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035D5" w14:textId="43D11F52" w:rsidR="006D6A61" w:rsidRPr="006D6A61" w:rsidRDefault="00F00CC2" w:rsidP="00F00CC2">
      <w:pPr>
        <w:pStyle w:val="Heading1"/>
        <w:spacing w:before="0"/>
        <w:rPr>
          <w:rFonts w:ascii="Roboto" w:hAnsi="Roboto"/>
          <w:color w:val="323031"/>
          <w:sz w:val="40"/>
          <w:szCs w:val="40"/>
          <w:lang w:val="en-US"/>
        </w:rPr>
      </w:pPr>
      <w:r w:rsidRPr="00F00CC2">
        <w:rPr>
          <w:noProof/>
        </w:rPr>
        <mc:AlternateContent>
          <mc:Choice Requires="wps">
            <w:drawing>
              <wp:anchor distT="0" distB="0" distL="114300" distR="114300" simplePos="0" relativeHeight="251658240" behindDoc="0" locked="0" layoutInCell="1" allowOverlap="1" wp14:anchorId="7CF95D69" wp14:editId="4E224852">
                <wp:simplePos x="0" y="0"/>
                <wp:positionH relativeFrom="column">
                  <wp:posOffset>5212715</wp:posOffset>
                </wp:positionH>
                <wp:positionV relativeFrom="paragraph">
                  <wp:posOffset>81024</wp:posOffset>
                </wp:positionV>
                <wp:extent cx="1019168" cy="287258"/>
                <wp:effectExtent l="0" t="0" r="0" b="0"/>
                <wp:wrapNone/>
                <wp:docPr id="80" name="object 355">
                  <a:extLst xmlns:a="http://schemas.openxmlformats.org/drawingml/2006/main">
                    <a:ext uri="{FF2B5EF4-FFF2-40B4-BE49-F238E27FC236}">
                      <a16:creationId xmlns:a16="http://schemas.microsoft.com/office/drawing/2014/main" id="{3E494762-5AEC-4A55-B2E9-2140C04E4B40}"/>
                    </a:ext>
                  </a:extLst>
                </wp:docPr>
                <wp:cNvGraphicFramePr/>
                <a:graphic xmlns:a="http://schemas.openxmlformats.org/drawingml/2006/main">
                  <a:graphicData uri="http://schemas.microsoft.com/office/word/2010/wordprocessingShape">
                    <wps:wsp>
                      <wps:cNvSpPr txBox="1"/>
                      <wps:spPr>
                        <a:xfrm>
                          <a:off x="0" y="0"/>
                          <a:ext cx="1019168" cy="287258"/>
                        </a:xfrm>
                        <a:prstGeom prst="rect">
                          <a:avLst/>
                        </a:prstGeom>
                      </wps:spPr>
                      <wps:txbx>
                        <w:txbxContent>
                          <w:p w14:paraId="7FFCFCBE" w14:textId="22248E90" w:rsidR="00F00CC2" w:rsidRPr="00F00CC2" w:rsidRDefault="00F00CC2" w:rsidP="00F00CC2">
                            <w:pPr>
                              <w:spacing w:before="48"/>
                              <w:ind w:left="14"/>
                              <w:rPr>
                                <w:rFonts w:ascii="Roboto Condensed" w:hAnsi="Roboto Condensed" w:cs="Roboto Condensed"/>
                                <w:b/>
                                <w:bCs/>
                                <w:color w:val="C45911" w:themeColor="accent2" w:themeShade="BF"/>
                                <w:kern w:val="24"/>
                                <w:sz w:val="20"/>
                                <w:szCs w:val="20"/>
                              </w:rPr>
                            </w:pPr>
                            <w:r>
                              <w:rPr>
                                <w:rFonts w:ascii="Roboto Condensed" w:hAnsi="Roboto Condensed" w:cs="Roboto Condensed"/>
                                <w:b/>
                                <w:bCs/>
                                <w:color w:val="C45911" w:themeColor="accent2" w:themeShade="BF"/>
                                <w:kern w:val="24"/>
                                <w:sz w:val="20"/>
                                <w:szCs w:val="20"/>
                              </w:rPr>
                              <w:t>2022</w:t>
                            </w:r>
                          </w:p>
                          <w:p w14:paraId="27790A53" w14:textId="1D0F5E8B" w:rsidR="00F00CC2" w:rsidRDefault="00F00CC2" w:rsidP="00F00CC2">
                            <w:pPr>
                              <w:spacing w:before="20"/>
                              <w:ind w:left="14"/>
                              <w:rPr>
                                <w:rFonts w:ascii="Roboto Condensed Light" w:hAnsi="Roboto Condensed Light" w:cs="Roboto Condensed Light"/>
                                <w:color w:val="4B4B4D"/>
                                <w:spacing w:val="-1"/>
                                <w:kern w:val="24"/>
                                <w:sz w:val="14"/>
                                <w:szCs w:val="14"/>
                              </w:rPr>
                            </w:pPr>
                            <w:r w:rsidRPr="00823187">
                              <w:rPr>
                                <w:rFonts w:ascii="Roboto Condensed Light" w:hAnsi="Roboto Condensed Light" w:cs="Roboto Condensed Light"/>
                                <w:color w:val="4B4B4D"/>
                                <w:spacing w:val="-1"/>
                                <w:kern w:val="24"/>
                                <w:sz w:val="14"/>
                                <w:szCs w:val="14"/>
                              </w:rPr>
                              <w:t xml:space="preserve">ISSUED </w:t>
                            </w:r>
                            <w:r w:rsidRPr="00823187">
                              <w:rPr>
                                <w:rFonts w:ascii="Roboto Condensed Light" w:hAnsi="Roboto Condensed Light" w:cs="Roboto Condensed Light"/>
                                <w:color w:val="4B4B4D"/>
                                <w:spacing w:val="-1"/>
                                <w:kern w:val="24"/>
                                <w:sz w:val="14"/>
                                <w:szCs w:val="14"/>
                                <w:lang w:val="it-IT"/>
                              </w:rPr>
                              <w:t>FEB</w:t>
                            </w:r>
                            <w:r>
                              <w:rPr>
                                <w:rFonts w:ascii="Roboto Condensed Light" w:hAnsi="Roboto Condensed Light" w:cs="Roboto Condensed Light"/>
                                <w:color w:val="4B4B4D"/>
                                <w:spacing w:val="-1"/>
                                <w:kern w:val="24"/>
                                <w:sz w:val="14"/>
                                <w:szCs w:val="14"/>
                                <w:lang w:val="it-IT"/>
                              </w:rPr>
                              <w:t xml:space="preserve"> 2022</w:t>
                            </w:r>
                          </w:p>
                        </w:txbxContent>
                      </wps:txbx>
                      <wps:bodyPr vert="horz" wrap="square" lIns="0" tIns="12700" rIns="0" bIns="0" rtlCol="0">
                        <a:spAutoFit/>
                      </wps:bodyPr>
                    </wps:wsp>
                  </a:graphicData>
                </a:graphic>
              </wp:anchor>
            </w:drawing>
          </mc:Choice>
          <mc:Fallback>
            <w:pict>
              <v:shapetype w14:anchorId="7CF95D69" id="_x0000_t202" coordsize="21600,21600" o:spt="202" path="m,l,21600r21600,l21600,xe">
                <v:stroke joinstyle="miter"/>
                <v:path gradientshapeok="t" o:connecttype="rect"/>
              </v:shapetype>
              <v:shape id="object 355" o:spid="_x0000_s1026" type="#_x0000_t202" style="position:absolute;margin-left:410.45pt;margin-top:6.4pt;width:80.25pt;height:2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" filled="f" stroked="f">
                <v:textbox style="mso-fit-shape-to-text:t" inset="0,1pt,0,0">
                  <w:txbxContent>
                    <w:p w14:paraId="7FFCFCBE" w14:textId="22248E90" w:rsidR="00F00CC2" w:rsidRPr="00F00CC2" w:rsidRDefault="00F00CC2" w:rsidP="00F00CC2">
                      <w:pPr>
                        <w:spacing w:before="48"/>
                        <w:ind w:left="14"/>
                        <w:rPr>
                          <w:rFonts w:ascii="Roboto Condensed" w:hAnsi="Roboto Condensed" w:cs="Roboto Condensed"/>
                          <w:b/>
                          <w:bCs/>
                          <w:color w:val="C45911" w:themeColor="accent2" w:themeShade="BF"/>
                          <w:kern w:val="24"/>
                          <w:sz w:val="20"/>
                          <w:szCs w:val="20"/>
                        </w:rPr>
                      </w:pPr>
                      <w:r>
                        <w:rPr>
                          <w:rFonts w:ascii="Roboto Condensed" w:hAnsi="Roboto Condensed" w:cs="Roboto Condensed"/>
                          <w:b/>
                          <w:bCs/>
                          <w:color w:val="C45911" w:themeColor="accent2" w:themeShade="BF"/>
                          <w:kern w:val="24"/>
                          <w:sz w:val="20"/>
                          <w:szCs w:val="20"/>
                        </w:rPr>
                        <w:t>2022</w:t>
                      </w:r>
                    </w:p>
                    <w:p w14:paraId="27790A53" w14:textId="1D0F5E8B" w:rsidR="00F00CC2" w:rsidRDefault="00F00CC2" w:rsidP="00F00CC2">
                      <w:pPr>
                        <w:spacing w:before="20"/>
                        <w:ind w:left="14"/>
                        <w:rPr>
                          <w:rFonts w:ascii="Roboto Condensed Light" w:hAnsi="Roboto Condensed Light" w:cs="Roboto Condensed Light"/>
                          <w:color w:val="4B4B4D"/>
                          <w:spacing w:val="-1"/>
                          <w:kern w:val="24"/>
                          <w:sz w:val="14"/>
                          <w:szCs w:val="14"/>
                        </w:rPr>
                      </w:pPr>
                      <w:r w:rsidRPr="00823187">
                        <w:rPr>
                          <w:rFonts w:ascii="Roboto Condensed Light" w:hAnsi="Roboto Condensed Light" w:cs="Roboto Condensed Light"/>
                          <w:color w:val="4B4B4D"/>
                          <w:spacing w:val="-1"/>
                          <w:kern w:val="24"/>
                          <w:sz w:val="14"/>
                          <w:szCs w:val="14"/>
                        </w:rPr>
                        <w:t xml:space="preserve">ISSUED </w:t>
                      </w:r>
                      <w:r w:rsidRPr="00823187">
                        <w:rPr>
                          <w:rFonts w:ascii="Roboto Condensed Light" w:hAnsi="Roboto Condensed Light" w:cs="Roboto Condensed Light"/>
                          <w:color w:val="4B4B4D"/>
                          <w:spacing w:val="-1"/>
                          <w:kern w:val="24"/>
                          <w:sz w:val="14"/>
                          <w:szCs w:val="14"/>
                          <w:lang w:val="it-IT"/>
                        </w:rPr>
                        <w:t>FEB</w:t>
                      </w:r>
                      <w:r>
                        <w:rPr>
                          <w:rFonts w:ascii="Roboto Condensed Light" w:hAnsi="Roboto Condensed Light" w:cs="Roboto Condensed Light"/>
                          <w:color w:val="4B4B4D"/>
                          <w:spacing w:val="-1"/>
                          <w:kern w:val="24"/>
                          <w:sz w:val="14"/>
                          <w:szCs w:val="14"/>
                          <w:lang w:val="it-IT"/>
                        </w:rPr>
                        <w:t xml:space="preserve"> 2022</w:t>
                      </w:r>
                    </w:p>
                  </w:txbxContent>
                </v:textbox>
              </v:shape>
            </w:pict>
          </mc:Fallback>
        </mc:AlternateContent>
      </w:r>
      <w:r w:rsidRPr="00F00CC2">
        <w:rPr>
          <w:rFonts w:ascii="Roboto" w:hAnsi="Roboto"/>
          <w:bCs/>
          <w:noProof/>
          <w:color w:val="323031"/>
          <w:sz w:val="40"/>
          <w:szCs w:val="40"/>
        </w:rPr>
        <mc:AlternateContent>
          <mc:Choice Requires="wpg">
            <w:drawing>
              <wp:anchor distT="0" distB="0" distL="114300" distR="114300" simplePos="0" relativeHeight="251656192" behindDoc="0" locked="0" layoutInCell="1" allowOverlap="1" wp14:anchorId="382678E6" wp14:editId="143D46C3">
                <wp:simplePos x="0" y="0"/>
                <wp:positionH relativeFrom="column">
                  <wp:posOffset>5001895</wp:posOffset>
                </wp:positionH>
                <wp:positionV relativeFrom="paragraph">
                  <wp:posOffset>88332</wp:posOffset>
                </wp:positionV>
                <wp:extent cx="6350" cy="631190"/>
                <wp:effectExtent l="0" t="0" r="31750" b="0"/>
                <wp:wrapNone/>
                <wp:docPr id="69" name="object 3">
                  <a:extLst xmlns:a="http://schemas.openxmlformats.org/drawingml/2006/main">
                    <a:ext uri="{FF2B5EF4-FFF2-40B4-BE49-F238E27FC236}">
                      <a16:creationId xmlns:a16="http://schemas.microsoft.com/office/drawing/2014/main" id="{6D91DDF2-0A7A-4057-A9A1-38253AA36C1C}"/>
                    </a:ext>
                  </a:extLst>
                </wp:docPr>
                <wp:cNvGraphicFramePr/>
                <a:graphic xmlns:a="http://schemas.openxmlformats.org/drawingml/2006/main">
                  <a:graphicData uri="http://schemas.microsoft.com/office/word/2010/wordprocessingGroup">
                    <wpg:wgp>
                      <wpg:cNvGrpSpPr/>
                      <wpg:grpSpPr>
                        <a:xfrm>
                          <a:off x="0" y="0"/>
                          <a:ext cx="6350" cy="631190"/>
                          <a:chOff x="3175" y="3175"/>
                          <a:chExt cx="0" cy="624840"/>
                        </a:xfrm>
                      </wpg:grpSpPr>
                      <wps:wsp>
                        <wps:cNvPr id="2" name="object 4">
                          <a:extLst>
                            <a:ext uri="{FF2B5EF4-FFF2-40B4-BE49-F238E27FC236}">
                              <a16:creationId xmlns:a16="http://schemas.microsoft.com/office/drawing/2014/main" id="{5D25267E-39FF-46A7-BD3F-53EC0161C295}"/>
                            </a:ext>
                          </a:extLst>
                        </wps:cNvPr>
                        <wps:cNvSpPr/>
                        <wps:spPr>
                          <a:xfrm>
                            <a:off x="3175" y="22106"/>
                            <a:ext cx="0" cy="596900"/>
                          </a:xfrm>
                          <a:custGeom>
                            <a:avLst/>
                            <a:gdLst/>
                            <a:ahLst/>
                            <a:cxnLst/>
                            <a:rect l="l" t="t" r="r" b="b"/>
                            <a:pathLst>
                              <a:path h="596900">
                                <a:moveTo>
                                  <a:pt x="0" y="0"/>
                                </a:moveTo>
                                <a:lnTo>
                                  <a:pt x="0" y="596328"/>
                                </a:lnTo>
                              </a:path>
                            </a:pathLst>
                          </a:custGeom>
                          <a:ln w="6350">
                            <a:solidFill>
                              <a:srgbClr val="989A9D"/>
                            </a:solidFill>
                            <a:prstDash val="dot"/>
                          </a:ln>
                        </wps:spPr>
                        <wps:bodyPr wrap="square" lIns="0" tIns="0" rIns="0" bIns="0" rtlCol="0"/>
                      </wps:wsp>
                      <wps:wsp>
                        <wps:cNvPr id="3" name="object 5">
                          <a:extLst>
                            <a:ext uri="{FF2B5EF4-FFF2-40B4-BE49-F238E27FC236}">
                              <a16:creationId xmlns:a16="http://schemas.microsoft.com/office/drawing/2014/main" id="{CF273C1A-38D3-405E-AD15-F4633F1F7C11}"/>
                            </a:ext>
                          </a:extLst>
                        </wps:cNvPr>
                        <wps:cNvSpPr/>
                        <wps:spPr>
                          <a:xfrm>
                            <a:off x="3175" y="3175"/>
                            <a:ext cx="0" cy="624840"/>
                          </a:xfrm>
                          <a:custGeom>
                            <a:avLst/>
                            <a:gdLst/>
                            <a:ahLst/>
                            <a:cxnLst/>
                            <a:rect l="l" t="t" r="r" b="b"/>
                            <a:pathLst>
                              <a:path h="624840">
                                <a:moveTo>
                                  <a:pt x="0" y="0"/>
                                </a:moveTo>
                                <a:lnTo>
                                  <a:pt x="0" y="0"/>
                                </a:lnTo>
                              </a:path>
                              <a:path h="624840">
                                <a:moveTo>
                                  <a:pt x="0" y="624725"/>
                                </a:moveTo>
                                <a:lnTo>
                                  <a:pt x="0" y="624725"/>
                                </a:lnTo>
                              </a:path>
                            </a:pathLst>
                          </a:custGeom>
                          <a:ln w="6350">
                            <a:solidFill>
                              <a:srgbClr val="989A9D"/>
                            </a:solidFill>
                          </a:ln>
                        </wps:spPr>
                        <wps:bodyPr wrap="square" lIns="0" tIns="0" rIns="0" bIns="0" rtlCol="0"/>
                      </wps:wsp>
                    </wpg:wgp>
                  </a:graphicData>
                </a:graphic>
              </wp:anchor>
            </w:drawing>
          </mc:Choice>
          <mc:Fallback>
            <w:pict>
              <v:group w14:anchorId="07EE52A8" id="object 3" o:spid="_x0000_s1026" style="position:absolute;margin-left:393.85pt;margin-top:6.95pt;width:.5pt;height:49.7pt;z-index:251656192" coordorigin="31,31" coordsize="0,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">
                <v:shape id="object 4" o:spid="_x0000_s1027" style="position:absolute;left:31;top:221;width:0;height:5969;visibility:visible;mso-wrap-style:square;v-text-anchor:top" coordsize="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" path="m,l,596328e" filled="f" strokecolor="#989a9d" strokeweight=".5pt">
                  <v:stroke dashstyle="dot"/>
                  <v:path arrowok="t"/>
                </v:shape>
                <v:shape id="object 5" o:spid="_x0000_s1028" style="position:absolute;left:31;top:31;width:0;height:6249;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" path="m,l,em,624725r,e" filled="f" strokecolor="#989a9d" strokeweight=".5pt">
                  <v:path arrowok="t"/>
                </v:shape>
              </v:group>
            </w:pict>
          </mc:Fallback>
        </mc:AlternateContent>
      </w:r>
      <w:r w:rsidR="006D6A61" w:rsidRPr="006D6A61">
        <w:rPr>
          <w:rFonts w:ascii="Roboto" w:hAnsi="Roboto"/>
          <w:bCs/>
          <w:color w:val="323031"/>
          <w:sz w:val="40"/>
          <w:szCs w:val="40"/>
          <w:lang w:val="it-IT"/>
        </w:rPr>
        <w:t xml:space="preserve">EARTHQUAKE </w:t>
      </w:r>
      <w:r w:rsidR="006D6A61" w:rsidRPr="006D6A61">
        <w:rPr>
          <w:rFonts w:ascii="Roboto" w:hAnsi="Roboto"/>
          <w:bCs/>
          <w:color w:val="323031"/>
          <w:sz w:val="40"/>
          <w:szCs w:val="40"/>
          <w:lang w:val="en-US"/>
        </w:rPr>
        <w:t>CONTINGENCY PLAN</w:t>
      </w:r>
    </w:p>
    <w:p w14:paraId="2F5E381F" w14:textId="367B0535" w:rsidR="006D6A61" w:rsidRPr="006D6A61" w:rsidRDefault="00F00CC2" w:rsidP="00F00CC2">
      <w:pPr>
        <w:pStyle w:val="Heading1"/>
        <w:spacing w:before="0"/>
        <w:rPr>
          <w:rFonts w:ascii="Roboto Slab Light" w:hAnsi="Roboto Slab Light"/>
          <w:sz w:val="70"/>
          <w:szCs w:val="70"/>
          <w:lang w:val="en-US"/>
        </w:rPr>
      </w:pPr>
      <w:r w:rsidRPr="00F00CC2">
        <w:rPr>
          <w:rFonts w:ascii="Roboto Slab Light" w:hAnsi="Roboto Slab Light"/>
          <w:sz w:val="70"/>
          <w:szCs w:val="70"/>
          <w:lang w:val="en-US"/>
        </w:rPr>
        <w:t>NEPAL</w:t>
      </w:r>
    </w:p>
    <w:p w14:paraId="00EF2F64" w14:textId="6C251FA5" w:rsidR="006D6A61" w:rsidRDefault="00F00CC2" w:rsidP="00986498">
      <w:pPr>
        <w:pStyle w:val="Heading1"/>
      </w:pPr>
      <w:r w:rsidRPr="00F00CC2">
        <w:rPr>
          <w:noProof/>
        </w:rPr>
        <mc:AlternateContent>
          <mc:Choice Requires="wps">
            <w:drawing>
              <wp:anchor distT="0" distB="0" distL="114300" distR="114300" simplePos="0" relativeHeight="251660288" behindDoc="0" locked="0" layoutInCell="1" allowOverlap="1" wp14:anchorId="3B31910D" wp14:editId="0293AFD1">
                <wp:simplePos x="0" y="0"/>
                <wp:positionH relativeFrom="margin">
                  <wp:align>left</wp:align>
                </wp:positionH>
                <wp:positionV relativeFrom="paragraph">
                  <wp:posOffset>156314</wp:posOffset>
                </wp:positionV>
                <wp:extent cx="6408420" cy="0"/>
                <wp:effectExtent l="0" t="0" r="0" b="0"/>
                <wp:wrapNone/>
                <wp:docPr id="72" name="object 6">
                  <a:extLst xmlns:a="http://schemas.openxmlformats.org/drawingml/2006/main">
                    <a:ext uri="{FF2B5EF4-FFF2-40B4-BE49-F238E27FC236}">
                      <a16:creationId xmlns:a16="http://schemas.microsoft.com/office/drawing/2014/main" id="{C219302C-FA1A-499A-B333-A95DC94CE57D}"/>
                    </a:ext>
                  </a:extLst>
                </wp:docPr>
                <wp:cNvGraphicFramePr/>
                <a:graphic xmlns:a="http://schemas.openxmlformats.org/drawingml/2006/main">
                  <a:graphicData uri="http://schemas.microsoft.com/office/word/2010/wordprocessingShape">
                    <wps:wsp>
                      <wps:cNvSpPr/>
                      <wps:spPr>
                        <a:xfrm>
                          <a:off x="0" y="0"/>
                          <a:ext cx="6408420" cy="0"/>
                        </a:xfrm>
                        <a:custGeom>
                          <a:avLst/>
                          <a:gdLst/>
                          <a:ahLst/>
                          <a:cxnLst/>
                          <a:rect l="l" t="t" r="r" b="b"/>
                          <a:pathLst>
                            <a:path w="6408420">
                              <a:moveTo>
                                <a:pt x="0" y="0"/>
                              </a:moveTo>
                              <a:lnTo>
                                <a:pt x="6408000" y="0"/>
                              </a:lnTo>
                            </a:path>
                          </a:pathLst>
                        </a:custGeom>
                        <a:ln w="9525">
                          <a:solidFill>
                            <a:srgbClr val="414042"/>
                          </a:solidFill>
                        </a:ln>
                      </wps:spPr>
                      <wps:bodyPr wrap="square" lIns="0" tIns="0" rIns="0" bIns="0" rtlCol="0"/>
                    </wps:wsp>
                  </a:graphicData>
                </a:graphic>
              </wp:anchor>
            </w:drawing>
          </mc:Choice>
          <mc:Fallback>
            <w:pict>
              <v:shape w14:anchorId="38ED9897" id="object 6" o:spid="_x0000_s1026" style="position:absolute;margin-left:0;margin-top:12.3pt;width:504.6pt;height:0;z-index:251660288;visibility:visible;mso-wrap-style:square;mso-wrap-distance-left:9pt;mso-wrap-distance-top:0;mso-wrap-distance-right:9pt;mso-wrap-distance-bottom:0;mso-position-horizontal:left;mso-position-horizontal-relative:margin;mso-position-vertical:absolute;mso-position-vertical-relative:text;v-text-anchor:top" coordsize="640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" path="m,l6408000,e" filled="f" strokecolor="#414042">
                <v:path arrowok="t"/>
                <w10:wrap anchorx="margin"/>
              </v:shape>
            </w:pict>
          </mc:Fallback>
        </mc:AlternateContent>
      </w:r>
    </w:p>
    <w:p w14:paraId="08CE0740" w14:textId="77777777" w:rsidR="0027111A" w:rsidRDefault="0027111A" w:rsidP="00986498">
      <w:pPr>
        <w:pStyle w:val="Heading1"/>
        <w:sectPr w:rsidR="0027111A" w:rsidSect="00E222A9">
          <w:headerReference w:type="default" r:id="rId11"/>
          <w:pgSz w:w="12240" w:h="15840"/>
          <w:pgMar w:top="1440" w:right="1440" w:bottom="1440" w:left="1440" w:header="708" w:footer="708" w:gutter="0"/>
          <w:cols w:space="708"/>
          <w:docGrid w:linePitch="360"/>
        </w:sectPr>
      </w:pPr>
    </w:p>
    <w:p w14:paraId="7D7A05C4" w14:textId="53E3F01E" w:rsidR="0027111A" w:rsidRPr="00172D9A" w:rsidRDefault="00F43E3A" w:rsidP="0027111A">
      <w:pPr>
        <w:rPr>
          <w:rFonts w:ascii="Roboto Condensed" w:hAnsi="Roboto Condensed"/>
          <w:b/>
          <w:bCs/>
          <w:color w:val="595959" w:themeColor="text1" w:themeTint="A6"/>
        </w:rPr>
      </w:pPr>
      <w:r w:rsidRPr="00172D9A">
        <w:rPr>
          <w:rFonts w:ascii="Roboto Condensed" w:hAnsi="Roboto Condensed"/>
          <w:b/>
          <w:bCs/>
          <w:color w:val="595959" w:themeColor="text1" w:themeTint="A6"/>
        </w:rPr>
        <w:t>PLANNINNG ASSUMPTION</w:t>
      </w:r>
    </w:p>
    <w:p w14:paraId="159591B2" w14:textId="3D555744" w:rsidR="0027111A" w:rsidRDefault="00DE0D17" w:rsidP="00CE1F1D">
      <w:pPr>
        <w:spacing w:after="240"/>
      </w:pPr>
      <w:r>
        <w:rPr>
          <w:noProof/>
        </w:rPr>
        <mc:AlternateContent>
          <mc:Choice Requires="wps">
            <w:drawing>
              <wp:anchor distT="0" distB="0" distL="114300" distR="114300" simplePos="0" relativeHeight="251740160" behindDoc="0" locked="0" layoutInCell="1" allowOverlap="1" wp14:anchorId="7D0497FC" wp14:editId="7091B328">
                <wp:simplePos x="0" y="0"/>
                <wp:positionH relativeFrom="margin">
                  <wp:posOffset>0</wp:posOffset>
                </wp:positionH>
                <wp:positionV relativeFrom="paragraph">
                  <wp:posOffset>312089</wp:posOffset>
                </wp:positionV>
                <wp:extent cx="1153160" cy="1828800"/>
                <wp:effectExtent l="0" t="0" r="0" b="0"/>
                <wp:wrapSquare wrapText="bothSides"/>
                <wp:docPr id="898" name="Text Box 898"/>
                <wp:cNvGraphicFramePr/>
                <a:graphic xmlns:a="http://schemas.openxmlformats.org/drawingml/2006/main">
                  <a:graphicData uri="http://schemas.microsoft.com/office/word/2010/wordprocessingShape">
                    <wps:wsp>
                      <wps:cNvSpPr txBox="1"/>
                      <wps:spPr>
                        <a:xfrm>
                          <a:off x="0" y="0"/>
                          <a:ext cx="1153160" cy="1828800"/>
                        </a:xfrm>
                        <a:prstGeom prst="rect">
                          <a:avLst/>
                        </a:prstGeom>
                        <a:noFill/>
                        <a:ln w="6350">
                          <a:noFill/>
                        </a:ln>
                      </wps:spPr>
                      <wps:txbx>
                        <w:txbxContent>
                          <w:p w14:paraId="2386D386" w14:textId="3E3CEEF4" w:rsidR="008B74B0" w:rsidRPr="00EB5F61" w:rsidRDefault="008B74B0" w:rsidP="008B74B0">
                            <w:pPr>
                              <w:rPr>
                                <w:rFonts w:ascii="Roboto Condensed" w:hAnsi="Roboto Condensed"/>
                                <w:b/>
                                <w:bCs/>
                                <w:color w:val="808080" w:themeColor="background1" w:themeShade="80"/>
                                <w:sz w:val="18"/>
                                <w:szCs w:val="18"/>
                              </w:rPr>
                            </w:pPr>
                            <w:r w:rsidRPr="00EB5F61">
                              <w:rPr>
                                <w:rFonts w:ascii="Roboto Condensed" w:hAnsi="Roboto Condensed"/>
                                <w:b/>
                                <w:bCs/>
                                <w:color w:val="808080" w:themeColor="background1" w:themeShade="80"/>
                                <w:sz w:val="18"/>
                                <w:szCs w:val="18"/>
                              </w:rPr>
                              <w:t>PEOPLE IN NEED</w:t>
                            </w:r>
                          </w:p>
                          <w:p w14:paraId="066D6F62" w14:textId="77777777" w:rsidR="008B74B0" w:rsidRPr="001C6935" w:rsidRDefault="008B74B0" w:rsidP="008B74B0">
                            <w:pPr>
                              <w:rPr>
                                <w:rFonts w:ascii="Roboto Condensed" w:hAnsi="Roboto Condensed"/>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0497FC" id="Text Box 898" o:spid="_x0000_s1027" type="#_x0000_t202" style="position:absolute;margin-left:0;margin-top:24.55pt;width:90.8pt;height:2in;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" filled="f" stroked="f" strokeweight=".5pt">
                <v:textbox style="mso-fit-shape-to-text:t">
                  <w:txbxContent>
                    <w:p w14:paraId="2386D386" w14:textId="3E3CEEF4" w:rsidR="008B74B0" w:rsidRPr="00EB5F61" w:rsidRDefault="008B74B0" w:rsidP="008B74B0">
                      <w:pPr>
                        <w:rPr>
                          <w:rFonts w:ascii="Roboto Condensed" w:hAnsi="Roboto Condensed"/>
                          <w:b/>
                          <w:bCs/>
                          <w:color w:val="808080" w:themeColor="background1" w:themeShade="80"/>
                          <w:sz w:val="18"/>
                          <w:szCs w:val="18"/>
                        </w:rPr>
                      </w:pPr>
                      <w:r w:rsidRPr="00EB5F61">
                        <w:rPr>
                          <w:rFonts w:ascii="Roboto Condensed" w:hAnsi="Roboto Condensed"/>
                          <w:b/>
                          <w:bCs/>
                          <w:color w:val="808080" w:themeColor="background1" w:themeShade="80"/>
                          <w:sz w:val="18"/>
                          <w:szCs w:val="18"/>
                        </w:rPr>
                        <w:t>PEOPLE IN NEED</w:t>
                      </w:r>
                    </w:p>
                    <w:p w14:paraId="066D6F62" w14:textId="77777777" w:rsidR="008B74B0" w:rsidRPr="001C6935" w:rsidRDefault="008B74B0" w:rsidP="008B74B0">
                      <w:pPr>
                        <w:rPr>
                          <w:rFonts w:ascii="Roboto Condensed" w:hAnsi="Roboto Condensed"/>
                          <w:sz w:val="12"/>
                          <w:szCs w:val="12"/>
                        </w:rPr>
                      </w:pPr>
                    </w:p>
                  </w:txbxContent>
                </v:textbox>
                <w10:wrap type="square" anchorx="margin"/>
              </v:shape>
            </w:pict>
          </mc:Fallback>
        </mc:AlternateContent>
      </w:r>
    </w:p>
    <w:p w14:paraId="2BDFF498" w14:textId="69ED4371" w:rsidR="002F7956" w:rsidRPr="008B74B0" w:rsidRDefault="002F7956" w:rsidP="0027111A">
      <w:pPr>
        <w:rPr>
          <w:rFonts w:ascii="Roboto Condensed" w:hAnsi="Roboto Condensed"/>
          <w:sz w:val="18"/>
          <w:szCs w:val="18"/>
        </w:rPr>
      </w:pPr>
    </w:p>
    <w:p w14:paraId="6950F49F" w14:textId="5938BD60" w:rsidR="002F7956" w:rsidRDefault="008B74B0" w:rsidP="0027111A">
      <w:pPr>
        <w:rPr>
          <w:rFonts w:ascii="Roboto Condensed" w:hAnsi="Roboto Condensed"/>
          <w:sz w:val="12"/>
          <w:szCs w:val="12"/>
        </w:rPr>
      </w:pPr>
      <w:r>
        <w:rPr>
          <w:noProof/>
        </w:rPr>
        <mc:AlternateContent>
          <mc:Choice Requires="wps">
            <w:drawing>
              <wp:anchor distT="0" distB="0" distL="114300" distR="114300" simplePos="0" relativeHeight="251742208" behindDoc="0" locked="0" layoutInCell="1" allowOverlap="1" wp14:anchorId="277C1745" wp14:editId="29C82091">
                <wp:simplePos x="0" y="0"/>
                <wp:positionH relativeFrom="margin">
                  <wp:align>left</wp:align>
                </wp:positionH>
                <wp:positionV relativeFrom="paragraph">
                  <wp:posOffset>7791</wp:posOffset>
                </wp:positionV>
                <wp:extent cx="1828800" cy="1828800"/>
                <wp:effectExtent l="0" t="0" r="0" b="5080"/>
                <wp:wrapSquare wrapText="bothSides"/>
                <wp:docPr id="899" name="Text Box 8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649078" w14:textId="59FAADB1" w:rsidR="008B74B0" w:rsidRPr="008B74B0" w:rsidRDefault="008B74B0" w:rsidP="008B74B0">
                            <w:pPr>
                              <w:rPr>
                                <w:rFonts w:ascii="Roboto Condensed" w:hAnsi="Roboto Condensed"/>
                                <w:color w:val="C45911" w:themeColor="accent2" w:themeShade="BF"/>
                                <w:sz w:val="44"/>
                                <w:szCs w:val="44"/>
                                <w:lang w:val="en-US"/>
                              </w:rPr>
                            </w:pPr>
                            <w:r w:rsidRPr="008B74B0">
                              <w:rPr>
                                <w:rFonts w:ascii="Roboto Condensed" w:hAnsi="Roboto Condensed"/>
                                <w:color w:val="C45911" w:themeColor="accent2" w:themeShade="BF"/>
                                <w:sz w:val="44"/>
                                <w:szCs w:val="44"/>
                                <w:lang w:val="en-US"/>
                              </w:rPr>
                              <w:t xml:space="preserve">12 </w:t>
                            </w:r>
                            <w:r w:rsidRPr="008B74B0">
                              <w:rPr>
                                <w:rFonts w:ascii="Roboto Condensed" w:hAnsi="Roboto Condensed"/>
                                <w:color w:val="C45911" w:themeColor="accent2" w:themeShade="BF"/>
                                <w:sz w:val="28"/>
                                <w:szCs w:val="28"/>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7C1745" id="Text Box 899" o:spid="_x0000_s1028" type="#_x0000_t202" style="position:absolute;margin-left:0;margin-top:.6pt;width:2in;height:2in;z-index:2517422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" filled="f" stroked="f" strokeweight=".5pt">
                <v:textbox style="mso-fit-shape-to-text:t">
                  <w:txbxContent>
                    <w:p w14:paraId="48649078" w14:textId="59FAADB1" w:rsidR="008B74B0" w:rsidRPr="008B74B0" w:rsidRDefault="008B74B0" w:rsidP="008B74B0">
                      <w:pPr>
                        <w:rPr>
                          <w:rFonts w:ascii="Roboto Condensed" w:hAnsi="Roboto Condensed"/>
                          <w:color w:val="C45911" w:themeColor="accent2" w:themeShade="BF"/>
                          <w:sz w:val="44"/>
                          <w:szCs w:val="44"/>
                          <w:lang w:val="en-US"/>
                        </w:rPr>
                      </w:pPr>
                      <w:r w:rsidRPr="008B74B0">
                        <w:rPr>
                          <w:rFonts w:ascii="Roboto Condensed" w:hAnsi="Roboto Condensed"/>
                          <w:color w:val="C45911" w:themeColor="accent2" w:themeShade="BF"/>
                          <w:sz w:val="44"/>
                          <w:szCs w:val="44"/>
                          <w:lang w:val="en-US"/>
                        </w:rPr>
                        <w:t xml:space="preserve">12 </w:t>
                      </w:r>
                      <w:r w:rsidRPr="008B74B0">
                        <w:rPr>
                          <w:rFonts w:ascii="Roboto Condensed" w:hAnsi="Roboto Condensed"/>
                          <w:color w:val="C45911" w:themeColor="accent2" w:themeShade="BF"/>
                          <w:sz w:val="28"/>
                          <w:szCs w:val="28"/>
                          <w:lang w:val="en-US"/>
                        </w:rPr>
                        <w:t>M</w:t>
                      </w:r>
                    </w:p>
                  </w:txbxContent>
                </v:textbox>
                <w10:wrap type="square" anchorx="margin"/>
              </v:shape>
            </w:pict>
          </mc:Fallback>
        </mc:AlternateContent>
      </w:r>
    </w:p>
    <w:p w14:paraId="6AC9C7C0" w14:textId="43D22069" w:rsidR="002F7956" w:rsidRDefault="002F7956" w:rsidP="0027111A">
      <w:pPr>
        <w:rPr>
          <w:rFonts w:ascii="Roboto Condensed" w:hAnsi="Roboto Condensed"/>
          <w:sz w:val="12"/>
          <w:szCs w:val="12"/>
        </w:rPr>
      </w:pPr>
    </w:p>
    <w:p w14:paraId="75C074B6" w14:textId="438B3173" w:rsidR="002F7956" w:rsidRDefault="002F7956" w:rsidP="0027111A">
      <w:pPr>
        <w:rPr>
          <w:rFonts w:ascii="Roboto Condensed" w:hAnsi="Roboto Condensed"/>
          <w:sz w:val="12"/>
          <w:szCs w:val="12"/>
        </w:rPr>
      </w:pPr>
    </w:p>
    <w:p w14:paraId="0975F69C" w14:textId="0D37679D" w:rsidR="002F7956" w:rsidRDefault="008B74B0" w:rsidP="0027111A">
      <w:pPr>
        <w:rPr>
          <w:rFonts w:ascii="Roboto Condensed" w:hAnsi="Roboto Condensed"/>
          <w:sz w:val="12"/>
          <w:szCs w:val="12"/>
        </w:rPr>
      </w:pPr>
      <w:r>
        <w:rPr>
          <w:noProof/>
        </w:rPr>
        <w:drawing>
          <wp:anchor distT="0" distB="0" distL="114300" distR="114300" simplePos="0" relativeHeight="251736064" behindDoc="0" locked="0" layoutInCell="1" allowOverlap="1" wp14:anchorId="19174026" wp14:editId="7653FC92">
            <wp:simplePos x="0" y="0"/>
            <wp:positionH relativeFrom="margin">
              <wp:posOffset>0</wp:posOffset>
            </wp:positionH>
            <wp:positionV relativeFrom="paragraph">
              <wp:posOffset>48734</wp:posOffset>
            </wp:positionV>
            <wp:extent cx="1798320" cy="1186815"/>
            <wp:effectExtent l="0" t="0" r="0" b="0"/>
            <wp:wrapNone/>
            <wp:docPr id="896" name="Graphic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8320" cy="1186815"/>
                    </a:xfrm>
                    <a:prstGeom prst="rect">
                      <a:avLst/>
                    </a:prstGeom>
                  </pic:spPr>
                </pic:pic>
              </a:graphicData>
            </a:graphic>
          </wp:anchor>
        </w:drawing>
      </w:r>
    </w:p>
    <w:p w14:paraId="6216D9D1" w14:textId="600A6705" w:rsidR="002F7956" w:rsidRDefault="002F7956" w:rsidP="0027111A">
      <w:pPr>
        <w:rPr>
          <w:rFonts w:ascii="Roboto Condensed" w:hAnsi="Roboto Condensed"/>
          <w:sz w:val="12"/>
          <w:szCs w:val="12"/>
        </w:rPr>
      </w:pPr>
    </w:p>
    <w:p w14:paraId="5588C529" w14:textId="5A59D534" w:rsidR="002F7956" w:rsidRDefault="002F7956" w:rsidP="0027111A">
      <w:pPr>
        <w:rPr>
          <w:rFonts w:ascii="Roboto Condensed" w:hAnsi="Roboto Condensed"/>
          <w:sz w:val="12"/>
          <w:szCs w:val="12"/>
        </w:rPr>
      </w:pPr>
    </w:p>
    <w:p w14:paraId="637F43F6" w14:textId="226164AB" w:rsidR="002F7956" w:rsidRDefault="002F7956" w:rsidP="0027111A">
      <w:pPr>
        <w:rPr>
          <w:rFonts w:ascii="Roboto Condensed" w:hAnsi="Roboto Condensed"/>
          <w:sz w:val="12"/>
          <w:szCs w:val="12"/>
        </w:rPr>
      </w:pPr>
    </w:p>
    <w:p w14:paraId="7131B093" w14:textId="2B3C8CB0" w:rsidR="002F7956" w:rsidRDefault="002F7956" w:rsidP="0027111A">
      <w:pPr>
        <w:rPr>
          <w:rFonts w:ascii="Roboto Condensed" w:hAnsi="Roboto Condensed"/>
          <w:sz w:val="12"/>
          <w:szCs w:val="12"/>
        </w:rPr>
      </w:pPr>
    </w:p>
    <w:p w14:paraId="05D2A9FA" w14:textId="048B652C" w:rsidR="002F7956" w:rsidRDefault="008B74B0" w:rsidP="0027111A">
      <w:pPr>
        <w:rPr>
          <w:rFonts w:ascii="Roboto Condensed" w:hAnsi="Roboto Condensed"/>
          <w:sz w:val="12"/>
          <w:szCs w:val="12"/>
        </w:rPr>
      </w:pPr>
      <w:r>
        <w:rPr>
          <w:noProof/>
        </w:rPr>
        <mc:AlternateContent>
          <mc:Choice Requires="wps">
            <w:drawing>
              <wp:anchor distT="0" distB="0" distL="114300" distR="114300" simplePos="0" relativeHeight="251738112" behindDoc="0" locked="0" layoutInCell="1" allowOverlap="1" wp14:anchorId="6D4AEAFD" wp14:editId="2365D6A1">
                <wp:simplePos x="0" y="0"/>
                <wp:positionH relativeFrom="margin">
                  <wp:align>left</wp:align>
                </wp:positionH>
                <wp:positionV relativeFrom="paragraph">
                  <wp:posOffset>24073</wp:posOffset>
                </wp:positionV>
                <wp:extent cx="1828800" cy="1828800"/>
                <wp:effectExtent l="0" t="0" r="0" b="0"/>
                <wp:wrapSquare wrapText="bothSides"/>
                <wp:docPr id="897" name="Text Box 8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A7C68E9" w14:textId="7C192626" w:rsidR="008B74B0" w:rsidRPr="00EB5F61" w:rsidRDefault="008B74B0" w:rsidP="008B74B0">
                            <w:pPr>
                              <w:rPr>
                                <w:rFonts w:ascii="Roboto Condensed" w:hAnsi="Roboto Condensed"/>
                                <w:b/>
                                <w:bCs/>
                                <w:color w:val="808080" w:themeColor="background1" w:themeShade="80"/>
                                <w:sz w:val="18"/>
                                <w:szCs w:val="18"/>
                              </w:rPr>
                            </w:pPr>
                            <w:r w:rsidRPr="00EB5F61">
                              <w:rPr>
                                <w:rFonts w:ascii="Roboto Condensed" w:hAnsi="Roboto Condensed"/>
                                <w:b/>
                                <w:bCs/>
                                <w:color w:val="808080" w:themeColor="background1" w:themeShade="80"/>
                                <w:sz w:val="18"/>
                                <w:szCs w:val="18"/>
                              </w:rPr>
                              <w:t>PEOPLE TARGETED</w:t>
                            </w:r>
                          </w:p>
                          <w:p w14:paraId="4D86BE06" w14:textId="77777777" w:rsidR="008B74B0" w:rsidRPr="001C6935" w:rsidRDefault="008B74B0" w:rsidP="001C6935">
                            <w:pPr>
                              <w:rPr>
                                <w:rFonts w:ascii="Roboto Condensed" w:hAnsi="Roboto Condensed"/>
                                <w:sz w:val="12"/>
                                <w:szCs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4AEAFD" id="Text Box 897" o:spid="_x0000_s1029" type="#_x0000_t202" style="position:absolute;margin-left:0;margin-top:1.9pt;width:2in;height:2in;z-index:2517381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" filled="f" stroked="f" strokeweight=".5pt">
                <v:textbox style="mso-fit-shape-to-text:t">
                  <w:txbxContent>
                    <w:p w14:paraId="4A7C68E9" w14:textId="7C192626" w:rsidR="008B74B0" w:rsidRPr="00EB5F61" w:rsidRDefault="008B74B0" w:rsidP="008B74B0">
                      <w:pPr>
                        <w:rPr>
                          <w:rFonts w:ascii="Roboto Condensed" w:hAnsi="Roboto Condensed"/>
                          <w:b/>
                          <w:bCs/>
                          <w:color w:val="808080" w:themeColor="background1" w:themeShade="80"/>
                          <w:sz w:val="18"/>
                          <w:szCs w:val="18"/>
                        </w:rPr>
                      </w:pPr>
                      <w:r w:rsidRPr="00EB5F61">
                        <w:rPr>
                          <w:rFonts w:ascii="Roboto Condensed" w:hAnsi="Roboto Condensed"/>
                          <w:b/>
                          <w:bCs/>
                          <w:color w:val="808080" w:themeColor="background1" w:themeShade="80"/>
                          <w:sz w:val="18"/>
                          <w:szCs w:val="18"/>
                        </w:rPr>
                        <w:t>PEOPLE TARGETED</w:t>
                      </w:r>
                    </w:p>
                    <w:p w14:paraId="4D86BE06" w14:textId="77777777" w:rsidR="008B74B0" w:rsidRPr="001C6935" w:rsidRDefault="008B74B0" w:rsidP="001C6935">
                      <w:pPr>
                        <w:rPr>
                          <w:rFonts w:ascii="Roboto Condensed" w:hAnsi="Roboto Condensed"/>
                          <w:sz w:val="12"/>
                          <w:szCs w:val="12"/>
                        </w:rPr>
                      </w:pPr>
                    </w:p>
                  </w:txbxContent>
                </v:textbox>
                <w10:wrap type="square" anchorx="margin"/>
              </v:shape>
            </w:pict>
          </mc:Fallback>
        </mc:AlternateContent>
      </w:r>
    </w:p>
    <w:p w14:paraId="1FB8FCC6" w14:textId="3E1236E0" w:rsidR="002F7956" w:rsidRDefault="002F7956" w:rsidP="0027111A">
      <w:pPr>
        <w:rPr>
          <w:rFonts w:ascii="Roboto Condensed" w:hAnsi="Roboto Condensed"/>
          <w:sz w:val="12"/>
          <w:szCs w:val="12"/>
        </w:rPr>
      </w:pPr>
    </w:p>
    <w:p w14:paraId="445D2A00" w14:textId="326D3045" w:rsidR="002F7956" w:rsidRDefault="008B74B0" w:rsidP="0027111A">
      <w:pPr>
        <w:rPr>
          <w:rFonts w:ascii="Roboto Condensed" w:hAnsi="Roboto Condensed"/>
          <w:sz w:val="12"/>
          <w:szCs w:val="12"/>
        </w:rPr>
      </w:pPr>
      <w:r>
        <w:rPr>
          <w:noProof/>
        </w:rPr>
        <mc:AlternateContent>
          <mc:Choice Requires="wps">
            <w:drawing>
              <wp:anchor distT="0" distB="0" distL="114300" distR="114300" simplePos="0" relativeHeight="251744256" behindDoc="0" locked="0" layoutInCell="1" allowOverlap="1" wp14:anchorId="5AC1D723" wp14:editId="49A27101">
                <wp:simplePos x="0" y="0"/>
                <wp:positionH relativeFrom="margin">
                  <wp:align>left</wp:align>
                </wp:positionH>
                <wp:positionV relativeFrom="paragraph">
                  <wp:posOffset>7032</wp:posOffset>
                </wp:positionV>
                <wp:extent cx="1828800" cy="1828800"/>
                <wp:effectExtent l="0" t="0" r="0" b="5080"/>
                <wp:wrapSquare wrapText="bothSides"/>
                <wp:docPr id="900" name="Text Box 9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1FAF4A4" w14:textId="55AD2A39" w:rsidR="008B74B0" w:rsidRPr="008B74B0" w:rsidRDefault="008B74B0" w:rsidP="008B74B0">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7</w:t>
                            </w:r>
                            <w:r w:rsidRPr="008B74B0">
                              <w:rPr>
                                <w:rFonts w:ascii="Roboto Condensed" w:hAnsi="Roboto Condensed"/>
                                <w:color w:val="C45911" w:themeColor="accent2" w:themeShade="BF"/>
                                <w:sz w:val="28"/>
                                <w:szCs w:val="28"/>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C1D723" id="Text Box 900" o:spid="_x0000_s1030" type="#_x0000_t202" style="position:absolute;margin-left:0;margin-top:.55pt;width:2in;height:2in;z-index:25174425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" filled="f" stroked="f" strokeweight=".5pt">
                <v:textbox style="mso-fit-shape-to-text:t">
                  <w:txbxContent>
                    <w:p w14:paraId="41FAF4A4" w14:textId="55AD2A39" w:rsidR="008B74B0" w:rsidRPr="008B74B0" w:rsidRDefault="008B74B0" w:rsidP="008B74B0">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7</w:t>
                      </w:r>
                      <w:r w:rsidRPr="008B74B0">
                        <w:rPr>
                          <w:rFonts w:ascii="Roboto Condensed" w:hAnsi="Roboto Condensed"/>
                          <w:color w:val="C45911" w:themeColor="accent2" w:themeShade="BF"/>
                          <w:sz w:val="28"/>
                          <w:szCs w:val="28"/>
                          <w:lang w:val="en-US"/>
                        </w:rPr>
                        <w:t>M</w:t>
                      </w:r>
                    </w:p>
                  </w:txbxContent>
                </v:textbox>
                <w10:wrap type="square" anchorx="margin"/>
              </v:shape>
            </w:pict>
          </mc:Fallback>
        </mc:AlternateContent>
      </w:r>
    </w:p>
    <w:p w14:paraId="2441013E" w14:textId="1D9B03B9" w:rsidR="002F7956" w:rsidRDefault="002F7956" w:rsidP="0027111A">
      <w:pPr>
        <w:rPr>
          <w:rFonts w:ascii="Roboto Condensed" w:hAnsi="Roboto Condensed"/>
          <w:sz w:val="12"/>
          <w:szCs w:val="12"/>
        </w:rPr>
      </w:pPr>
    </w:p>
    <w:p w14:paraId="294FEFD6" w14:textId="06299666" w:rsidR="002F7956" w:rsidRDefault="002F7956" w:rsidP="0027111A">
      <w:pPr>
        <w:rPr>
          <w:rFonts w:ascii="Roboto Condensed" w:hAnsi="Roboto Condensed"/>
          <w:sz w:val="12"/>
          <w:szCs w:val="12"/>
        </w:rPr>
      </w:pPr>
    </w:p>
    <w:p w14:paraId="69C2C957" w14:textId="70B30CDB" w:rsidR="002F7956" w:rsidRDefault="002F7956" w:rsidP="0027111A">
      <w:pPr>
        <w:rPr>
          <w:rFonts w:ascii="Roboto Condensed" w:hAnsi="Roboto Condensed"/>
          <w:sz w:val="12"/>
          <w:szCs w:val="12"/>
        </w:rPr>
      </w:pPr>
    </w:p>
    <w:p w14:paraId="2001303C" w14:textId="68A43F3E" w:rsidR="002F7956" w:rsidRDefault="002F7956" w:rsidP="0027111A">
      <w:pPr>
        <w:rPr>
          <w:rFonts w:ascii="Roboto Condensed" w:hAnsi="Roboto Condensed"/>
          <w:sz w:val="12"/>
          <w:szCs w:val="12"/>
        </w:rPr>
      </w:pPr>
    </w:p>
    <w:p w14:paraId="001B1860" w14:textId="27AA6E54" w:rsidR="002F7956" w:rsidRDefault="002F7956" w:rsidP="0027111A">
      <w:pPr>
        <w:rPr>
          <w:rFonts w:ascii="Roboto Condensed" w:hAnsi="Roboto Condensed"/>
          <w:sz w:val="12"/>
          <w:szCs w:val="12"/>
        </w:rPr>
      </w:pPr>
    </w:p>
    <w:p w14:paraId="774FE313" w14:textId="17EA858F" w:rsidR="002F7956" w:rsidRDefault="002F7956" w:rsidP="0027111A">
      <w:pPr>
        <w:rPr>
          <w:rFonts w:ascii="Roboto Condensed" w:hAnsi="Roboto Condensed"/>
          <w:sz w:val="12"/>
          <w:szCs w:val="12"/>
        </w:rPr>
      </w:pPr>
    </w:p>
    <w:p w14:paraId="4B429CA1" w14:textId="029A39B3" w:rsidR="002F7956" w:rsidRDefault="002F7956" w:rsidP="0027111A">
      <w:pPr>
        <w:rPr>
          <w:rFonts w:ascii="Roboto Condensed" w:hAnsi="Roboto Condensed"/>
          <w:sz w:val="12"/>
          <w:szCs w:val="12"/>
        </w:rPr>
      </w:pPr>
    </w:p>
    <w:p w14:paraId="1EAC4437" w14:textId="6220E085" w:rsidR="002F7956" w:rsidRDefault="002F7956" w:rsidP="0027111A">
      <w:pPr>
        <w:rPr>
          <w:rFonts w:ascii="Roboto Condensed" w:hAnsi="Roboto Condensed"/>
          <w:sz w:val="12"/>
          <w:szCs w:val="12"/>
        </w:rPr>
      </w:pPr>
    </w:p>
    <w:p w14:paraId="0D48A76E" w14:textId="6C205883" w:rsidR="002F7956" w:rsidRDefault="002F7956" w:rsidP="0027111A">
      <w:pPr>
        <w:rPr>
          <w:rFonts w:ascii="Roboto Condensed" w:hAnsi="Roboto Condensed"/>
          <w:sz w:val="12"/>
          <w:szCs w:val="12"/>
        </w:rPr>
      </w:pPr>
    </w:p>
    <w:p w14:paraId="734CF4C3" w14:textId="7C197390" w:rsidR="002F7956" w:rsidRDefault="002F7956" w:rsidP="0027111A">
      <w:pPr>
        <w:rPr>
          <w:rFonts w:ascii="Roboto Condensed" w:hAnsi="Roboto Condensed"/>
          <w:sz w:val="12"/>
          <w:szCs w:val="12"/>
        </w:rPr>
      </w:pPr>
    </w:p>
    <w:p w14:paraId="5CE626F1" w14:textId="42BE37CC" w:rsidR="00EB5F61" w:rsidRDefault="00EB5F61" w:rsidP="00E65669">
      <w:pPr>
        <w:rPr>
          <w:rFonts w:ascii="Roboto Condensed" w:hAnsi="Roboto Condensed"/>
          <w:b/>
          <w:bCs/>
          <w:color w:val="F4B083" w:themeColor="accent2" w:themeTint="99"/>
          <w:sz w:val="18"/>
          <w:szCs w:val="18"/>
          <w:lang w:val="en-US"/>
        </w:rPr>
      </w:pPr>
      <w:r w:rsidRPr="00F00CC2">
        <w:rPr>
          <w:noProof/>
        </w:rPr>
        <mc:AlternateContent>
          <mc:Choice Requires="wps">
            <w:drawing>
              <wp:anchor distT="0" distB="0" distL="114300" distR="114300" simplePos="0" relativeHeight="251746304" behindDoc="0" locked="0" layoutInCell="1" allowOverlap="1" wp14:anchorId="799DB4BD" wp14:editId="4C8AD5E7">
                <wp:simplePos x="0" y="0"/>
                <wp:positionH relativeFrom="margin">
                  <wp:align>left</wp:align>
                </wp:positionH>
                <wp:positionV relativeFrom="paragraph">
                  <wp:posOffset>10160</wp:posOffset>
                </wp:positionV>
                <wp:extent cx="1774190" cy="40640"/>
                <wp:effectExtent l="0" t="0" r="0" b="0"/>
                <wp:wrapNone/>
                <wp:docPr id="901" name="object 6"/>
                <wp:cNvGraphicFramePr/>
                <a:graphic xmlns:a="http://schemas.openxmlformats.org/drawingml/2006/main">
                  <a:graphicData uri="http://schemas.microsoft.com/office/word/2010/wordprocessingShape">
                    <wps:wsp>
                      <wps:cNvSpPr/>
                      <wps:spPr>
                        <a:xfrm flipV="1">
                          <a:off x="0" y="0"/>
                          <a:ext cx="1774190" cy="40640"/>
                        </a:xfrm>
                        <a:custGeom>
                          <a:avLst/>
                          <a:gdLst/>
                          <a:ahLst/>
                          <a:cxnLst/>
                          <a:rect l="l" t="t" r="r" b="b"/>
                          <a:pathLst>
                            <a:path w="6408420">
                              <a:moveTo>
                                <a:pt x="0" y="0"/>
                              </a:moveTo>
                              <a:lnTo>
                                <a:pt x="6408000" y="0"/>
                              </a:lnTo>
                            </a:path>
                          </a:pathLst>
                        </a:custGeom>
                        <a:ln w="6350">
                          <a:solidFill>
                            <a:schemeClr val="bg1">
                              <a:lumMod val="50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428968" id="object 6" o:spid="_x0000_s1026" style="position:absolute;margin-left:0;margin-top:.8pt;width:139.7pt;height:3.2pt;flip:y;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408420,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" path="m,l6408000,e" filled="f" strokecolor="#7f7f7f [1612]" strokeweight=".5pt">
                <v:path arrowok="t"/>
                <w10:wrap anchorx="margin"/>
              </v:shape>
            </w:pict>
          </mc:Fallback>
        </mc:AlternateContent>
      </w:r>
    </w:p>
    <w:p w14:paraId="76655295" w14:textId="51E2B5AE" w:rsidR="00EB5F61" w:rsidRDefault="00EB5F61" w:rsidP="00E65669">
      <w:pPr>
        <w:rPr>
          <w:rFonts w:ascii="Roboto Condensed" w:hAnsi="Roboto Condensed"/>
          <w:b/>
          <w:bCs/>
          <w:color w:val="F4B083" w:themeColor="accent2" w:themeTint="99"/>
          <w:sz w:val="18"/>
          <w:szCs w:val="18"/>
          <w:lang w:val="en-US"/>
        </w:rPr>
      </w:pPr>
    </w:p>
    <w:p w14:paraId="3359BFC2" w14:textId="2484EA8D" w:rsidR="00CD69EC" w:rsidRPr="00DE0D17" w:rsidRDefault="00E65669" w:rsidP="00E65669">
      <w:pPr>
        <w:rPr>
          <w:rFonts w:ascii="Roboto Condensed" w:hAnsi="Roboto Condensed"/>
          <w:b/>
          <w:bCs/>
          <w:color w:val="F1995D"/>
          <w:sz w:val="18"/>
          <w:szCs w:val="18"/>
          <w:lang w:val="en-US"/>
        </w:rPr>
      </w:pPr>
      <w:r w:rsidRPr="00DE0D17">
        <w:rPr>
          <w:rFonts w:ascii="Roboto Condensed" w:hAnsi="Roboto Condensed"/>
          <w:b/>
          <w:bCs/>
          <w:color w:val="F1995D"/>
          <w:sz w:val="18"/>
          <w:szCs w:val="18"/>
          <w:lang w:val="en-US"/>
        </w:rPr>
        <w:t>OVERALL FUNDING REQUIREMENTS ($US)</w:t>
      </w:r>
      <w:r w:rsidR="009A13A8" w:rsidRPr="00DE0D17">
        <w:rPr>
          <w:rFonts w:ascii="Roboto Condensed" w:hAnsi="Roboto Condensed"/>
          <w:b/>
          <w:bCs/>
          <w:color w:val="F1995D"/>
          <w:sz w:val="18"/>
          <w:szCs w:val="18"/>
          <w:lang w:val="en-US"/>
        </w:rPr>
        <w:t xml:space="preserve"> </w:t>
      </w:r>
    </w:p>
    <w:p w14:paraId="7A4B5843" w14:textId="0BB31EC2" w:rsidR="00E65669" w:rsidRPr="00CD69EC" w:rsidRDefault="009A13A8" w:rsidP="00E65669">
      <w:pPr>
        <w:rPr>
          <w:rFonts w:ascii="Roboto Condensed" w:hAnsi="Roboto Condensed"/>
          <w:color w:val="808080" w:themeColor="background1" w:themeShade="80"/>
          <w:sz w:val="14"/>
          <w:szCs w:val="14"/>
          <w:lang w:val="en-US"/>
        </w:rPr>
      </w:pPr>
      <w:r w:rsidRPr="00CD69EC">
        <w:rPr>
          <w:rFonts w:ascii="Roboto Condensed" w:hAnsi="Roboto Condensed"/>
          <w:color w:val="808080" w:themeColor="background1" w:themeShade="80"/>
          <w:sz w:val="14"/>
          <w:szCs w:val="14"/>
          <w:lang w:val="en-US"/>
        </w:rPr>
        <w:t>(PREPAREDNESS + RESPONSE)</w:t>
      </w:r>
    </w:p>
    <w:p w14:paraId="213FA29C" w14:textId="42C86CC4" w:rsidR="002F7956" w:rsidRDefault="00E65669" w:rsidP="0027111A">
      <w:pPr>
        <w:rPr>
          <w:rFonts w:ascii="Roboto Condensed" w:hAnsi="Roboto Condensed"/>
          <w:sz w:val="12"/>
          <w:szCs w:val="12"/>
        </w:rPr>
      </w:pPr>
      <w:r>
        <w:rPr>
          <w:noProof/>
        </w:rPr>
        <mc:AlternateContent>
          <mc:Choice Requires="wps">
            <w:drawing>
              <wp:anchor distT="0" distB="0" distL="114300" distR="114300" simplePos="0" relativeHeight="251748352" behindDoc="0" locked="0" layoutInCell="1" allowOverlap="1" wp14:anchorId="6B072640" wp14:editId="3B669C7A">
                <wp:simplePos x="0" y="0"/>
                <wp:positionH relativeFrom="margin">
                  <wp:posOffset>-47625</wp:posOffset>
                </wp:positionH>
                <wp:positionV relativeFrom="paragraph">
                  <wp:posOffset>6985</wp:posOffset>
                </wp:positionV>
                <wp:extent cx="1828800" cy="1828800"/>
                <wp:effectExtent l="0" t="0" r="0" b="5080"/>
                <wp:wrapSquare wrapText="bothSides"/>
                <wp:docPr id="902" name="Text Box 9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196AB5A" w14:textId="305C651D" w:rsidR="00E65669" w:rsidRPr="008B74B0" w:rsidRDefault="00E65669" w:rsidP="00E65669">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236</w:t>
                            </w:r>
                            <w:r w:rsidRPr="008B74B0">
                              <w:rPr>
                                <w:rFonts w:ascii="Roboto Condensed" w:hAnsi="Roboto Condensed"/>
                                <w:color w:val="C45911" w:themeColor="accent2" w:themeShade="BF"/>
                                <w:sz w:val="28"/>
                                <w:szCs w:val="28"/>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72640" id="Text Box 902" o:spid="_x0000_s1031" type="#_x0000_t202" style="position:absolute;margin-left:-3.75pt;margin-top:.55pt;width:2in;height:2in;z-index:2517483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" filled="f" stroked="f" strokeweight=".5pt">
                <v:textbox style="mso-fit-shape-to-text:t">
                  <w:txbxContent>
                    <w:p w14:paraId="7196AB5A" w14:textId="305C651D" w:rsidR="00E65669" w:rsidRPr="008B74B0" w:rsidRDefault="00E65669" w:rsidP="00E65669">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236</w:t>
                      </w:r>
                      <w:r w:rsidRPr="008B74B0">
                        <w:rPr>
                          <w:rFonts w:ascii="Roboto Condensed" w:hAnsi="Roboto Condensed"/>
                          <w:color w:val="C45911" w:themeColor="accent2" w:themeShade="BF"/>
                          <w:sz w:val="28"/>
                          <w:szCs w:val="28"/>
                          <w:lang w:val="en-US"/>
                        </w:rPr>
                        <w:t>M</w:t>
                      </w:r>
                    </w:p>
                  </w:txbxContent>
                </v:textbox>
                <w10:wrap type="square" anchorx="margin"/>
              </v:shape>
            </w:pict>
          </mc:Fallback>
        </mc:AlternateContent>
      </w:r>
    </w:p>
    <w:p w14:paraId="492871C6" w14:textId="40E8E621" w:rsidR="002F7956" w:rsidRDefault="002F7956" w:rsidP="0027111A">
      <w:pPr>
        <w:rPr>
          <w:rFonts w:ascii="Roboto Condensed" w:hAnsi="Roboto Condensed"/>
          <w:sz w:val="12"/>
          <w:szCs w:val="12"/>
        </w:rPr>
      </w:pPr>
    </w:p>
    <w:p w14:paraId="6496C097" w14:textId="77066D8B" w:rsidR="002F7956" w:rsidRDefault="002F7956" w:rsidP="0027111A">
      <w:pPr>
        <w:rPr>
          <w:rFonts w:ascii="Roboto Condensed" w:hAnsi="Roboto Condensed"/>
          <w:sz w:val="12"/>
          <w:szCs w:val="12"/>
        </w:rPr>
      </w:pPr>
    </w:p>
    <w:p w14:paraId="657B8137" w14:textId="7A52C574" w:rsidR="00EB5F61" w:rsidRDefault="00EB5F61" w:rsidP="0027111A">
      <w:pPr>
        <w:rPr>
          <w:rFonts w:ascii="Roboto Condensed" w:hAnsi="Roboto Condensed"/>
          <w:sz w:val="12"/>
          <w:szCs w:val="12"/>
        </w:rPr>
      </w:pPr>
    </w:p>
    <w:p w14:paraId="339C699B" w14:textId="3A6CC82E" w:rsidR="00EB5F61" w:rsidRDefault="00EB5F61" w:rsidP="0027111A">
      <w:pPr>
        <w:rPr>
          <w:rFonts w:ascii="Roboto Condensed" w:hAnsi="Roboto Condensed"/>
          <w:sz w:val="12"/>
          <w:szCs w:val="12"/>
        </w:rPr>
      </w:pPr>
    </w:p>
    <w:p w14:paraId="2548DD35" w14:textId="142C3643" w:rsidR="00EB5F61" w:rsidRDefault="00EB5F61" w:rsidP="0027111A">
      <w:pPr>
        <w:rPr>
          <w:rFonts w:ascii="Roboto Condensed" w:hAnsi="Roboto Condensed"/>
          <w:sz w:val="12"/>
          <w:szCs w:val="12"/>
        </w:rPr>
      </w:pPr>
    </w:p>
    <w:p w14:paraId="4E9ECFEA" w14:textId="2F87CB0C" w:rsidR="002F7956" w:rsidRPr="00CD69EC" w:rsidRDefault="002F7956" w:rsidP="0027111A">
      <w:pPr>
        <w:rPr>
          <w:rFonts w:ascii="Roboto Condensed" w:hAnsi="Roboto Condensed"/>
          <w:color w:val="F4B083" w:themeColor="accent2" w:themeTint="99"/>
          <w:sz w:val="16"/>
          <w:szCs w:val="16"/>
        </w:rPr>
      </w:pPr>
    </w:p>
    <w:p w14:paraId="36EF177D" w14:textId="735F065D" w:rsidR="00E568A5" w:rsidRPr="00DE0D17" w:rsidRDefault="00E568A5" w:rsidP="00E568A5">
      <w:pPr>
        <w:rPr>
          <w:rFonts w:ascii="Roboto Condensed" w:hAnsi="Roboto Condensed"/>
          <w:color w:val="F1995D"/>
          <w:sz w:val="18"/>
          <w:szCs w:val="18"/>
          <w:lang w:val="en-US"/>
        </w:rPr>
      </w:pPr>
      <w:r w:rsidRPr="00DE0D17">
        <w:rPr>
          <w:rFonts w:ascii="Roboto Condensed" w:hAnsi="Roboto Condensed"/>
          <w:b/>
          <w:bCs/>
          <w:color w:val="F1995D"/>
          <w:sz w:val="18"/>
          <w:szCs w:val="18"/>
          <w:lang w:val="en-US"/>
        </w:rPr>
        <w:t>RESPONSE REQUIREMENTS ($US)</w:t>
      </w:r>
    </w:p>
    <w:p w14:paraId="054A632F" w14:textId="620AC53D" w:rsidR="002F7956" w:rsidRDefault="00E568A5" w:rsidP="0027111A">
      <w:pPr>
        <w:rPr>
          <w:rFonts w:ascii="Roboto Condensed" w:hAnsi="Roboto Condensed"/>
          <w:sz w:val="12"/>
          <w:szCs w:val="12"/>
        </w:rPr>
      </w:pPr>
      <w:r>
        <w:rPr>
          <w:noProof/>
        </w:rPr>
        <mc:AlternateContent>
          <mc:Choice Requires="wps">
            <w:drawing>
              <wp:anchor distT="0" distB="0" distL="114300" distR="114300" simplePos="0" relativeHeight="251751424" behindDoc="0" locked="0" layoutInCell="1" allowOverlap="1" wp14:anchorId="5F940C83" wp14:editId="22B455DC">
                <wp:simplePos x="0" y="0"/>
                <wp:positionH relativeFrom="margin">
                  <wp:posOffset>-48260</wp:posOffset>
                </wp:positionH>
                <wp:positionV relativeFrom="paragraph">
                  <wp:posOffset>8255</wp:posOffset>
                </wp:positionV>
                <wp:extent cx="1828800" cy="1828800"/>
                <wp:effectExtent l="0" t="0" r="0" b="5080"/>
                <wp:wrapSquare wrapText="bothSides"/>
                <wp:docPr id="906" name="Text Box 9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EBE081" w14:textId="55AE1213" w:rsidR="00E568A5" w:rsidRPr="008B74B0" w:rsidRDefault="00E568A5" w:rsidP="00E568A5">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220</w:t>
                            </w:r>
                            <w:r w:rsidRPr="008B74B0">
                              <w:rPr>
                                <w:rFonts w:ascii="Roboto Condensed" w:hAnsi="Roboto Condensed"/>
                                <w:color w:val="C45911" w:themeColor="accent2" w:themeShade="BF"/>
                                <w:sz w:val="28"/>
                                <w:szCs w:val="28"/>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940C83" id="Text Box 906" o:spid="_x0000_s1032" type="#_x0000_t202" style="position:absolute;margin-left:-3.8pt;margin-top:.65pt;width:2in;height:2in;z-index:251751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cFQ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" filled="f" stroked="f" strokeweight=".5pt">
                <v:textbox style="mso-fit-shape-to-text:t">
                  <w:txbxContent>
                    <w:p w14:paraId="30EBE081" w14:textId="55AE1213" w:rsidR="00E568A5" w:rsidRPr="008B74B0" w:rsidRDefault="00E568A5" w:rsidP="00E568A5">
                      <w:pPr>
                        <w:rPr>
                          <w:rFonts w:ascii="Roboto Condensed" w:hAnsi="Roboto Condensed"/>
                          <w:color w:val="C45911" w:themeColor="accent2" w:themeShade="BF"/>
                          <w:sz w:val="44"/>
                          <w:szCs w:val="44"/>
                          <w:lang w:val="en-US"/>
                        </w:rPr>
                      </w:pPr>
                      <w:r>
                        <w:rPr>
                          <w:rFonts w:ascii="Roboto Condensed" w:hAnsi="Roboto Condensed"/>
                          <w:color w:val="C45911" w:themeColor="accent2" w:themeShade="BF"/>
                          <w:sz w:val="44"/>
                          <w:szCs w:val="44"/>
                          <w:lang w:val="en-US"/>
                        </w:rPr>
                        <w:t>220</w:t>
                      </w:r>
                      <w:r w:rsidRPr="008B74B0">
                        <w:rPr>
                          <w:rFonts w:ascii="Roboto Condensed" w:hAnsi="Roboto Condensed"/>
                          <w:color w:val="C45911" w:themeColor="accent2" w:themeShade="BF"/>
                          <w:sz w:val="28"/>
                          <w:szCs w:val="28"/>
                          <w:lang w:val="en-US"/>
                        </w:rPr>
                        <w:t>M</w:t>
                      </w:r>
                    </w:p>
                  </w:txbxContent>
                </v:textbox>
                <w10:wrap type="square" anchorx="margin"/>
              </v:shape>
            </w:pict>
          </mc:Fallback>
        </mc:AlternateContent>
      </w:r>
    </w:p>
    <w:p w14:paraId="3A81F6A0" w14:textId="2F6B5BDF" w:rsidR="002F7956" w:rsidRPr="002F7956" w:rsidRDefault="002F7956" w:rsidP="0027111A">
      <w:pPr>
        <w:rPr>
          <w:rFonts w:ascii="Roboto Condensed" w:hAnsi="Roboto Condensed"/>
          <w:sz w:val="12"/>
          <w:szCs w:val="12"/>
        </w:rPr>
      </w:pPr>
    </w:p>
    <w:p w14:paraId="4158E27A" w14:textId="78CB48C9" w:rsidR="00EB5F61" w:rsidRDefault="00EB5F61" w:rsidP="00EB5F61">
      <w:pPr>
        <w:rPr>
          <w:noProof/>
        </w:rPr>
      </w:pPr>
    </w:p>
    <w:p w14:paraId="143803C6" w14:textId="6367AF64" w:rsidR="000D2BAD" w:rsidRPr="00EB5F61" w:rsidRDefault="00A5735D" w:rsidP="00EB5F61">
      <w:pPr>
        <w:rPr>
          <w:noProof/>
        </w:rPr>
      </w:pPr>
      <w:r>
        <w:rPr>
          <w:noProof/>
        </w:rPr>
        <w:drawing>
          <wp:anchor distT="0" distB="0" distL="114300" distR="114300" simplePos="0" relativeHeight="251790336" behindDoc="0" locked="0" layoutInCell="1" allowOverlap="1" wp14:anchorId="7CFAFDC4" wp14:editId="2159741B">
            <wp:simplePos x="0" y="0"/>
            <wp:positionH relativeFrom="column">
              <wp:posOffset>-83185</wp:posOffset>
            </wp:positionH>
            <wp:positionV relativeFrom="paragraph">
              <wp:posOffset>175895</wp:posOffset>
            </wp:positionV>
            <wp:extent cx="2000885" cy="2386330"/>
            <wp:effectExtent l="0" t="0" r="0" b="0"/>
            <wp:wrapTopAndBottom/>
            <wp:docPr id="941" name="Chart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24C96AB8" w14:textId="72797C0B" w:rsidR="00AB03C3" w:rsidRPr="006A7BF1" w:rsidRDefault="00986498" w:rsidP="00EB5F61">
      <w:pPr>
        <w:pStyle w:val="Heading1"/>
        <w:spacing w:before="0" w:after="240"/>
      </w:pPr>
      <w:r w:rsidRPr="006A7BF1">
        <w:t xml:space="preserve">Context </w:t>
      </w:r>
    </w:p>
    <w:p w14:paraId="7A2A57E8" w14:textId="4BFD4314" w:rsidR="00D53FA4" w:rsidRPr="006A7BF1" w:rsidRDefault="00D53FA4" w:rsidP="00D53FA4">
      <w:pPr>
        <w:jc w:val="both"/>
        <w:rPr>
          <w:rFonts w:ascii="Arial" w:hAnsi="Arial" w:cs="Arial"/>
          <w:sz w:val="20"/>
          <w:szCs w:val="20"/>
        </w:rPr>
      </w:pPr>
      <w:r w:rsidRPr="006A7BF1">
        <w:rPr>
          <w:rFonts w:ascii="Arial" w:hAnsi="Arial" w:cs="Arial"/>
          <w:sz w:val="20"/>
          <w:szCs w:val="20"/>
        </w:rPr>
        <w:t xml:space="preserve">Nepal is a high-risk country for natural hazards including earthquakes, floods, landslides, </w:t>
      </w:r>
      <w:proofErr w:type="gramStart"/>
      <w:r w:rsidRPr="006A7BF1">
        <w:rPr>
          <w:rFonts w:ascii="Arial" w:hAnsi="Arial" w:cs="Arial"/>
          <w:sz w:val="20"/>
          <w:szCs w:val="20"/>
        </w:rPr>
        <w:t>fires</w:t>
      </w:r>
      <w:proofErr w:type="gramEnd"/>
      <w:r w:rsidRPr="006A7BF1">
        <w:rPr>
          <w:rFonts w:ascii="Arial" w:hAnsi="Arial" w:cs="Arial"/>
          <w:sz w:val="20"/>
          <w:szCs w:val="20"/>
        </w:rPr>
        <w:t xml:space="preserve"> and drought. The hazards with the greatest humanitarian impact are earthquakes and floods. Nepal is categorized into three geographical and ecological</w:t>
      </w:r>
      <w:r w:rsidRPr="006A7BF1">
        <w:rPr>
          <w:rFonts w:ascii="Arial" w:eastAsia="PMingLiU" w:hAnsi="Arial" w:cs="Arial"/>
          <w:sz w:val="20"/>
          <w:szCs w:val="20"/>
          <w:lang w:eastAsia="zh-TW"/>
        </w:rPr>
        <w:t xml:space="preserve"> </w:t>
      </w:r>
      <w:r w:rsidRPr="006A7BF1">
        <w:rPr>
          <w:rFonts w:ascii="Arial" w:hAnsi="Arial" w:cs="Arial"/>
          <w:sz w:val="20"/>
          <w:szCs w:val="20"/>
        </w:rPr>
        <w:t xml:space="preserve">zones: Terai, hill and mountain areas. The middle hills and higher mountains are highly susceptible to secondary earthquake effects, such as landslides, which can be exacerbated by excessive erosion of hill slopes and rock falls as well as heavy rainfall. The most recent high-impact earthquake in 2015 affected all 37 of 77 districts, 14 of them severely, in the hill and mountain areas. It caused almost 9,000 deaths and displaced approximately 100,000 people. </w:t>
      </w:r>
    </w:p>
    <w:p w14:paraId="457B579E" w14:textId="77777777" w:rsidR="00D53FA4" w:rsidRPr="006A7BF1" w:rsidRDefault="00D53FA4" w:rsidP="00D53FA4">
      <w:pPr>
        <w:rPr>
          <w:rFonts w:ascii="Arial" w:hAnsi="Arial" w:cs="Arial"/>
          <w:sz w:val="20"/>
          <w:szCs w:val="20"/>
        </w:rPr>
      </w:pPr>
    </w:p>
    <w:p w14:paraId="27DD1773" w14:textId="3C6B5541" w:rsidR="00D53FA4" w:rsidRPr="006A7BF1" w:rsidRDefault="00D53FA4" w:rsidP="00D53FA4">
      <w:pPr>
        <w:jc w:val="both"/>
        <w:rPr>
          <w:rFonts w:ascii="Arial" w:hAnsi="Arial" w:cs="Arial"/>
          <w:sz w:val="20"/>
          <w:szCs w:val="20"/>
        </w:rPr>
      </w:pPr>
      <w:r w:rsidRPr="006A7BF1">
        <w:rPr>
          <w:rFonts w:ascii="Arial" w:hAnsi="Arial" w:cs="Arial"/>
          <w:sz w:val="20"/>
          <w:szCs w:val="20"/>
        </w:rPr>
        <w:t xml:space="preserve">Accurate earthquake prediction is currently impossible. Preparedness actions therefore need to plan for all possible eventualities, rather than a single specific scenario. In must be a regular exercise to ensure the tools of prioritization and planning remain up-to-date and relevant. </w:t>
      </w:r>
    </w:p>
    <w:p w14:paraId="67D96274" w14:textId="77777777" w:rsidR="00D53FA4" w:rsidRPr="006A7BF1" w:rsidRDefault="00D53FA4" w:rsidP="00D53FA4">
      <w:pPr>
        <w:rPr>
          <w:rFonts w:ascii="Arial" w:hAnsi="Arial" w:cs="Arial"/>
          <w:sz w:val="20"/>
          <w:szCs w:val="20"/>
        </w:rPr>
      </w:pPr>
    </w:p>
    <w:p w14:paraId="19A2E784" w14:textId="599FB005" w:rsidR="00D53FA4" w:rsidRPr="006A7BF1" w:rsidRDefault="00D53FA4" w:rsidP="00D53FA4">
      <w:pPr>
        <w:jc w:val="both"/>
        <w:rPr>
          <w:rFonts w:ascii="Arial" w:hAnsi="Arial" w:cs="Arial"/>
          <w:sz w:val="20"/>
          <w:szCs w:val="20"/>
        </w:rPr>
      </w:pPr>
      <w:r w:rsidRPr="006A7BF1">
        <w:rPr>
          <w:rFonts w:ascii="Arial" w:hAnsi="Arial" w:cs="Arial"/>
          <w:sz w:val="20"/>
          <w:szCs w:val="20"/>
        </w:rPr>
        <w:t xml:space="preserve">Reflections on lessons from past responses highlight coordination in general and pre-positioning of supplies as the most successful components of however, identified pre-disaster </w:t>
      </w:r>
      <w:r w:rsidRPr="006A7BF1">
        <w:rPr>
          <w:rFonts w:ascii="Arial" w:hAnsi="Arial" w:cs="Arial"/>
          <w:sz w:val="20"/>
          <w:szCs w:val="20"/>
        </w:rPr>
        <w:t xml:space="preserve">coordination well in advance of natural hazards as critical to improving response efforts. </w:t>
      </w:r>
      <w:proofErr w:type="gramStart"/>
      <w:r w:rsidRPr="006A7BF1">
        <w:rPr>
          <w:rFonts w:ascii="Arial" w:hAnsi="Arial" w:cs="Arial"/>
          <w:sz w:val="20"/>
          <w:szCs w:val="20"/>
        </w:rPr>
        <w:t>In particular, early</w:t>
      </w:r>
      <w:proofErr w:type="gramEnd"/>
      <w:r w:rsidRPr="006A7BF1">
        <w:rPr>
          <w:rFonts w:ascii="Arial" w:hAnsi="Arial" w:cs="Arial"/>
          <w:sz w:val="20"/>
          <w:szCs w:val="20"/>
        </w:rPr>
        <w:t xml:space="preserve"> development of relevant emergency response and preparedness (ERP) plans, including identification of resource availability, was noted by responders as useful in enhancing preparedness in a sudden onset emergency. In addition, the importance of coordination mechanisms at the </w:t>
      </w:r>
      <w:r w:rsidR="002361F7" w:rsidRPr="006A7BF1">
        <w:rPr>
          <w:rFonts w:ascii="Arial" w:hAnsi="Arial" w:cs="Arial"/>
          <w:sz w:val="20"/>
          <w:szCs w:val="20"/>
        </w:rPr>
        <w:t>provincial</w:t>
      </w:r>
      <w:r w:rsidRPr="006A7BF1">
        <w:rPr>
          <w:rFonts w:ascii="Arial" w:hAnsi="Arial" w:cs="Arial"/>
          <w:sz w:val="20"/>
          <w:szCs w:val="20"/>
        </w:rPr>
        <w:t xml:space="preserve"> level to avoid duplication and enhancing coordination among the three levels of government. </w:t>
      </w:r>
    </w:p>
    <w:p w14:paraId="19987199" w14:textId="77777777" w:rsidR="00D53FA4" w:rsidRPr="006A7BF1" w:rsidRDefault="00D53FA4" w:rsidP="00D53FA4">
      <w:pPr>
        <w:rPr>
          <w:rFonts w:ascii="Arial" w:hAnsi="Arial" w:cs="Arial"/>
          <w:sz w:val="20"/>
          <w:szCs w:val="20"/>
        </w:rPr>
      </w:pPr>
    </w:p>
    <w:p w14:paraId="084AA85E" w14:textId="63639C3D" w:rsidR="00D53FA4" w:rsidRPr="006A7BF1" w:rsidRDefault="00CF46BD" w:rsidP="00D53FA4">
      <w:pPr>
        <w:jc w:val="both"/>
        <w:rPr>
          <w:rFonts w:ascii="Arial" w:hAnsi="Arial" w:cs="Arial"/>
          <w:sz w:val="20"/>
          <w:szCs w:val="20"/>
        </w:rPr>
      </w:pPr>
      <w:r w:rsidRPr="006A7BF1">
        <w:rPr>
          <w:rFonts w:ascii="Arial" w:hAnsi="Arial" w:cs="Arial"/>
          <w:sz w:val="20"/>
          <w:szCs w:val="20"/>
        </w:rPr>
        <w:t>In 2020 the Provincial Focal Point Agency system has been reinvigorated during the COV</w:t>
      </w:r>
      <w:r w:rsidR="003074A1">
        <w:rPr>
          <w:rFonts w:ascii="Arial" w:hAnsi="Arial" w:cs="Arial"/>
          <w:sz w:val="20"/>
          <w:szCs w:val="20"/>
        </w:rPr>
        <w:t>I</w:t>
      </w:r>
      <w:r w:rsidRPr="006A7BF1">
        <w:rPr>
          <w:rFonts w:ascii="Arial" w:hAnsi="Arial" w:cs="Arial"/>
          <w:sz w:val="20"/>
          <w:szCs w:val="20"/>
        </w:rPr>
        <w:t xml:space="preserve">D-19 response. This mechanism has been effective in extending </w:t>
      </w:r>
      <w:r w:rsidR="002361F7" w:rsidRPr="006A7BF1">
        <w:rPr>
          <w:rFonts w:ascii="Arial" w:hAnsi="Arial" w:cs="Arial"/>
          <w:sz w:val="20"/>
          <w:szCs w:val="20"/>
        </w:rPr>
        <w:t xml:space="preserve">coherent and </w:t>
      </w:r>
      <w:r w:rsidRPr="006A7BF1">
        <w:rPr>
          <w:rFonts w:ascii="Arial" w:hAnsi="Arial" w:cs="Arial"/>
          <w:sz w:val="20"/>
          <w:szCs w:val="20"/>
        </w:rPr>
        <w:t>coordinated support to provincial and local governments</w:t>
      </w:r>
      <w:r w:rsidR="002361F7" w:rsidRPr="006A7BF1">
        <w:rPr>
          <w:rFonts w:ascii="Arial" w:hAnsi="Arial" w:cs="Arial"/>
          <w:sz w:val="20"/>
          <w:szCs w:val="20"/>
        </w:rPr>
        <w:t xml:space="preserve">. In addition, </w:t>
      </w:r>
      <w:r w:rsidR="00D53FA4" w:rsidRPr="006A7BF1">
        <w:rPr>
          <w:rFonts w:ascii="Arial" w:hAnsi="Arial" w:cs="Arial"/>
          <w:sz w:val="20"/>
          <w:szCs w:val="20"/>
        </w:rPr>
        <w:t xml:space="preserve">many provincial, and some local level, cluster mechanisms were stood up. The pandemic response has paved the road for enhancing coordination at the </w:t>
      </w:r>
      <w:r w:rsidR="002361F7" w:rsidRPr="006A7BF1">
        <w:rPr>
          <w:rFonts w:ascii="Arial" w:hAnsi="Arial" w:cs="Arial"/>
          <w:sz w:val="20"/>
          <w:szCs w:val="20"/>
        </w:rPr>
        <w:t xml:space="preserve">provincial </w:t>
      </w:r>
      <w:r w:rsidR="00D53FA4" w:rsidRPr="006A7BF1">
        <w:rPr>
          <w:rFonts w:ascii="Arial" w:hAnsi="Arial" w:cs="Arial"/>
          <w:sz w:val="20"/>
          <w:szCs w:val="20"/>
        </w:rPr>
        <w:t xml:space="preserve">level, and this ERP will seek to build on that foundation and continue to enhance the localization of emergency response and preparedness planning. </w:t>
      </w:r>
    </w:p>
    <w:p w14:paraId="3329D0F3" w14:textId="77777777" w:rsidR="00D53FA4" w:rsidRPr="006A7BF1" w:rsidRDefault="00D53FA4" w:rsidP="00D53FA4">
      <w:pPr>
        <w:rPr>
          <w:rFonts w:ascii="Arial" w:hAnsi="Arial" w:cs="Arial"/>
          <w:sz w:val="20"/>
          <w:szCs w:val="20"/>
        </w:rPr>
      </w:pPr>
    </w:p>
    <w:p w14:paraId="6641D9F5" w14:textId="77777777" w:rsidR="00D53FA4" w:rsidRPr="006A7BF1" w:rsidRDefault="00D53FA4" w:rsidP="00D53FA4">
      <w:pPr>
        <w:jc w:val="both"/>
        <w:rPr>
          <w:rFonts w:ascii="Arial" w:hAnsi="Arial"/>
          <w:sz w:val="20"/>
          <w:szCs w:val="20"/>
        </w:rPr>
      </w:pPr>
      <w:r w:rsidRPr="006A7BF1">
        <w:rPr>
          <w:rFonts w:ascii="Arial" w:hAnsi="Arial" w:cs="Arial"/>
          <w:sz w:val="20"/>
          <w:szCs w:val="20"/>
        </w:rPr>
        <w:t xml:space="preserve">The COVID-19 pandemic has also added complexity to emergency response planning, as response activities and planning must be modified to ensure travel and movement restrictions are accommodated in planning to rapidly reach people in needs, and that </w:t>
      </w:r>
      <w:r w:rsidRPr="006A7BF1">
        <w:rPr>
          <w:rFonts w:ascii="Arial" w:hAnsi="Arial"/>
          <w:sz w:val="20"/>
          <w:szCs w:val="20"/>
        </w:rPr>
        <w:t xml:space="preserve">appropriate space is provided in </w:t>
      </w:r>
      <w:r w:rsidRPr="006A7BF1">
        <w:rPr>
          <w:rFonts w:ascii="Arial" w:hAnsi="Arial"/>
          <w:sz w:val="20"/>
          <w:szCs w:val="20"/>
        </w:rPr>
        <w:lastRenderedPageBreak/>
        <w:t xml:space="preserve">distribution planning to maintaining physical distancing measures. This is particularly relevant in shelter and camp management response activities.  There is also an added duty of care for humanitarian workers, which means adequate provision of protective equipment and information, including for all service providers and frontline workers, must be planned for, in addition to regular stockpiles of traditional humanitarian commodities. These provisions will add time and coordination effort to all response efforts, which must be </w:t>
      </w:r>
      <w:proofErr w:type="gramStart"/>
      <w:r w:rsidRPr="006A7BF1">
        <w:rPr>
          <w:rFonts w:ascii="Arial" w:hAnsi="Arial"/>
          <w:sz w:val="20"/>
          <w:szCs w:val="20"/>
        </w:rPr>
        <w:t>taken into account</w:t>
      </w:r>
      <w:proofErr w:type="gramEnd"/>
      <w:r w:rsidRPr="006A7BF1">
        <w:rPr>
          <w:rFonts w:ascii="Arial" w:hAnsi="Arial"/>
          <w:sz w:val="20"/>
          <w:szCs w:val="20"/>
        </w:rPr>
        <w:t>.</w:t>
      </w:r>
    </w:p>
    <w:p w14:paraId="07538A7D" w14:textId="77777777" w:rsidR="00D53FA4" w:rsidRPr="006A7BF1" w:rsidRDefault="00D53FA4" w:rsidP="00FB29AB">
      <w:pPr>
        <w:pStyle w:val="Heading1"/>
        <w:spacing w:after="240"/>
      </w:pPr>
      <w:r w:rsidRPr="006A7BF1">
        <w:t>Purpose</w:t>
      </w:r>
    </w:p>
    <w:p w14:paraId="2AF481E7" w14:textId="2CC82EAA" w:rsidR="00D53FA4" w:rsidRPr="006A7BF1" w:rsidRDefault="00D53FA4" w:rsidP="00F26F4A">
      <w:pPr>
        <w:jc w:val="both"/>
        <w:rPr>
          <w:rFonts w:ascii="Arial" w:hAnsi="Arial" w:cs="Arial"/>
          <w:sz w:val="20"/>
          <w:szCs w:val="20"/>
        </w:rPr>
      </w:pPr>
      <w:r w:rsidRPr="006A7BF1">
        <w:rPr>
          <w:rFonts w:ascii="Arial" w:hAnsi="Arial" w:cs="Arial"/>
          <w:sz w:val="20"/>
          <w:szCs w:val="20"/>
        </w:rPr>
        <w:t xml:space="preserve">This </w:t>
      </w:r>
      <w:r w:rsidR="00E95A1C" w:rsidRPr="006A7BF1">
        <w:rPr>
          <w:rFonts w:ascii="Arial" w:hAnsi="Arial" w:cs="Arial"/>
          <w:sz w:val="20"/>
          <w:szCs w:val="20"/>
        </w:rPr>
        <w:t xml:space="preserve">Earthquake </w:t>
      </w:r>
      <w:r w:rsidRPr="006A7BF1">
        <w:rPr>
          <w:rFonts w:ascii="Arial" w:hAnsi="Arial" w:cs="Arial"/>
          <w:sz w:val="20"/>
          <w:szCs w:val="20"/>
        </w:rPr>
        <w:t xml:space="preserve">Emergency Response and Preparedness </w:t>
      </w:r>
      <w:r w:rsidR="00E95A1C" w:rsidRPr="006A7BF1">
        <w:rPr>
          <w:rFonts w:ascii="Arial" w:hAnsi="Arial" w:cs="Arial"/>
          <w:sz w:val="20"/>
          <w:szCs w:val="20"/>
        </w:rPr>
        <w:t>P</w:t>
      </w:r>
      <w:r w:rsidRPr="006A7BF1">
        <w:rPr>
          <w:rFonts w:ascii="Arial" w:hAnsi="Arial" w:cs="Arial"/>
          <w:sz w:val="20"/>
          <w:szCs w:val="20"/>
        </w:rPr>
        <w:t xml:space="preserve">lan lays out a set of procedures </w:t>
      </w:r>
      <w:r w:rsidR="00F26F4A" w:rsidRPr="006A7BF1">
        <w:rPr>
          <w:rFonts w:ascii="Arial" w:hAnsi="Arial" w:cs="Arial"/>
          <w:sz w:val="20"/>
          <w:szCs w:val="20"/>
        </w:rPr>
        <w:t xml:space="preserve">by which the international humanitarian community will work to support </w:t>
      </w:r>
      <w:r w:rsidRPr="006A7BF1">
        <w:rPr>
          <w:rFonts w:ascii="Arial" w:hAnsi="Arial" w:cs="Arial"/>
          <w:sz w:val="20"/>
          <w:szCs w:val="20"/>
        </w:rPr>
        <w:t>National Disaster Risk Reduction and Management Authority (NDRRMA), Government of</w:t>
      </w:r>
      <w:r w:rsidR="002F7956">
        <w:rPr>
          <w:rFonts w:ascii="Arial" w:hAnsi="Arial" w:cs="Arial"/>
          <w:sz w:val="20"/>
          <w:szCs w:val="20"/>
        </w:rPr>
        <w:t xml:space="preserve"> </w:t>
      </w:r>
      <w:r w:rsidRPr="006A7BF1">
        <w:rPr>
          <w:rFonts w:ascii="Arial" w:hAnsi="Arial" w:cs="Arial"/>
          <w:sz w:val="20"/>
          <w:szCs w:val="20"/>
        </w:rPr>
        <w:t xml:space="preserve">Nepal led </w:t>
      </w:r>
      <w:r w:rsidR="00F26F4A" w:rsidRPr="006A7BF1">
        <w:rPr>
          <w:rFonts w:ascii="Arial" w:hAnsi="Arial" w:cs="Arial"/>
          <w:sz w:val="20"/>
          <w:szCs w:val="20"/>
        </w:rPr>
        <w:t xml:space="preserve">joint </w:t>
      </w:r>
      <w:r w:rsidRPr="006A7BF1">
        <w:rPr>
          <w:rFonts w:ascii="Arial" w:hAnsi="Arial" w:cs="Arial"/>
          <w:sz w:val="20"/>
          <w:szCs w:val="20"/>
        </w:rPr>
        <w:t xml:space="preserve">national response and preparedness. It seeks to document a set of predictable procedures for the activation of an international humanitarian response in support of the government led response, that can be understood and relied on by the Government of Nepal, humanitarian organizations and donors. In the event of an earthquake, should the Government of Nepal request the activation of an international response, that response will be mobilized based on the plan laid out in this document. </w:t>
      </w:r>
    </w:p>
    <w:p w14:paraId="7E19EC5F" w14:textId="3757C3FE" w:rsidR="007157A2" w:rsidRPr="006A7BF1" w:rsidRDefault="007157A2" w:rsidP="007157A2">
      <w:pPr>
        <w:pStyle w:val="Heading1"/>
      </w:pPr>
      <w:r w:rsidRPr="006A7BF1">
        <w:t>Approach</w:t>
      </w:r>
    </w:p>
    <w:p w14:paraId="5374923F" w14:textId="31098887" w:rsidR="00554487" w:rsidRPr="006A7BF1" w:rsidRDefault="00590AF6" w:rsidP="006352C2">
      <w:pPr>
        <w:spacing w:line="0" w:lineRule="atLeast"/>
        <w:jc w:val="both"/>
        <w:rPr>
          <w:rFonts w:ascii="Arial" w:eastAsia="Arial" w:hAnsi="Arial"/>
          <w:bCs/>
          <w:sz w:val="20"/>
          <w:szCs w:val="20"/>
        </w:rPr>
      </w:pPr>
      <w:r w:rsidRPr="006A7BF1">
        <w:rPr>
          <w:rFonts w:ascii="Arial" w:eastAsia="Arial" w:hAnsi="Arial"/>
          <w:bCs/>
          <w:sz w:val="20"/>
          <w:szCs w:val="20"/>
        </w:rPr>
        <w:t xml:space="preserve">The Earthquake Emergency Response and Preparedness Plan </w:t>
      </w:r>
      <w:r w:rsidR="006352C2" w:rsidRPr="006A7BF1">
        <w:rPr>
          <w:rFonts w:ascii="Arial" w:eastAsia="Arial" w:hAnsi="Arial"/>
          <w:bCs/>
          <w:sz w:val="20"/>
          <w:szCs w:val="20"/>
        </w:rPr>
        <w:t xml:space="preserve">captures the components </w:t>
      </w:r>
      <w:r w:rsidR="006352C2" w:rsidRPr="006A7BF1">
        <w:rPr>
          <w:rFonts w:ascii="Arial" w:eastAsia="Arial" w:hAnsi="Arial"/>
          <w:bCs/>
          <w:sz w:val="20"/>
          <w:szCs w:val="20"/>
        </w:rPr>
        <w:t xml:space="preserve">of preparedness and response separately in its approach to </w:t>
      </w:r>
      <w:r w:rsidR="00554487" w:rsidRPr="006A7BF1">
        <w:rPr>
          <w:rFonts w:ascii="Arial" w:eastAsia="Arial" w:hAnsi="Arial"/>
          <w:bCs/>
          <w:sz w:val="20"/>
          <w:szCs w:val="20"/>
        </w:rPr>
        <w:t xml:space="preserve">planning, </w:t>
      </w:r>
      <w:proofErr w:type="gramStart"/>
      <w:r w:rsidR="00554487" w:rsidRPr="006A7BF1">
        <w:rPr>
          <w:rFonts w:ascii="Arial" w:eastAsia="Arial" w:hAnsi="Arial"/>
          <w:bCs/>
          <w:sz w:val="20"/>
          <w:szCs w:val="20"/>
        </w:rPr>
        <w:t>in order to</w:t>
      </w:r>
      <w:proofErr w:type="gramEnd"/>
      <w:r w:rsidR="00554487" w:rsidRPr="006A7BF1">
        <w:rPr>
          <w:rFonts w:ascii="Arial" w:eastAsia="Arial" w:hAnsi="Arial"/>
          <w:bCs/>
          <w:sz w:val="20"/>
          <w:szCs w:val="20"/>
        </w:rPr>
        <w:t xml:space="preserve"> </w:t>
      </w:r>
      <w:r w:rsidR="006352C2" w:rsidRPr="006A7BF1">
        <w:rPr>
          <w:rFonts w:ascii="Arial" w:eastAsia="Arial" w:hAnsi="Arial"/>
          <w:bCs/>
          <w:sz w:val="20"/>
          <w:szCs w:val="20"/>
        </w:rPr>
        <w:t>serve</w:t>
      </w:r>
      <w:r w:rsidR="00554487" w:rsidRPr="006A7BF1">
        <w:rPr>
          <w:rFonts w:ascii="Arial" w:eastAsia="Arial" w:hAnsi="Arial"/>
          <w:bCs/>
          <w:sz w:val="20"/>
          <w:szCs w:val="20"/>
        </w:rPr>
        <w:t xml:space="preserve"> three distinct but compl</w:t>
      </w:r>
      <w:r w:rsidR="007428B2">
        <w:rPr>
          <w:rFonts w:ascii="Arial" w:eastAsia="Arial" w:hAnsi="Arial"/>
          <w:bCs/>
          <w:sz w:val="20"/>
          <w:szCs w:val="20"/>
        </w:rPr>
        <w:t>e</w:t>
      </w:r>
      <w:r w:rsidR="00554487" w:rsidRPr="006A7BF1">
        <w:rPr>
          <w:rFonts w:ascii="Arial" w:eastAsia="Arial" w:hAnsi="Arial"/>
          <w:bCs/>
          <w:sz w:val="20"/>
          <w:szCs w:val="20"/>
        </w:rPr>
        <w:t>mentary purposes:</w:t>
      </w:r>
    </w:p>
    <w:p w14:paraId="11902219" w14:textId="2D6A3F7E" w:rsidR="001F3B4B" w:rsidRPr="006A7BF1" w:rsidRDefault="001F3B4B" w:rsidP="006352C2">
      <w:pPr>
        <w:pStyle w:val="ListParagraph"/>
        <w:numPr>
          <w:ilvl w:val="0"/>
          <w:numId w:val="21"/>
        </w:numPr>
        <w:spacing w:line="0" w:lineRule="atLeast"/>
        <w:jc w:val="both"/>
        <w:rPr>
          <w:rFonts w:eastAsia="Arial"/>
          <w:bCs/>
          <w:szCs w:val="20"/>
          <w:lang w:val="en-CA"/>
        </w:rPr>
      </w:pPr>
      <w:r w:rsidRPr="006A7BF1">
        <w:rPr>
          <w:rFonts w:eastAsia="Arial"/>
          <w:bCs/>
          <w:szCs w:val="20"/>
          <w:lang w:val="en-CA"/>
        </w:rPr>
        <w:t xml:space="preserve">To practice the process and actions of earthquake </w:t>
      </w:r>
      <w:r w:rsidRPr="006A7BF1">
        <w:rPr>
          <w:rFonts w:eastAsia="Arial"/>
          <w:b/>
          <w:szCs w:val="20"/>
          <w:lang w:val="en-CA"/>
        </w:rPr>
        <w:t xml:space="preserve">response, </w:t>
      </w:r>
      <w:r w:rsidRPr="006A7BF1">
        <w:rPr>
          <w:rFonts w:eastAsia="Arial"/>
          <w:bCs/>
          <w:szCs w:val="20"/>
          <w:lang w:val="en-CA"/>
        </w:rPr>
        <w:t xml:space="preserve">which will remain relevant regardless of the actual earthquake scenario, </w:t>
      </w:r>
      <w:proofErr w:type="gramStart"/>
      <w:r w:rsidRPr="006A7BF1">
        <w:rPr>
          <w:rFonts w:eastAsia="Arial"/>
          <w:bCs/>
          <w:szCs w:val="20"/>
          <w:lang w:val="en-CA"/>
        </w:rPr>
        <w:t>in order to</w:t>
      </w:r>
      <w:proofErr w:type="gramEnd"/>
      <w:r w:rsidRPr="006A7BF1">
        <w:rPr>
          <w:rFonts w:eastAsia="Arial"/>
          <w:bCs/>
          <w:szCs w:val="20"/>
          <w:lang w:val="en-CA"/>
        </w:rPr>
        <w:t xml:space="preserve"> ensure they are routine and automatic for key response actors.</w:t>
      </w:r>
    </w:p>
    <w:p w14:paraId="1F331839" w14:textId="31F8B620" w:rsidR="001F3B4B" w:rsidRPr="006A7BF1" w:rsidRDefault="008032F9" w:rsidP="006352C2">
      <w:pPr>
        <w:pStyle w:val="ListParagraph"/>
        <w:numPr>
          <w:ilvl w:val="0"/>
          <w:numId w:val="21"/>
        </w:numPr>
        <w:spacing w:line="0" w:lineRule="atLeast"/>
        <w:jc w:val="both"/>
        <w:rPr>
          <w:rFonts w:eastAsia="Arial"/>
          <w:bCs/>
          <w:szCs w:val="20"/>
          <w:lang w:val="en-CA"/>
        </w:rPr>
      </w:pPr>
      <w:r w:rsidRPr="006A7BF1">
        <w:rPr>
          <w:rFonts w:eastAsia="Arial"/>
          <w:bCs/>
          <w:szCs w:val="20"/>
          <w:lang w:val="en-CA"/>
        </w:rPr>
        <w:t xml:space="preserve">To better plan </w:t>
      </w:r>
      <w:r w:rsidR="00554487" w:rsidRPr="006A7BF1">
        <w:rPr>
          <w:rFonts w:eastAsia="Arial"/>
          <w:bCs/>
          <w:szCs w:val="20"/>
          <w:lang w:val="en-CA"/>
        </w:rPr>
        <w:t xml:space="preserve">and prioritize </w:t>
      </w:r>
      <w:r w:rsidRPr="006A7BF1">
        <w:rPr>
          <w:rFonts w:eastAsia="Arial"/>
          <w:b/>
          <w:szCs w:val="20"/>
          <w:lang w:val="en-CA"/>
        </w:rPr>
        <w:t>preparedness</w:t>
      </w:r>
      <w:r w:rsidRPr="006A7BF1">
        <w:rPr>
          <w:rFonts w:eastAsia="Arial"/>
          <w:bCs/>
          <w:szCs w:val="20"/>
          <w:lang w:val="en-CA"/>
        </w:rPr>
        <w:t xml:space="preserve"> activities</w:t>
      </w:r>
      <w:r w:rsidR="00554487" w:rsidRPr="006A7BF1">
        <w:rPr>
          <w:rFonts w:eastAsia="Arial"/>
          <w:bCs/>
          <w:szCs w:val="20"/>
          <w:lang w:val="en-CA"/>
        </w:rPr>
        <w:t xml:space="preserve"> to implement, and where to implement them</w:t>
      </w:r>
      <w:r w:rsidRPr="006A7BF1">
        <w:rPr>
          <w:rFonts w:eastAsia="Arial"/>
          <w:bCs/>
          <w:szCs w:val="20"/>
          <w:lang w:val="en-CA"/>
        </w:rPr>
        <w:t xml:space="preserve">, based on the best available evidence, to reduce risks and support the smooth operation of future response efforts. </w:t>
      </w:r>
    </w:p>
    <w:p w14:paraId="13741E68" w14:textId="588B3F85" w:rsidR="00554487" w:rsidRPr="006A7BF1" w:rsidRDefault="00554487" w:rsidP="006352C2">
      <w:pPr>
        <w:pStyle w:val="ListParagraph"/>
        <w:numPr>
          <w:ilvl w:val="0"/>
          <w:numId w:val="21"/>
        </w:numPr>
        <w:spacing w:line="0" w:lineRule="atLeast"/>
        <w:jc w:val="both"/>
        <w:rPr>
          <w:rFonts w:eastAsia="Arial"/>
          <w:bCs/>
          <w:szCs w:val="20"/>
          <w:lang w:val="en-CA"/>
        </w:rPr>
      </w:pPr>
      <w:r w:rsidRPr="006A7BF1">
        <w:rPr>
          <w:rFonts w:eastAsia="Arial"/>
          <w:bCs/>
          <w:szCs w:val="20"/>
          <w:lang w:val="en-CA"/>
        </w:rPr>
        <w:t>To set out realistic planning assumptions, objectives, processes, responsibilities and expected activities</w:t>
      </w:r>
      <w:r w:rsidR="00AD14DD">
        <w:rPr>
          <w:rFonts w:eastAsia="Arial"/>
          <w:bCs/>
          <w:szCs w:val="20"/>
          <w:lang w:val="en-CA"/>
        </w:rPr>
        <w:t xml:space="preserve"> and </w:t>
      </w:r>
      <w:r w:rsidRPr="006A7BF1">
        <w:rPr>
          <w:rFonts w:eastAsia="Arial"/>
          <w:bCs/>
          <w:szCs w:val="20"/>
          <w:lang w:val="en-CA"/>
        </w:rPr>
        <w:t>outcomes as a basis for design of future response operations.</w:t>
      </w:r>
    </w:p>
    <w:p w14:paraId="5837F5C3" w14:textId="75DC2549" w:rsidR="00554487" w:rsidRPr="006A7BF1" w:rsidRDefault="00554487" w:rsidP="00590AF6">
      <w:pPr>
        <w:spacing w:line="0" w:lineRule="atLeast"/>
        <w:rPr>
          <w:rFonts w:ascii="Arial" w:eastAsia="Arial" w:hAnsi="Arial"/>
          <w:bCs/>
          <w:sz w:val="17"/>
          <w:szCs w:val="17"/>
        </w:rPr>
      </w:pPr>
    </w:p>
    <w:p w14:paraId="77CEE0DA" w14:textId="504A5F36" w:rsidR="0000644C" w:rsidRPr="006A7BF1" w:rsidRDefault="00554487" w:rsidP="00095086">
      <w:pPr>
        <w:jc w:val="both"/>
        <w:rPr>
          <w:rFonts w:ascii="Arial" w:hAnsi="Arial" w:cs="Arial"/>
          <w:sz w:val="20"/>
          <w:szCs w:val="20"/>
        </w:rPr>
      </w:pPr>
      <w:proofErr w:type="gramStart"/>
      <w:r w:rsidRPr="006A7BF1">
        <w:rPr>
          <w:rFonts w:ascii="Arial" w:hAnsi="Arial" w:cs="Arial"/>
          <w:sz w:val="20"/>
          <w:szCs w:val="20"/>
        </w:rPr>
        <w:t>In order to</w:t>
      </w:r>
      <w:proofErr w:type="gramEnd"/>
      <w:r w:rsidRPr="006A7BF1">
        <w:rPr>
          <w:rFonts w:ascii="Arial" w:hAnsi="Arial" w:cs="Arial"/>
          <w:sz w:val="20"/>
          <w:szCs w:val="20"/>
        </w:rPr>
        <w:t xml:space="preserve"> best achieve these objectives, two sets of scenarios must be considered and included in this plan, based on the best evidence available. </w:t>
      </w:r>
      <w:r w:rsidR="0000644C" w:rsidRPr="006A7BF1">
        <w:rPr>
          <w:rFonts w:ascii="Arial" w:hAnsi="Arial" w:cs="Arial"/>
          <w:sz w:val="20"/>
          <w:szCs w:val="20"/>
        </w:rPr>
        <w:t>Response planning is a necessarily hypothetical exercise, but must be specific, and therefore the response component of this ERP will be based on a single scenario with precise figures of affected, injured, damaged and displaced.</w:t>
      </w:r>
      <w:r w:rsidR="004132B8" w:rsidRPr="006A7BF1">
        <w:rPr>
          <w:rFonts w:ascii="Arial" w:hAnsi="Arial" w:cs="Arial"/>
          <w:sz w:val="20"/>
          <w:szCs w:val="20"/>
        </w:rPr>
        <w:t xml:space="preserve"> Conversely, preparedness planning is not at all hypothetical, and must be grounded in a robust evidence base to enable strategic decision-making on </w:t>
      </w:r>
      <w:r w:rsidR="00095086" w:rsidRPr="006A7BF1">
        <w:rPr>
          <w:rFonts w:ascii="Arial" w:hAnsi="Arial" w:cs="Arial"/>
          <w:sz w:val="20"/>
          <w:szCs w:val="20"/>
        </w:rPr>
        <w:t>prioritizing preparedness actions in key locations to better enable and facilitate response actions,</w:t>
      </w:r>
      <w:r w:rsidR="004132B8" w:rsidRPr="006A7BF1">
        <w:rPr>
          <w:rFonts w:ascii="Arial" w:hAnsi="Arial" w:cs="Arial"/>
          <w:sz w:val="20"/>
          <w:szCs w:val="20"/>
        </w:rPr>
        <w:t xml:space="preserve"> in the event of an earthquake. This necessitates consideration of the full ensemble of possible </w:t>
      </w:r>
      <w:r w:rsidR="004132B8" w:rsidRPr="006A7BF1">
        <w:rPr>
          <w:rFonts w:ascii="Arial" w:hAnsi="Arial" w:cs="Arial"/>
          <w:sz w:val="20"/>
          <w:szCs w:val="20"/>
        </w:rPr>
        <w:t xml:space="preserve">future scenarios and impacts, disaggregated at lower administrative levels, </w:t>
      </w:r>
      <w:proofErr w:type="gramStart"/>
      <w:r w:rsidR="004132B8" w:rsidRPr="006A7BF1">
        <w:rPr>
          <w:rFonts w:ascii="Arial" w:hAnsi="Arial" w:cs="Arial"/>
          <w:sz w:val="20"/>
          <w:szCs w:val="20"/>
        </w:rPr>
        <w:t>in order to</w:t>
      </w:r>
      <w:proofErr w:type="gramEnd"/>
      <w:r w:rsidR="004132B8" w:rsidRPr="006A7BF1">
        <w:rPr>
          <w:rFonts w:ascii="Arial" w:hAnsi="Arial" w:cs="Arial"/>
          <w:sz w:val="20"/>
          <w:szCs w:val="20"/>
        </w:rPr>
        <w:t xml:space="preserve"> prioritize preparedness activities.</w:t>
      </w:r>
    </w:p>
    <w:p w14:paraId="3CC6D7BE" w14:textId="1A3059A4" w:rsidR="00986498" w:rsidRPr="006A7BF1" w:rsidRDefault="00986498" w:rsidP="00986498">
      <w:pPr>
        <w:pStyle w:val="Heading1"/>
      </w:pPr>
      <w:r w:rsidRPr="006A7BF1">
        <w:t>Response objectives</w:t>
      </w:r>
    </w:p>
    <w:p w14:paraId="4A0D7CAE" w14:textId="77777777" w:rsidR="00B6766D" w:rsidRPr="006A7BF1" w:rsidRDefault="00B6766D" w:rsidP="00B6766D">
      <w:pPr>
        <w:rPr>
          <w:rFonts w:ascii="Arial" w:hAnsi="Arial" w:cs="Arial"/>
          <w:b/>
          <w:bCs/>
          <w:sz w:val="20"/>
          <w:szCs w:val="20"/>
        </w:rPr>
      </w:pPr>
    </w:p>
    <w:p w14:paraId="29835B77" w14:textId="77777777" w:rsidR="00C20269" w:rsidRPr="006A7BF1" w:rsidRDefault="00C20269" w:rsidP="00C20269">
      <w:pPr>
        <w:rPr>
          <w:rFonts w:ascii="Arial" w:hAnsi="Arial" w:cs="Arial"/>
          <w:sz w:val="20"/>
          <w:szCs w:val="20"/>
        </w:rPr>
      </w:pPr>
      <w:r w:rsidRPr="006A7BF1">
        <w:rPr>
          <w:rFonts w:ascii="Arial" w:hAnsi="Arial" w:cs="Arial"/>
          <w:b/>
          <w:bCs/>
          <w:sz w:val="20"/>
          <w:szCs w:val="20"/>
        </w:rPr>
        <w:t>SO1</w:t>
      </w:r>
      <w:r w:rsidRPr="006A7BF1">
        <w:rPr>
          <w:rFonts w:ascii="Arial" w:hAnsi="Arial" w:cs="Arial"/>
          <w:sz w:val="20"/>
          <w:szCs w:val="20"/>
        </w:rPr>
        <w:t>: Affected people are protected and have equal access to assistance, services, and rights without discrimination.</w:t>
      </w:r>
    </w:p>
    <w:p w14:paraId="16A774B5" w14:textId="77777777" w:rsidR="00C0665E" w:rsidRPr="006A7BF1" w:rsidRDefault="00C0665E" w:rsidP="00B6766D">
      <w:pPr>
        <w:rPr>
          <w:rFonts w:ascii="Arial" w:hAnsi="Arial" w:cs="Arial"/>
          <w:sz w:val="20"/>
          <w:szCs w:val="20"/>
        </w:rPr>
      </w:pPr>
    </w:p>
    <w:p w14:paraId="3D62F6C8" w14:textId="77777777" w:rsidR="00B6766D" w:rsidRPr="006A7BF1" w:rsidRDefault="00B6766D" w:rsidP="00B6766D">
      <w:pPr>
        <w:rPr>
          <w:rFonts w:ascii="Arial" w:hAnsi="Arial" w:cs="Arial"/>
          <w:sz w:val="20"/>
          <w:szCs w:val="20"/>
        </w:rPr>
      </w:pPr>
      <w:r w:rsidRPr="006A7BF1">
        <w:rPr>
          <w:rFonts w:ascii="Arial" w:hAnsi="Arial" w:cs="Arial"/>
          <w:b/>
          <w:bCs/>
          <w:sz w:val="20"/>
          <w:szCs w:val="20"/>
        </w:rPr>
        <w:t xml:space="preserve">SO2: </w:t>
      </w:r>
      <w:r w:rsidRPr="006A7BF1">
        <w:rPr>
          <w:rFonts w:ascii="Arial" w:hAnsi="Arial" w:cs="Arial"/>
          <w:sz w:val="20"/>
          <w:szCs w:val="20"/>
        </w:rPr>
        <w:t>The immediate food requirements of people in need are met to avoid nutritional deterioration.</w:t>
      </w:r>
      <w:r w:rsidRPr="006A7BF1">
        <w:rPr>
          <w:rFonts w:ascii="Arial" w:hAnsi="Arial" w:cs="Arial"/>
          <w:b/>
          <w:bCs/>
          <w:sz w:val="20"/>
          <w:szCs w:val="20"/>
        </w:rPr>
        <w:t xml:space="preserve"> </w:t>
      </w:r>
    </w:p>
    <w:p w14:paraId="7A08A2F5" w14:textId="77777777" w:rsidR="00C0665E" w:rsidRPr="006A7BF1" w:rsidRDefault="00C0665E" w:rsidP="00B6766D">
      <w:pPr>
        <w:rPr>
          <w:rFonts w:ascii="Arial" w:hAnsi="Arial" w:cs="Arial"/>
          <w:b/>
          <w:bCs/>
          <w:sz w:val="20"/>
          <w:szCs w:val="20"/>
        </w:rPr>
      </w:pPr>
    </w:p>
    <w:p w14:paraId="18A2269C" w14:textId="547432C6" w:rsidR="00B6766D" w:rsidRPr="006A7BF1" w:rsidRDefault="00B6766D" w:rsidP="00B6766D">
      <w:pPr>
        <w:rPr>
          <w:rFonts w:ascii="Arial" w:hAnsi="Arial" w:cs="Arial"/>
          <w:sz w:val="20"/>
          <w:szCs w:val="20"/>
        </w:rPr>
      </w:pPr>
      <w:r w:rsidRPr="006A7BF1">
        <w:rPr>
          <w:rFonts w:ascii="Arial" w:hAnsi="Arial" w:cs="Arial"/>
          <w:b/>
          <w:bCs/>
          <w:sz w:val="20"/>
          <w:szCs w:val="20"/>
        </w:rPr>
        <w:t xml:space="preserve">SO3: </w:t>
      </w:r>
      <w:r w:rsidR="00C0665E" w:rsidRPr="006A7BF1">
        <w:rPr>
          <w:rFonts w:ascii="Arial" w:hAnsi="Arial" w:cs="Arial"/>
          <w:sz w:val="20"/>
          <w:szCs w:val="20"/>
        </w:rPr>
        <w:t>Avoidable i</w:t>
      </w:r>
      <w:r w:rsidRPr="006A7BF1">
        <w:rPr>
          <w:rFonts w:ascii="Arial" w:hAnsi="Arial" w:cs="Arial"/>
          <w:sz w:val="20"/>
          <w:szCs w:val="20"/>
        </w:rPr>
        <w:t>ncreases in mortality and morbidity and the outbreak of communicable diseases</w:t>
      </w:r>
      <w:r w:rsidR="00C0665E" w:rsidRPr="006A7BF1">
        <w:rPr>
          <w:rFonts w:ascii="Arial" w:hAnsi="Arial" w:cs="Arial"/>
          <w:sz w:val="20"/>
          <w:szCs w:val="20"/>
        </w:rPr>
        <w:t xml:space="preserve"> are avoided</w:t>
      </w:r>
      <w:r w:rsidRPr="006A7BF1">
        <w:rPr>
          <w:rFonts w:ascii="Arial" w:hAnsi="Arial" w:cs="Arial"/>
          <w:sz w:val="20"/>
          <w:szCs w:val="20"/>
        </w:rPr>
        <w:t xml:space="preserve"> through immediate access to basic water, sanitation, hygiene</w:t>
      </w:r>
      <w:r w:rsidR="00DA3400">
        <w:rPr>
          <w:rFonts w:ascii="Arial" w:hAnsi="Arial" w:cs="Arial"/>
          <w:sz w:val="20"/>
          <w:szCs w:val="20"/>
        </w:rPr>
        <w:t>,</w:t>
      </w:r>
      <w:r w:rsidRPr="006A7BF1">
        <w:rPr>
          <w:rFonts w:ascii="Arial" w:hAnsi="Arial" w:cs="Arial"/>
          <w:sz w:val="20"/>
          <w:szCs w:val="20"/>
        </w:rPr>
        <w:t xml:space="preserve"> </w:t>
      </w:r>
      <w:r w:rsidR="00217080">
        <w:rPr>
          <w:rFonts w:ascii="Arial" w:hAnsi="Arial" w:cs="Arial"/>
          <w:sz w:val="20"/>
          <w:szCs w:val="20"/>
        </w:rPr>
        <w:t xml:space="preserve">essential </w:t>
      </w:r>
      <w:r w:rsidRPr="006A7BF1">
        <w:rPr>
          <w:rFonts w:ascii="Arial" w:hAnsi="Arial" w:cs="Arial"/>
          <w:sz w:val="20"/>
          <w:szCs w:val="20"/>
        </w:rPr>
        <w:t>health</w:t>
      </w:r>
      <w:r w:rsidR="00217080">
        <w:rPr>
          <w:rFonts w:ascii="Arial" w:hAnsi="Arial" w:cs="Arial"/>
          <w:sz w:val="20"/>
          <w:szCs w:val="20"/>
        </w:rPr>
        <w:t xml:space="preserve"> (including reproductive health)</w:t>
      </w:r>
      <w:r w:rsidRPr="006A7BF1">
        <w:rPr>
          <w:rFonts w:ascii="Arial" w:hAnsi="Arial" w:cs="Arial"/>
          <w:sz w:val="20"/>
          <w:szCs w:val="20"/>
        </w:rPr>
        <w:t xml:space="preserve"> services and safe disposal of disaster waste.</w:t>
      </w:r>
    </w:p>
    <w:p w14:paraId="5B44BE57" w14:textId="77777777" w:rsidR="00C0665E" w:rsidRPr="006A7BF1" w:rsidRDefault="00C0665E" w:rsidP="00B6766D">
      <w:pPr>
        <w:rPr>
          <w:rFonts w:ascii="Arial" w:hAnsi="Arial" w:cs="Arial"/>
          <w:b/>
          <w:bCs/>
          <w:sz w:val="20"/>
          <w:szCs w:val="20"/>
        </w:rPr>
      </w:pPr>
    </w:p>
    <w:p w14:paraId="1FAFDAE2" w14:textId="31350D1C" w:rsidR="00B6766D" w:rsidRPr="006A7BF1" w:rsidRDefault="00B6766D" w:rsidP="00B6766D">
      <w:pPr>
        <w:rPr>
          <w:rFonts w:ascii="Arial" w:hAnsi="Arial" w:cs="Arial"/>
          <w:sz w:val="20"/>
          <w:szCs w:val="20"/>
        </w:rPr>
      </w:pPr>
      <w:r w:rsidRPr="006A7BF1">
        <w:rPr>
          <w:rFonts w:ascii="Arial" w:hAnsi="Arial" w:cs="Arial"/>
          <w:b/>
          <w:bCs/>
          <w:sz w:val="20"/>
          <w:szCs w:val="20"/>
        </w:rPr>
        <w:t xml:space="preserve">SO4: </w:t>
      </w:r>
      <w:r w:rsidRPr="006A7BF1">
        <w:rPr>
          <w:rFonts w:ascii="Arial" w:hAnsi="Arial" w:cs="Arial"/>
          <w:sz w:val="20"/>
          <w:szCs w:val="20"/>
        </w:rPr>
        <w:t>Families with destroyed or damaged homes, including the displaced population, attain basic and protective shelter solutions.</w:t>
      </w:r>
    </w:p>
    <w:p w14:paraId="6AB27B61" w14:textId="77777777" w:rsidR="00C0665E" w:rsidRPr="006A7BF1" w:rsidRDefault="00C0665E" w:rsidP="00986498">
      <w:pPr>
        <w:rPr>
          <w:rFonts w:ascii="Arial" w:hAnsi="Arial" w:cs="Arial"/>
          <w:b/>
          <w:bCs/>
          <w:sz w:val="20"/>
          <w:szCs w:val="20"/>
        </w:rPr>
      </w:pPr>
    </w:p>
    <w:p w14:paraId="4D7AF28A" w14:textId="77777777" w:rsidR="002F7956" w:rsidRDefault="00B6766D" w:rsidP="00986498">
      <w:pPr>
        <w:rPr>
          <w:rFonts w:ascii="Arial" w:hAnsi="Arial" w:cs="Arial"/>
          <w:sz w:val="20"/>
          <w:szCs w:val="20"/>
        </w:rPr>
        <w:sectPr w:rsidR="002F7956" w:rsidSect="005631B1">
          <w:type w:val="continuous"/>
          <w:pgSz w:w="12240" w:h="15840"/>
          <w:pgMar w:top="1440" w:right="1440" w:bottom="1440" w:left="1440" w:header="708" w:footer="708" w:gutter="0"/>
          <w:cols w:num="3" w:space="432"/>
          <w:docGrid w:linePitch="360"/>
        </w:sectPr>
      </w:pPr>
      <w:r w:rsidRPr="006A7BF1">
        <w:rPr>
          <w:rFonts w:ascii="Arial" w:hAnsi="Arial" w:cs="Arial"/>
          <w:b/>
          <w:bCs/>
          <w:sz w:val="20"/>
          <w:szCs w:val="20"/>
        </w:rPr>
        <w:t xml:space="preserve">SO5: </w:t>
      </w:r>
      <w:r w:rsidRPr="006A7BF1">
        <w:rPr>
          <w:rFonts w:ascii="Arial" w:hAnsi="Arial" w:cs="Arial"/>
          <w:sz w:val="20"/>
          <w:szCs w:val="20"/>
        </w:rPr>
        <w:t xml:space="preserve">Early </w:t>
      </w:r>
      <w:r w:rsidR="00C0665E" w:rsidRPr="006A7BF1">
        <w:rPr>
          <w:rFonts w:ascii="Arial" w:hAnsi="Arial" w:cs="Arial"/>
          <w:sz w:val="20"/>
          <w:szCs w:val="20"/>
        </w:rPr>
        <w:t>r</w:t>
      </w:r>
      <w:r w:rsidRPr="006A7BF1">
        <w:rPr>
          <w:rFonts w:ascii="Arial" w:hAnsi="Arial" w:cs="Arial"/>
          <w:sz w:val="20"/>
          <w:szCs w:val="20"/>
        </w:rPr>
        <w:t>ecovery needs are addressed, specifically those related to livelihoods and access to education facilities.</w:t>
      </w:r>
    </w:p>
    <w:p w14:paraId="79DB065E" w14:textId="0FFFFD0D" w:rsidR="007021BC" w:rsidRPr="00580EBB" w:rsidRDefault="00014530" w:rsidP="00B33BF8">
      <w:pPr>
        <w:pStyle w:val="Heading1"/>
        <w:spacing w:before="0" w:after="240"/>
      </w:pPr>
      <w:r w:rsidRPr="00707035">
        <w:rPr>
          <w:noProof/>
        </w:rPr>
        <w:lastRenderedPageBreak/>
        <w:drawing>
          <wp:anchor distT="0" distB="0" distL="114300" distR="114300" simplePos="0" relativeHeight="251661312" behindDoc="1" locked="0" layoutInCell="1" allowOverlap="1" wp14:anchorId="7940F1FC" wp14:editId="5FB2373E">
            <wp:simplePos x="0" y="0"/>
            <wp:positionH relativeFrom="column">
              <wp:posOffset>2071370</wp:posOffset>
            </wp:positionH>
            <wp:positionV relativeFrom="paragraph">
              <wp:posOffset>0</wp:posOffset>
            </wp:positionV>
            <wp:extent cx="3823970" cy="2705735"/>
            <wp:effectExtent l="0" t="0" r="5080" b="0"/>
            <wp:wrapTight wrapText="bothSides">
              <wp:wrapPolygon edited="0">
                <wp:start x="0" y="0"/>
                <wp:lineTo x="0" y="21443"/>
                <wp:lineTo x="21521" y="21443"/>
                <wp:lineTo x="21521" y="0"/>
                <wp:lineTo x="0" y="0"/>
              </wp:wrapPolygon>
            </wp:wrapTight>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Picture 20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3970" cy="2705735"/>
                    </a:xfrm>
                    <a:prstGeom prst="rect">
                      <a:avLst/>
                    </a:prstGeom>
                  </pic:spPr>
                </pic:pic>
              </a:graphicData>
            </a:graphic>
            <wp14:sizeRelH relativeFrom="page">
              <wp14:pctWidth>0</wp14:pctWidth>
            </wp14:sizeRelH>
            <wp14:sizeRelV relativeFrom="page">
              <wp14:pctHeight>0</wp14:pctHeight>
            </wp14:sizeRelV>
          </wp:anchor>
        </w:drawing>
      </w:r>
      <w:r w:rsidR="00580EBB">
        <w:t>SCENARIO OVERVIEW</w:t>
      </w:r>
    </w:p>
    <w:p w14:paraId="57D95DDC" w14:textId="7DCF2E3D" w:rsidR="00590AF6" w:rsidRPr="006A7BF1" w:rsidRDefault="00590AF6" w:rsidP="00B33BF8">
      <w:pPr>
        <w:pStyle w:val="Heading2"/>
        <w:spacing w:after="240"/>
      </w:pPr>
      <w:r w:rsidRPr="006A7BF1">
        <w:t>Preparedness scenario</w:t>
      </w:r>
    </w:p>
    <w:p w14:paraId="36989D37" w14:textId="77777777" w:rsidR="00CF46BD" w:rsidRPr="006A7BF1" w:rsidRDefault="00CF46BD" w:rsidP="00CF46BD">
      <w:pPr>
        <w:jc w:val="both"/>
        <w:rPr>
          <w:rFonts w:ascii="Arial" w:hAnsi="Arial" w:cs="Arial"/>
          <w:sz w:val="20"/>
          <w:szCs w:val="20"/>
        </w:rPr>
      </w:pPr>
      <w:r w:rsidRPr="006A7BF1">
        <w:rPr>
          <w:rFonts w:ascii="Arial" w:hAnsi="Arial" w:cs="Arial"/>
          <w:sz w:val="20"/>
          <w:szCs w:val="20"/>
        </w:rPr>
        <w:t xml:space="preserve">The Humanitarian Country Team in Nepal has been working with the </w:t>
      </w:r>
      <w:proofErr w:type="spellStart"/>
      <w:r w:rsidRPr="006A7BF1">
        <w:rPr>
          <w:rFonts w:ascii="Arial" w:hAnsi="Arial" w:cs="Arial"/>
          <w:sz w:val="20"/>
          <w:szCs w:val="20"/>
        </w:rPr>
        <w:t>Sajag</w:t>
      </w:r>
      <w:proofErr w:type="spellEnd"/>
      <w:r w:rsidRPr="006A7BF1">
        <w:rPr>
          <w:rFonts w:ascii="Arial" w:hAnsi="Arial" w:cs="Arial"/>
          <w:sz w:val="20"/>
          <w:szCs w:val="20"/>
        </w:rPr>
        <w:t xml:space="preserve">-Nepal project and the Department of Mines and Geology to use scientific data to inform disaster response. Durham University has developed an approach based on climate change ensemble modelling that considers the impacts from 90 different earthquake scenarios in Nepal (Robinson et al. 2018). This simulates the impacts associated with collapsed and damaged residential homes </w:t>
      </w:r>
      <w:proofErr w:type="gramStart"/>
      <w:r w:rsidRPr="006A7BF1">
        <w:rPr>
          <w:rFonts w:ascii="Arial" w:hAnsi="Arial" w:cs="Arial"/>
          <w:sz w:val="20"/>
          <w:szCs w:val="20"/>
        </w:rPr>
        <w:t>as a result of</w:t>
      </w:r>
      <w:proofErr w:type="gramEnd"/>
      <w:r w:rsidRPr="006A7BF1">
        <w:rPr>
          <w:rFonts w:ascii="Arial" w:hAnsi="Arial" w:cs="Arial"/>
          <w:sz w:val="20"/>
          <w:szCs w:val="20"/>
        </w:rPr>
        <w:t xml:space="preserve"> ground shaking.</w:t>
      </w:r>
    </w:p>
    <w:p w14:paraId="2F2C6B8A" w14:textId="77777777" w:rsidR="007021BC" w:rsidRPr="006A7BF1" w:rsidRDefault="007021BC" w:rsidP="007021BC">
      <w:pPr>
        <w:jc w:val="both"/>
        <w:rPr>
          <w:rFonts w:ascii="Arial" w:hAnsi="Arial" w:cs="Arial"/>
          <w:sz w:val="20"/>
          <w:szCs w:val="20"/>
        </w:rPr>
      </w:pPr>
    </w:p>
    <w:p w14:paraId="4422EF32" w14:textId="2754AF37" w:rsidR="00590AF6" w:rsidRPr="006A7BF1" w:rsidRDefault="00590AF6" w:rsidP="007021BC">
      <w:pPr>
        <w:jc w:val="both"/>
        <w:rPr>
          <w:rFonts w:ascii="Arial" w:hAnsi="Arial" w:cs="Arial"/>
          <w:sz w:val="20"/>
          <w:szCs w:val="20"/>
        </w:rPr>
      </w:pPr>
      <w:r w:rsidRPr="006A7BF1">
        <w:rPr>
          <w:rFonts w:ascii="Arial" w:hAnsi="Arial" w:cs="Arial"/>
          <w:sz w:val="20"/>
          <w:szCs w:val="20"/>
        </w:rPr>
        <w:t xml:space="preserve">This approach looks to inform HCT preparedness planning to enable it to more thoroughly understand the types and levels of risk facing different parts of the country, as a basis for prioritizing preparedness interventions. The approach uses population and building data from the 2011 National Census to establish the impacts, in terms of building damage and casualties, resulting from all 90 scenarios. This considers the number of scenarios causing impacts, the average number of impacts, the maximum (worst-case) </w:t>
      </w:r>
      <w:proofErr w:type="gramStart"/>
      <w:r w:rsidRPr="006A7BF1">
        <w:rPr>
          <w:rFonts w:ascii="Arial" w:hAnsi="Arial" w:cs="Arial"/>
          <w:sz w:val="20"/>
          <w:szCs w:val="20"/>
        </w:rPr>
        <w:t>impacts;</w:t>
      </w:r>
      <w:proofErr w:type="gramEnd"/>
      <w:r w:rsidRPr="006A7BF1">
        <w:rPr>
          <w:rFonts w:ascii="Arial" w:hAnsi="Arial" w:cs="Arial"/>
          <w:sz w:val="20"/>
          <w:szCs w:val="20"/>
        </w:rPr>
        <w:t xml:space="preserve"> and the variability in impacts across all scenarios. </w:t>
      </w:r>
      <w:r w:rsidR="00420294">
        <w:rPr>
          <w:rFonts w:ascii="Arial" w:hAnsi="Arial" w:cs="Arial"/>
          <w:sz w:val="20"/>
          <w:szCs w:val="20"/>
        </w:rPr>
        <w:t>The model</w:t>
      </w:r>
      <w:r w:rsidR="007352E4">
        <w:rPr>
          <w:rFonts w:ascii="Arial" w:hAnsi="Arial" w:cs="Arial"/>
          <w:sz w:val="20"/>
          <w:szCs w:val="20"/>
        </w:rPr>
        <w:t xml:space="preserve"> will be updated in 2022 with data from the 2021 census, when it becomes available, and in consultation with all clusters on the relevant risk metrics. </w:t>
      </w:r>
    </w:p>
    <w:p w14:paraId="0B3F368C" w14:textId="77777777" w:rsidR="00590AF6" w:rsidRPr="006A7BF1" w:rsidRDefault="00590AF6" w:rsidP="007021BC">
      <w:pPr>
        <w:jc w:val="both"/>
        <w:rPr>
          <w:rFonts w:ascii="Arial" w:hAnsi="Arial" w:cs="Arial"/>
          <w:sz w:val="20"/>
          <w:szCs w:val="20"/>
        </w:rPr>
      </w:pPr>
    </w:p>
    <w:p w14:paraId="131C431F" w14:textId="007E7FF8" w:rsidR="00590AF6" w:rsidRPr="006A7BF1" w:rsidRDefault="00590AF6" w:rsidP="007021BC">
      <w:pPr>
        <w:jc w:val="both"/>
        <w:rPr>
          <w:rFonts w:ascii="Arial" w:hAnsi="Arial" w:cs="Arial"/>
          <w:sz w:val="20"/>
          <w:szCs w:val="20"/>
        </w:rPr>
      </w:pPr>
      <w:r w:rsidRPr="006A7BF1">
        <w:rPr>
          <w:rFonts w:ascii="Arial" w:hAnsi="Arial" w:cs="Arial"/>
          <w:sz w:val="20"/>
          <w:szCs w:val="20"/>
        </w:rPr>
        <w:t>The variability score enables the humanitarian community to determine whether to prepare for average or worst-case impacts. Locations with low variability have impacts that are consistent and on average much smaller than the worst-case. Locations with high variability have different impacts in each scenario meaning future impacts are unpredictable.</w:t>
      </w:r>
    </w:p>
    <w:p w14:paraId="3E47C0D2" w14:textId="270B6713" w:rsidR="00590AF6" w:rsidRPr="006A7BF1" w:rsidRDefault="00590AF6" w:rsidP="007021BC">
      <w:pPr>
        <w:jc w:val="both"/>
        <w:rPr>
          <w:rFonts w:ascii="Arial" w:hAnsi="Arial" w:cs="Arial"/>
          <w:sz w:val="20"/>
          <w:szCs w:val="20"/>
        </w:rPr>
      </w:pPr>
    </w:p>
    <w:p w14:paraId="61BD19D8" w14:textId="03D683C5" w:rsidR="00590AF6" w:rsidRPr="006A7BF1" w:rsidRDefault="00590AF6" w:rsidP="007021BC">
      <w:pPr>
        <w:jc w:val="both"/>
        <w:rPr>
          <w:rFonts w:ascii="Arial" w:hAnsi="Arial" w:cs="Arial"/>
          <w:sz w:val="20"/>
          <w:szCs w:val="20"/>
        </w:rPr>
      </w:pPr>
      <w:r w:rsidRPr="006A7BF1">
        <w:rPr>
          <w:rFonts w:ascii="Arial" w:hAnsi="Arial" w:cs="Arial"/>
          <w:sz w:val="20"/>
          <w:szCs w:val="20"/>
        </w:rPr>
        <w:t xml:space="preserve">These metrics provide an assessment of physical risk which is then combined with two measures of social vulnerability that represent a population’s resilience to earthquake impacts: remoteness, and Human Development Index. These combined, estimate the total earthquake risk across Nepal. </w:t>
      </w:r>
    </w:p>
    <w:p w14:paraId="2E956057" w14:textId="77777777" w:rsidR="00590AF6" w:rsidRPr="006A7BF1" w:rsidRDefault="00590AF6" w:rsidP="007021BC">
      <w:pPr>
        <w:jc w:val="both"/>
        <w:rPr>
          <w:rFonts w:ascii="Arial" w:hAnsi="Arial" w:cs="Arial"/>
          <w:sz w:val="20"/>
          <w:szCs w:val="20"/>
        </w:rPr>
      </w:pPr>
    </w:p>
    <w:p w14:paraId="33BB4825" w14:textId="3E197DAF" w:rsidR="00450AAF" w:rsidRPr="006A7BF1" w:rsidRDefault="00590AF6" w:rsidP="007021BC">
      <w:pPr>
        <w:ind w:right="20"/>
        <w:jc w:val="both"/>
        <w:rPr>
          <w:rFonts w:ascii="Arial" w:hAnsi="Arial" w:cs="Arial"/>
          <w:sz w:val="20"/>
          <w:szCs w:val="20"/>
        </w:rPr>
      </w:pPr>
      <w:r w:rsidRPr="006A7BF1">
        <w:rPr>
          <w:rFonts w:ascii="Arial" w:hAnsi="Arial" w:cs="Arial"/>
          <w:sz w:val="20"/>
          <w:szCs w:val="20"/>
        </w:rPr>
        <w:t xml:space="preserve">The </w:t>
      </w:r>
      <w:r w:rsidR="00A343A4" w:rsidRPr="006A7BF1">
        <w:rPr>
          <w:rFonts w:ascii="Arial" w:hAnsi="Arial" w:cs="Arial"/>
          <w:sz w:val="20"/>
          <w:szCs w:val="20"/>
        </w:rPr>
        <w:t>earthquake</w:t>
      </w:r>
      <w:r w:rsidRPr="006A7BF1">
        <w:rPr>
          <w:rFonts w:ascii="Arial" w:hAnsi="Arial" w:cs="Arial"/>
          <w:sz w:val="20"/>
          <w:szCs w:val="20"/>
        </w:rPr>
        <w:t xml:space="preserve"> risk map (below) for Nepal </w:t>
      </w:r>
      <w:r w:rsidR="00450AAF" w:rsidRPr="006A7BF1">
        <w:rPr>
          <w:rFonts w:ascii="Arial" w:hAnsi="Arial" w:cs="Arial"/>
          <w:sz w:val="20"/>
          <w:szCs w:val="20"/>
        </w:rPr>
        <w:t>allows humanitarian stakeholders to identify locations to prioritize for urgent earthquake disaster risk reduction, and individual risk metric maps</w:t>
      </w:r>
      <w:r w:rsidR="00B70E80" w:rsidRPr="006A7BF1">
        <w:rPr>
          <w:rFonts w:ascii="Arial" w:hAnsi="Arial" w:cs="Arial"/>
          <w:sz w:val="20"/>
          <w:szCs w:val="20"/>
        </w:rPr>
        <w:t xml:space="preserve"> </w:t>
      </w:r>
      <w:r w:rsidR="00450AAF" w:rsidRPr="006A7BF1">
        <w:rPr>
          <w:rFonts w:ascii="Arial" w:hAnsi="Arial" w:cs="Arial"/>
          <w:sz w:val="20"/>
          <w:szCs w:val="20"/>
        </w:rPr>
        <w:t xml:space="preserve">enable identification of factors to target for to </w:t>
      </w:r>
      <w:proofErr w:type="gramStart"/>
      <w:r w:rsidR="00450AAF" w:rsidRPr="006A7BF1">
        <w:rPr>
          <w:rFonts w:ascii="Arial" w:hAnsi="Arial" w:cs="Arial"/>
          <w:sz w:val="20"/>
          <w:szCs w:val="20"/>
        </w:rPr>
        <w:t>most effectively reduce risk</w:t>
      </w:r>
      <w:proofErr w:type="gramEnd"/>
      <w:r w:rsidR="00450AAF" w:rsidRPr="006A7BF1">
        <w:rPr>
          <w:rFonts w:ascii="Arial" w:hAnsi="Arial" w:cs="Arial"/>
          <w:sz w:val="20"/>
          <w:szCs w:val="20"/>
        </w:rPr>
        <w:t xml:space="preserve"> for each location.</w:t>
      </w:r>
    </w:p>
    <w:p w14:paraId="102DD07A" w14:textId="47B2E668" w:rsidR="00590AF6" w:rsidRPr="006A7BF1" w:rsidRDefault="00590AF6" w:rsidP="00590AF6"/>
    <w:p w14:paraId="4866F7C4" w14:textId="06CE7CF3" w:rsidR="00A73F29" w:rsidRPr="006A7BF1" w:rsidRDefault="00A73F29" w:rsidP="00B33BF8">
      <w:pPr>
        <w:pStyle w:val="Heading2"/>
        <w:spacing w:after="240"/>
      </w:pPr>
      <w:r w:rsidRPr="006A7BF1">
        <w:t>Re</w:t>
      </w:r>
      <w:r w:rsidRPr="00DE0D17">
        <w:t xml:space="preserve">sponse </w:t>
      </w:r>
      <w:r w:rsidRPr="006A7BF1">
        <w:t>scenario</w:t>
      </w:r>
    </w:p>
    <w:p w14:paraId="4E497B3C" w14:textId="21FE7D1E" w:rsidR="00705287" w:rsidRPr="006A7BF1" w:rsidRDefault="00705287" w:rsidP="00705287">
      <w:pPr>
        <w:jc w:val="both"/>
        <w:rPr>
          <w:rFonts w:ascii="Arial" w:hAnsi="Arial" w:cs="Arial"/>
          <w:sz w:val="20"/>
          <w:szCs w:val="20"/>
        </w:rPr>
      </w:pPr>
      <w:r w:rsidRPr="006A7BF1">
        <w:rPr>
          <w:rFonts w:ascii="Arial" w:hAnsi="Arial" w:cs="Arial"/>
          <w:sz w:val="20"/>
          <w:szCs w:val="20"/>
        </w:rPr>
        <w:t xml:space="preserve">The response scenario is one possible earthquake scenario (as modeled by Durham University) that could strike Nepal. A scenario which impacts provinces with higher overall likelihood of impacts has been selected. However, </w:t>
      </w:r>
      <w:r w:rsidR="00FD5944" w:rsidRPr="006A7BF1">
        <w:rPr>
          <w:rFonts w:ascii="Arial" w:hAnsi="Arial" w:cs="Arial"/>
          <w:sz w:val="20"/>
          <w:szCs w:val="20"/>
        </w:rPr>
        <w:t>any single scenario</w:t>
      </w:r>
      <w:r w:rsidRPr="006A7BF1">
        <w:rPr>
          <w:rFonts w:ascii="Arial" w:hAnsi="Arial" w:cs="Arial"/>
          <w:sz w:val="20"/>
          <w:szCs w:val="20"/>
        </w:rPr>
        <w:t xml:space="preserve"> selected </w:t>
      </w:r>
      <w:r w:rsidR="00FD5944" w:rsidRPr="006A7BF1">
        <w:rPr>
          <w:rFonts w:ascii="Arial" w:hAnsi="Arial" w:cs="Arial"/>
          <w:sz w:val="20"/>
          <w:szCs w:val="20"/>
        </w:rPr>
        <w:t xml:space="preserve">would be </w:t>
      </w:r>
      <w:r w:rsidRPr="006A7BF1">
        <w:rPr>
          <w:rFonts w:ascii="Arial" w:hAnsi="Arial" w:cs="Arial"/>
          <w:sz w:val="20"/>
          <w:szCs w:val="20"/>
        </w:rPr>
        <w:t>extremely unlikely to be the next earthquake that impacts Nepal</w:t>
      </w:r>
      <w:r w:rsidR="00FD5944" w:rsidRPr="006A7BF1">
        <w:rPr>
          <w:rFonts w:ascii="Arial" w:hAnsi="Arial" w:cs="Arial"/>
          <w:sz w:val="20"/>
          <w:szCs w:val="20"/>
        </w:rPr>
        <w:t>, due to the unpredictable nature of earthquakes</w:t>
      </w:r>
      <w:r w:rsidRPr="006A7BF1">
        <w:rPr>
          <w:rFonts w:ascii="Arial" w:hAnsi="Arial" w:cs="Arial"/>
          <w:sz w:val="20"/>
          <w:szCs w:val="20"/>
        </w:rPr>
        <w:t>. For the purposed of the response planning exercise, the following single scenario has been selected:</w:t>
      </w:r>
    </w:p>
    <w:p w14:paraId="21BE0A8D" w14:textId="77777777" w:rsidR="001F1C05" w:rsidRPr="006A7BF1" w:rsidRDefault="001F1C05" w:rsidP="00DC33A7">
      <w:pPr>
        <w:jc w:val="both"/>
        <w:rPr>
          <w:rFonts w:ascii="Arial" w:hAnsi="Arial" w:cs="Arial"/>
          <w:sz w:val="20"/>
          <w:szCs w:val="20"/>
        </w:rPr>
      </w:pPr>
    </w:p>
    <w:p w14:paraId="5193637B" w14:textId="77777777" w:rsidR="00300A67" w:rsidRDefault="00A73F29" w:rsidP="003C6331">
      <w:pPr>
        <w:jc w:val="both"/>
        <w:rPr>
          <w:rFonts w:ascii="Arial" w:hAnsi="Arial" w:cs="Arial"/>
          <w:sz w:val="20"/>
          <w:szCs w:val="20"/>
        </w:rPr>
        <w:sectPr w:rsidR="00300A67" w:rsidSect="005631B1">
          <w:pgSz w:w="12240" w:h="15840"/>
          <w:pgMar w:top="1440" w:right="1440" w:bottom="1440" w:left="1440" w:header="708" w:footer="708" w:gutter="0"/>
          <w:cols w:num="3" w:space="432"/>
          <w:docGrid w:linePitch="360"/>
        </w:sectPr>
      </w:pPr>
      <w:r w:rsidRPr="006A7BF1">
        <w:rPr>
          <w:rFonts w:ascii="Arial" w:hAnsi="Arial" w:cs="Arial"/>
          <w:sz w:val="20"/>
          <w:szCs w:val="20"/>
        </w:rPr>
        <w:t xml:space="preserve">A 7.8 magnitude earthquake occurs at 2:00pm on a Wednesday, along the Main Frontal Thrust, with an epicentre in </w:t>
      </w:r>
      <w:proofErr w:type="spellStart"/>
      <w:r w:rsidRPr="006A7BF1">
        <w:rPr>
          <w:rFonts w:ascii="Arial" w:hAnsi="Arial" w:cs="Arial"/>
          <w:sz w:val="20"/>
          <w:szCs w:val="20"/>
        </w:rPr>
        <w:t>Rukum</w:t>
      </w:r>
      <w:proofErr w:type="spellEnd"/>
      <w:r w:rsidRPr="006A7BF1">
        <w:rPr>
          <w:rFonts w:ascii="Arial" w:hAnsi="Arial" w:cs="Arial"/>
          <w:sz w:val="20"/>
          <w:szCs w:val="20"/>
        </w:rPr>
        <w:t xml:space="preserve"> West of </w:t>
      </w:r>
      <w:proofErr w:type="spellStart"/>
      <w:r w:rsidRPr="006A7BF1">
        <w:rPr>
          <w:rFonts w:ascii="Arial" w:hAnsi="Arial" w:cs="Arial"/>
          <w:sz w:val="20"/>
          <w:szCs w:val="20"/>
        </w:rPr>
        <w:t>Karnali</w:t>
      </w:r>
      <w:proofErr w:type="spellEnd"/>
      <w:r w:rsidRPr="006A7BF1">
        <w:rPr>
          <w:rFonts w:ascii="Arial" w:hAnsi="Arial" w:cs="Arial"/>
          <w:sz w:val="20"/>
          <w:szCs w:val="20"/>
        </w:rPr>
        <w:t xml:space="preserve"> Province. Based on the earthquake modeling by Durham University, within 24 hours the HCT </w:t>
      </w:r>
      <w:proofErr w:type="gramStart"/>
      <w:r w:rsidRPr="006A7BF1">
        <w:rPr>
          <w:rFonts w:ascii="Arial" w:hAnsi="Arial" w:cs="Arial"/>
          <w:sz w:val="20"/>
          <w:szCs w:val="20"/>
        </w:rPr>
        <w:t>is able to</w:t>
      </w:r>
      <w:proofErr w:type="gramEnd"/>
      <w:r w:rsidRPr="006A7BF1">
        <w:rPr>
          <w:rFonts w:ascii="Arial" w:hAnsi="Arial" w:cs="Arial"/>
          <w:sz w:val="20"/>
          <w:szCs w:val="20"/>
        </w:rPr>
        <w:t xml:space="preserve"> estimate the following impacts across the affected areas</w:t>
      </w:r>
      <w:r w:rsidR="007A0854" w:rsidRPr="006A7BF1">
        <w:rPr>
          <w:rFonts w:ascii="Arial" w:hAnsi="Arial" w:cs="Arial"/>
          <w:sz w:val="20"/>
          <w:szCs w:val="20"/>
        </w:rPr>
        <w:t>:</w:t>
      </w:r>
      <w:r w:rsidRPr="006A7BF1">
        <w:rPr>
          <w:rFonts w:ascii="Arial" w:hAnsi="Arial" w:cs="Arial"/>
          <w:sz w:val="20"/>
          <w:szCs w:val="20"/>
        </w:rPr>
        <w:t xml:space="preserve"> </w:t>
      </w:r>
    </w:p>
    <w:p w14:paraId="7D67E06F" w14:textId="131CFAF8" w:rsidR="009C1A77" w:rsidRPr="006A7BF1" w:rsidRDefault="009C1A77" w:rsidP="003C6331">
      <w:pPr>
        <w:jc w:val="both"/>
        <w:rPr>
          <w:rFonts w:ascii="Arial" w:hAnsi="Arial" w:cs="Arial"/>
          <w:sz w:val="20"/>
          <w:szCs w:val="20"/>
        </w:rPr>
      </w:pPr>
    </w:p>
    <w:p w14:paraId="229A9E50" w14:textId="77777777" w:rsidR="009C1A77" w:rsidRPr="006A7BF1" w:rsidRDefault="009C1A77" w:rsidP="00A73F29">
      <w:pPr>
        <w:rPr>
          <w:rFonts w:ascii="Arial" w:hAnsi="Arial" w:cs="Arial"/>
          <w:sz w:val="20"/>
          <w:szCs w:val="20"/>
        </w:rPr>
      </w:pPr>
    </w:p>
    <w:p w14:paraId="44A37CA8" w14:textId="77777777" w:rsidR="007A0854" w:rsidRPr="006A7BF1" w:rsidRDefault="007A0854" w:rsidP="00A73F29">
      <w:pPr>
        <w:rPr>
          <w:rFonts w:ascii="Arial" w:hAnsi="Arial" w:cs="Arial"/>
          <w:sz w:val="20"/>
          <w:szCs w:val="20"/>
        </w:rPr>
      </w:pPr>
    </w:p>
    <w:p w14:paraId="415F2418" w14:textId="30245606" w:rsidR="00095F41" w:rsidRPr="003F3D48" w:rsidRDefault="000E04CF" w:rsidP="007A0854">
      <w:pPr>
        <w:rPr>
          <w:rFonts w:ascii="Calibri" w:hAnsi="Calibri" w:cs="Calibri"/>
          <w:b/>
          <w:bCs/>
          <w:color w:val="000000"/>
        </w:rPr>
      </w:pPr>
      <w:r>
        <w:rPr>
          <w:noProof/>
        </w:rPr>
        <w:lastRenderedPageBreak/>
        <mc:AlternateContent>
          <mc:Choice Requires="wps">
            <w:drawing>
              <wp:anchor distT="0" distB="0" distL="114300" distR="114300" simplePos="0" relativeHeight="251825152" behindDoc="0" locked="0" layoutInCell="1" allowOverlap="1" wp14:anchorId="7D04E271" wp14:editId="2E05D3B0">
                <wp:simplePos x="0" y="0"/>
                <wp:positionH relativeFrom="margin">
                  <wp:align>right</wp:align>
                </wp:positionH>
                <wp:positionV relativeFrom="paragraph">
                  <wp:posOffset>4156594</wp:posOffset>
                </wp:positionV>
                <wp:extent cx="406861" cy="221062"/>
                <wp:effectExtent l="0" t="0" r="0" b="7620"/>
                <wp:wrapNone/>
                <wp:docPr id="73" name="Text Box 73"/>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323EFA5E" w14:textId="3096E3C7" w:rsidR="000E04CF" w:rsidRPr="00DD649B" w:rsidRDefault="000E04CF" w:rsidP="000E04CF">
                            <w:pPr>
                              <w:rPr>
                                <w:rFonts w:ascii="Arial" w:hAnsi="Arial" w:cs="Arial"/>
                                <w:sz w:val="16"/>
                                <w:szCs w:val="16"/>
                                <w:lang w:val="en-US"/>
                              </w:rPr>
                            </w:pPr>
                            <w:r>
                              <w:rPr>
                                <w:rFonts w:ascii="Arial" w:hAnsi="Arial" w:cs="Arial"/>
                                <w:sz w:val="16"/>
                                <w:szCs w:val="16"/>
                                <w:lang w:val="en-US"/>
                              </w:rPr>
                              <w:t>4</w:t>
                            </w:r>
                            <w:r>
                              <w:rPr>
                                <w:rFonts w:ascii="Arial" w:hAnsi="Arial" w:cs="Arial"/>
                                <w:sz w:val="16"/>
                                <w:szCs w:val="16"/>
                                <w:lang w:val="en-US"/>
                              </w:rPr>
                              <w:t>0</w:t>
                            </w:r>
                            <w:r>
                              <w:rPr>
                                <w:rFonts w:ascii="Arial" w:hAnsi="Arial" w:cs="Arial"/>
                                <w:sz w:val="16"/>
                                <w:szCs w:val="16"/>
                                <w:lang w:val="en-US"/>
                              </w:rPr>
                              <w:t>K</w:t>
                            </w:r>
                            <w:r w:rsidRPr="000E04CF">
                              <w:rPr>
                                <w:rFonts w:ascii="Arial" w:hAnsi="Arial" w:cs="Arial"/>
                                <w:noProof/>
                                <w:sz w:val="16"/>
                                <w:szCs w:val="16"/>
                                <w:lang w:val="en-US"/>
                              </w:rPr>
                              <w:drawing>
                                <wp:inline distT="0" distB="0" distL="0" distR="0" wp14:anchorId="6A2C6795" wp14:editId="448EAA34">
                                  <wp:extent cx="217170" cy="1181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18110"/>
                                          </a:xfrm>
                                          <a:prstGeom prst="rect">
                                            <a:avLst/>
                                          </a:prstGeom>
                                          <a:noFill/>
                                          <a:ln>
                                            <a:noFill/>
                                          </a:ln>
                                        </pic:spPr>
                                      </pic:pic>
                                    </a:graphicData>
                                  </a:graphic>
                                </wp:inline>
                              </w:drawing>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4E271" id="Text Box 73" o:spid="_x0000_s1033" type="#_x0000_t202" style="position:absolute;margin-left:-19.15pt;margin-top:327.3pt;width:32.05pt;height:17.4pt;z-index:251825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" fillcolor="white [3201]" stroked="f" strokeweight=".5pt">
                <v:textbox>
                  <w:txbxContent>
                    <w:p w14:paraId="323EFA5E" w14:textId="3096E3C7" w:rsidR="000E04CF" w:rsidRPr="00DD649B" w:rsidRDefault="000E04CF" w:rsidP="000E04CF">
                      <w:pPr>
                        <w:rPr>
                          <w:rFonts w:ascii="Arial" w:hAnsi="Arial" w:cs="Arial"/>
                          <w:sz w:val="16"/>
                          <w:szCs w:val="16"/>
                          <w:lang w:val="en-US"/>
                        </w:rPr>
                      </w:pPr>
                      <w:r>
                        <w:rPr>
                          <w:rFonts w:ascii="Arial" w:hAnsi="Arial" w:cs="Arial"/>
                          <w:sz w:val="16"/>
                          <w:szCs w:val="16"/>
                          <w:lang w:val="en-US"/>
                        </w:rPr>
                        <w:t>4</w:t>
                      </w:r>
                      <w:r>
                        <w:rPr>
                          <w:rFonts w:ascii="Arial" w:hAnsi="Arial" w:cs="Arial"/>
                          <w:sz w:val="16"/>
                          <w:szCs w:val="16"/>
                          <w:lang w:val="en-US"/>
                        </w:rPr>
                        <w:t>0</w:t>
                      </w:r>
                      <w:r>
                        <w:rPr>
                          <w:rFonts w:ascii="Arial" w:hAnsi="Arial" w:cs="Arial"/>
                          <w:sz w:val="16"/>
                          <w:szCs w:val="16"/>
                          <w:lang w:val="en-US"/>
                        </w:rPr>
                        <w:t>K</w:t>
                      </w:r>
                      <w:r w:rsidRPr="000E04CF">
                        <w:rPr>
                          <w:rFonts w:ascii="Arial" w:hAnsi="Arial" w:cs="Arial"/>
                          <w:noProof/>
                          <w:sz w:val="16"/>
                          <w:szCs w:val="16"/>
                          <w:lang w:val="en-US"/>
                        </w:rPr>
                        <w:drawing>
                          <wp:inline distT="0" distB="0" distL="0" distR="0" wp14:anchorId="6A2C6795" wp14:editId="448EAA34">
                            <wp:extent cx="217170" cy="1181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18110"/>
                                    </a:xfrm>
                                    <a:prstGeom prst="rect">
                                      <a:avLst/>
                                    </a:prstGeom>
                                    <a:noFill/>
                                    <a:ln>
                                      <a:noFill/>
                                    </a:ln>
                                  </pic:spPr>
                                </pic:pic>
                              </a:graphicData>
                            </a:graphic>
                          </wp:inline>
                        </w:drawing>
                      </w:r>
                      <w:r>
                        <w:rPr>
                          <w:rFonts w:ascii="Arial" w:hAnsi="Arial" w:cs="Arial"/>
                          <w:sz w:val="16"/>
                          <w:szCs w:val="16"/>
                          <w:lang w:val="en-US"/>
                        </w:rPr>
                        <w:t>K</w:t>
                      </w:r>
                    </w:p>
                  </w:txbxContent>
                </v:textbox>
                <w10:wrap anchorx="margin"/>
              </v:shape>
            </w:pict>
          </mc:Fallback>
        </mc:AlternateContent>
      </w:r>
      <w:r>
        <w:rPr>
          <w:noProof/>
        </w:rPr>
        <mc:AlternateContent>
          <mc:Choice Requires="wps">
            <w:drawing>
              <wp:anchor distT="0" distB="0" distL="114300" distR="114300" simplePos="0" relativeHeight="251823104" behindDoc="0" locked="0" layoutInCell="1" allowOverlap="1" wp14:anchorId="59C60338" wp14:editId="46F83083">
                <wp:simplePos x="0" y="0"/>
                <wp:positionH relativeFrom="column">
                  <wp:posOffset>4190777</wp:posOffset>
                </wp:positionH>
                <wp:positionV relativeFrom="paragraph">
                  <wp:posOffset>4452580</wp:posOffset>
                </wp:positionV>
                <wp:extent cx="406861" cy="221062"/>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4E3CD6E7" w14:textId="0DD85CDC" w:rsidR="000E04CF" w:rsidRPr="00DD649B" w:rsidRDefault="000E04CF" w:rsidP="000E04CF">
                            <w:pPr>
                              <w:rPr>
                                <w:rFonts w:ascii="Arial" w:hAnsi="Arial" w:cs="Arial"/>
                                <w:sz w:val="16"/>
                                <w:szCs w:val="16"/>
                                <w:lang w:val="en-US"/>
                              </w:rPr>
                            </w:pPr>
                            <w:r>
                              <w:rPr>
                                <w:rFonts w:ascii="Arial" w:hAnsi="Arial" w:cs="Arial"/>
                                <w:sz w:val="16"/>
                                <w:szCs w:val="16"/>
                                <w:lang w:val="en-US"/>
                              </w:rPr>
                              <w:t>4K</w:t>
                            </w:r>
                            <w:r w:rsidRPr="000E04CF">
                              <w:rPr>
                                <w:rFonts w:ascii="Arial" w:hAnsi="Arial" w:cs="Arial"/>
                                <w:noProof/>
                                <w:sz w:val="16"/>
                                <w:szCs w:val="16"/>
                                <w:lang w:val="en-US"/>
                              </w:rPr>
                              <w:drawing>
                                <wp:inline distT="0" distB="0" distL="0" distR="0" wp14:anchorId="77BAE84F" wp14:editId="3499D49E">
                                  <wp:extent cx="217170" cy="1181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18110"/>
                                          </a:xfrm>
                                          <a:prstGeom prst="rect">
                                            <a:avLst/>
                                          </a:prstGeom>
                                          <a:noFill/>
                                          <a:ln>
                                            <a:noFill/>
                                          </a:ln>
                                        </pic:spPr>
                                      </pic:pic>
                                    </a:graphicData>
                                  </a:graphic>
                                </wp:inline>
                              </w:drawing>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60338" id="Text Box 70" o:spid="_x0000_s1034" type="#_x0000_t202" style="position:absolute;margin-left:330pt;margin-top:350.6pt;width:32.05pt;height:17.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" fillcolor="white [3201]" stroked="f" strokeweight=".5pt">
                <v:textbox>
                  <w:txbxContent>
                    <w:p w14:paraId="4E3CD6E7" w14:textId="0DD85CDC" w:rsidR="000E04CF" w:rsidRPr="00DD649B" w:rsidRDefault="000E04CF" w:rsidP="000E04CF">
                      <w:pPr>
                        <w:rPr>
                          <w:rFonts w:ascii="Arial" w:hAnsi="Arial" w:cs="Arial"/>
                          <w:sz w:val="16"/>
                          <w:szCs w:val="16"/>
                          <w:lang w:val="en-US"/>
                        </w:rPr>
                      </w:pPr>
                      <w:r>
                        <w:rPr>
                          <w:rFonts w:ascii="Arial" w:hAnsi="Arial" w:cs="Arial"/>
                          <w:sz w:val="16"/>
                          <w:szCs w:val="16"/>
                          <w:lang w:val="en-US"/>
                        </w:rPr>
                        <w:t>4K</w:t>
                      </w:r>
                      <w:r w:rsidRPr="000E04CF">
                        <w:rPr>
                          <w:rFonts w:ascii="Arial" w:hAnsi="Arial" w:cs="Arial"/>
                          <w:noProof/>
                          <w:sz w:val="16"/>
                          <w:szCs w:val="16"/>
                          <w:lang w:val="en-US"/>
                        </w:rPr>
                        <w:drawing>
                          <wp:inline distT="0" distB="0" distL="0" distR="0" wp14:anchorId="77BAE84F" wp14:editId="3499D49E">
                            <wp:extent cx="217170" cy="1181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 cy="118110"/>
                                    </a:xfrm>
                                    <a:prstGeom prst="rect">
                                      <a:avLst/>
                                    </a:prstGeom>
                                    <a:noFill/>
                                    <a:ln>
                                      <a:noFill/>
                                    </a:ln>
                                  </pic:spPr>
                                </pic:pic>
                              </a:graphicData>
                            </a:graphic>
                          </wp:inline>
                        </w:drawing>
                      </w:r>
                      <w:r>
                        <w:rPr>
                          <w:rFonts w:ascii="Arial" w:hAnsi="Arial" w:cs="Arial"/>
                          <w:sz w:val="16"/>
                          <w:szCs w:val="16"/>
                          <w:lang w:val="en-US"/>
                        </w:rPr>
                        <w:t>K</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C8C7A5C" wp14:editId="39403583">
                <wp:simplePos x="0" y="0"/>
                <wp:positionH relativeFrom="column">
                  <wp:posOffset>6073126</wp:posOffset>
                </wp:positionH>
                <wp:positionV relativeFrom="paragraph">
                  <wp:posOffset>3829915</wp:posOffset>
                </wp:positionV>
                <wp:extent cx="406861" cy="22106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0D836CE0" w14:textId="12A09BB4" w:rsidR="000E04CF" w:rsidRPr="00DD649B" w:rsidRDefault="000E04CF" w:rsidP="000E04CF">
                            <w:pPr>
                              <w:rPr>
                                <w:rFonts w:ascii="Arial" w:hAnsi="Arial" w:cs="Arial"/>
                                <w:sz w:val="16"/>
                                <w:szCs w:val="16"/>
                                <w:lang w:val="en-US"/>
                              </w:rPr>
                            </w:pPr>
                            <w:r>
                              <w:rPr>
                                <w:rFonts w:ascii="Arial" w:hAnsi="Arial" w:cs="Arial"/>
                                <w:sz w:val="16"/>
                                <w:szCs w:val="16"/>
                                <w:lang w:val="en-US"/>
                              </w:rPr>
                              <w:t>53</w:t>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C7A5C" id="Text Box 68" o:spid="_x0000_s1035" type="#_x0000_t202" style="position:absolute;margin-left:478.2pt;margin-top:301.55pt;width:32.05pt;height:17.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" fillcolor="white [3201]" stroked="f" strokeweight=".5pt">
                <v:textbox>
                  <w:txbxContent>
                    <w:p w14:paraId="0D836CE0" w14:textId="12A09BB4" w:rsidR="000E04CF" w:rsidRPr="00DD649B" w:rsidRDefault="000E04CF" w:rsidP="000E04CF">
                      <w:pPr>
                        <w:rPr>
                          <w:rFonts w:ascii="Arial" w:hAnsi="Arial" w:cs="Arial"/>
                          <w:sz w:val="16"/>
                          <w:szCs w:val="16"/>
                          <w:lang w:val="en-US"/>
                        </w:rPr>
                      </w:pPr>
                      <w:r>
                        <w:rPr>
                          <w:rFonts w:ascii="Arial" w:hAnsi="Arial" w:cs="Arial"/>
                          <w:sz w:val="16"/>
                          <w:szCs w:val="16"/>
                          <w:lang w:val="en-US"/>
                        </w:rPr>
                        <w:t>53</w:t>
                      </w:r>
                      <w:r>
                        <w:rPr>
                          <w:rFonts w:ascii="Arial" w:hAnsi="Arial" w:cs="Arial"/>
                          <w:sz w:val="16"/>
                          <w:szCs w:val="16"/>
                          <w:lang w:val="en-US"/>
                        </w:rPr>
                        <w:t>K</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3E21EF88" wp14:editId="2ABFCEC9">
                <wp:simplePos x="0" y="0"/>
                <wp:positionH relativeFrom="column">
                  <wp:posOffset>5314301</wp:posOffset>
                </wp:positionH>
                <wp:positionV relativeFrom="paragraph">
                  <wp:posOffset>3527444</wp:posOffset>
                </wp:positionV>
                <wp:extent cx="406861" cy="22106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35A9AA5B" w14:textId="44323FC7" w:rsidR="000E04CF" w:rsidRPr="00DD649B" w:rsidRDefault="000E04CF" w:rsidP="000E04CF">
                            <w:pPr>
                              <w:rPr>
                                <w:rFonts w:ascii="Arial" w:hAnsi="Arial" w:cs="Arial"/>
                                <w:sz w:val="16"/>
                                <w:szCs w:val="16"/>
                                <w:lang w:val="en-US"/>
                              </w:rPr>
                            </w:pPr>
                            <w:r>
                              <w:rPr>
                                <w:rFonts w:ascii="Arial" w:hAnsi="Arial" w:cs="Arial"/>
                                <w:sz w:val="16"/>
                                <w:szCs w:val="16"/>
                                <w:lang w:val="en-US"/>
                              </w:rPr>
                              <w:t>34K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1EF88" id="Text Box 67" o:spid="_x0000_s1036" type="#_x0000_t202" style="position:absolute;margin-left:418.45pt;margin-top:277.75pt;width:32.05pt;height:17.4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" fillcolor="white [3201]" stroked="f" strokeweight=".5pt">
                <v:textbox>
                  <w:txbxContent>
                    <w:p w14:paraId="35A9AA5B" w14:textId="44323FC7" w:rsidR="000E04CF" w:rsidRPr="00DD649B" w:rsidRDefault="000E04CF" w:rsidP="000E04CF">
                      <w:pPr>
                        <w:rPr>
                          <w:rFonts w:ascii="Arial" w:hAnsi="Arial" w:cs="Arial"/>
                          <w:sz w:val="16"/>
                          <w:szCs w:val="16"/>
                          <w:lang w:val="en-US"/>
                        </w:rPr>
                      </w:pPr>
                      <w:r>
                        <w:rPr>
                          <w:rFonts w:ascii="Arial" w:hAnsi="Arial" w:cs="Arial"/>
                          <w:sz w:val="16"/>
                          <w:szCs w:val="16"/>
                          <w:lang w:val="en-US"/>
                        </w:rPr>
                        <w:t>34K</w:t>
                      </w:r>
                    </w:p>
                  </w:txbxContent>
                </v:textbox>
              </v:shape>
            </w:pict>
          </mc:Fallback>
        </mc:AlternateContent>
      </w:r>
      <w:r w:rsidR="00A03A3B">
        <w:rPr>
          <w:noProof/>
        </w:rPr>
        <mc:AlternateContent>
          <mc:Choice Requires="wps">
            <w:drawing>
              <wp:anchor distT="0" distB="0" distL="114300" distR="114300" simplePos="0" relativeHeight="251796480" behindDoc="0" locked="0" layoutInCell="1" allowOverlap="1" wp14:anchorId="24B37252" wp14:editId="4F14E40A">
                <wp:simplePos x="0" y="0"/>
                <wp:positionH relativeFrom="margin">
                  <wp:posOffset>4087878</wp:posOffset>
                </wp:positionH>
                <wp:positionV relativeFrom="paragraph">
                  <wp:posOffset>4761246</wp:posOffset>
                </wp:positionV>
                <wp:extent cx="406861" cy="221062"/>
                <wp:effectExtent l="0" t="0" r="0" b="7620"/>
                <wp:wrapNone/>
                <wp:docPr id="944" name="Text Box 944"/>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239EE9F2" w14:textId="638F365B" w:rsidR="00A03A3B" w:rsidRPr="00DD649B" w:rsidRDefault="00A03A3B" w:rsidP="00A03A3B">
                            <w:pPr>
                              <w:rPr>
                                <w:rFonts w:ascii="Arial" w:hAnsi="Arial" w:cs="Arial"/>
                                <w:sz w:val="16"/>
                                <w:szCs w:val="16"/>
                                <w:lang w:val="en-US"/>
                              </w:rPr>
                            </w:pPr>
                            <w:r>
                              <w:rPr>
                                <w:rFonts w:ascii="Arial" w:hAnsi="Arial" w:cs="Arial"/>
                                <w:sz w:val="16"/>
                                <w:szCs w:val="16"/>
                                <w:lang w:val="en-US"/>
                              </w:rPr>
                              <w:t>0.6K</w:t>
                            </w:r>
                            <w:r w:rsidRPr="00A03A3B">
                              <w:rPr>
                                <w:rFonts w:ascii="Arial" w:hAnsi="Arial" w:cs="Arial"/>
                                <w:noProof/>
                                <w:sz w:val="16"/>
                                <w:szCs w:val="16"/>
                                <w:lang w:val="en-US"/>
                              </w:rPr>
                              <w:drawing>
                                <wp:inline distT="0" distB="0" distL="0" distR="0" wp14:anchorId="65C068BC" wp14:editId="003B1A35">
                                  <wp:extent cx="217170" cy="11620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Pr>
                                <w:rFonts w:ascii="Arial" w:hAnsi="Arial" w:cs="Arial"/>
                                <w:sz w:val="16"/>
                                <w:szCs w:val="16"/>
                                <w:lang w:val="en-US"/>
                              </w:rPr>
                              <w:t>K</w:t>
                            </w:r>
                            <w:r w:rsidRPr="00A03A3B">
                              <w:rPr>
                                <w:rFonts w:ascii="Arial" w:hAnsi="Arial" w:cs="Arial"/>
                                <w:noProof/>
                                <w:sz w:val="16"/>
                                <w:szCs w:val="16"/>
                                <w:lang w:val="en-US"/>
                              </w:rPr>
                              <w:drawing>
                                <wp:inline distT="0" distB="0" distL="0" distR="0" wp14:anchorId="51CD7A78" wp14:editId="58186848">
                                  <wp:extent cx="217170" cy="11620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76BE8589" wp14:editId="29AC387A">
                                  <wp:extent cx="217170" cy="11620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3E510F0F" wp14:editId="4E69B4F9">
                                  <wp:extent cx="217170" cy="11620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B37252" id="Text Box 944" o:spid="_x0000_s1037" type="#_x0000_t202" style="position:absolute;margin-left:321.9pt;margin-top:374.9pt;width:32.05pt;height:17.4pt;z-index:251796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" fillcolor="white [3201]" stroked="f" strokeweight=".5pt">
                <v:textbox>
                  <w:txbxContent>
                    <w:p w14:paraId="239EE9F2" w14:textId="638F365B" w:rsidR="00A03A3B" w:rsidRPr="00DD649B" w:rsidRDefault="00A03A3B" w:rsidP="00A03A3B">
                      <w:pPr>
                        <w:rPr>
                          <w:rFonts w:ascii="Arial" w:hAnsi="Arial" w:cs="Arial"/>
                          <w:sz w:val="16"/>
                          <w:szCs w:val="16"/>
                          <w:lang w:val="en-US"/>
                        </w:rPr>
                      </w:pPr>
                      <w:r>
                        <w:rPr>
                          <w:rFonts w:ascii="Arial" w:hAnsi="Arial" w:cs="Arial"/>
                          <w:sz w:val="16"/>
                          <w:szCs w:val="16"/>
                          <w:lang w:val="en-US"/>
                        </w:rPr>
                        <w:t>0.6K</w:t>
                      </w:r>
                      <w:r w:rsidRPr="00A03A3B">
                        <w:rPr>
                          <w:rFonts w:ascii="Arial" w:hAnsi="Arial" w:cs="Arial"/>
                          <w:noProof/>
                          <w:sz w:val="16"/>
                          <w:szCs w:val="16"/>
                          <w:lang w:val="en-US"/>
                        </w:rPr>
                        <w:drawing>
                          <wp:inline distT="0" distB="0" distL="0" distR="0" wp14:anchorId="65C068BC" wp14:editId="003B1A35">
                            <wp:extent cx="217170" cy="11620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Pr>
                          <w:rFonts w:ascii="Arial" w:hAnsi="Arial" w:cs="Arial"/>
                          <w:sz w:val="16"/>
                          <w:szCs w:val="16"/>
                          <w:lang w:val="en-US"/>
                        </w:rPr>
                        <w:t>K</w:t>
                      </w:r>
                      <w:r w:rsidRPr="00A03A3B">
                        <w:rPr>
                          <w:rFonts w:ascii="Arial" w:hAnsi="Arial" w:cs="Arial"/>
                          <w:noProof/>
                          <w:sz w:val="16"/>
                          <w:szCs w:val="16"/>
                          <w:lang w:val="en-US"/>
                        </w:rPr>
                        <w:drawing>
                          <wp:inline distT="0" distB="0" distL="0" distR="0" wp14:anchorId="51CD7A78" wp14:editId="58186848">
                            <wp:extent cx="217170" cy="11620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76BE8589" wp14:editId="29AC387A">
                            <wp:extent cx="217170" cy="11620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3E510F0F" wp14:editId="4E69B4F9">
                            <wp:extent cx="217170" cy="11620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 cy="116205"/>
                                    </a:xfrm>
                                    <a:prstGeom prst="rect">
                                      <a:avLst/>
                                    </a:prstGeom>
                                    <a:noFill/>
                                    <a:ln>
                                      <a:noFill/>
                                    </a:ln>
                                  </pic:spPr>
                                </pic:pic>
                              </a:graphicData>
                            </a:graphic>
                          </wp:inline>
                        </w:drawing>
                      </w:r>
                    </w:p>
                  </w:txbxContent>
                </v:textbox>
                <w10:wrap anchorx="margin"/>
              </v:shape>
            </w:pict>
          </mc:Fallback>
        </mc:AlternateContent>
      </w:r>
      <w:r w:rsidR="00A03A3B">
        <w:rPr>
          <w:noProof/>
        </w:rPr>
        <mc:AlternateContent>
          <mc:Choice Requires="wps">
            <w:drawing>
              <wp:anchor distT="0" distB="0" distL="114300" distR="114300" simplePos="0" relativeHeight="251794432" behindDoc="0" locked="0" layoutInCell="1" allowOverlap="1" wp14:anchorId="5D6D27EB" wp14:editId="6A263415">
                <wp:simplePos x="0" y="0"/>
                <wp:positionH relativeFrom="column">
                  <wp:posOffset>4111779</wp:posOffset>
                </wp:positionH>
                <wp:positionV relativeFrom="paragraph">
                  <wp:posOffset>3217982</wp:posOffset>
                </wp:positionV>
                <wp:extent cx="406861" cy="221062"/>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21C89643" w14:textId="28A6DEB5" w:rsidR="00A03A3B" w:rsidRPr="00DD649B" w:rsidRDefault="00A03A3B" w:rsidP="00A03A3B">
                            <w:pPr>
                              <w:rPr>
                                <w:rFonts w:ascii="Arial" w:hAnsi="Arial" w:cs="Arial"/>
                                <w:sz w:val="16"/>
                                <w:szCs w:val="16"/>
                                <w:lang w:val="en-US"/>
                              </w:rPr>
                            </w:pPr>
                            <w:r>
                              <w:rPr>
                                <w:rFonts w:ascii="Arial" w:hAnsi="Arial" w:cs="Arial"/>
                                <w:sz w:val="16"/>
                                <w:szCs w:val="16"/>
                                <w:lang w:val="en-US"/>
                              </w:rPr>
                              <w:t>2K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D27EB" id="Text Box 943" o:spid="_x0000_s1038" type="#_x0000_t202" style="position:absolute;margin-left:323.75pt;margin-top:253.4pt;width:32.05pt;height:17.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" fillcolor="white [3201]" stroked="f" strokeweight=".5pt">
                <v:textbox>
                  <w:txbxContent>
                    <w:p w14:paraId="21C89643" w14:textId="28A6DEB5" w:rsidR="00A03A3B" w:rsidRPr="00DD649B" w:rsidRDefault="00A03A3B" w:rsidP="00A03A3B">
                      <w:pPr>
                        <w:rPr>
                          <w:rFonts w:ascii="Arial" w:hAnsi="Arial" w:cs="Arial"/>
                          <w:sz w:val="16"/>
                          <w:szCs w:val="16"/>
                          <w:lang w:val="en-US"/>
                        </w:rPr>
                      </w:pPr>
                      <w:r>
                        <w:rPr>
                          <w:rFonts w:ascii="Arial" w:hAnsi="Arial" w:cs="Arial"/>
                          <w:sz w:val="16"/>
                          <w:szCs w:val="16"/>
                          <w:lang w:val="en-US"/>
                        </w:rPr>
                        <w:t>2K</w:t>
                      </w:r>
                    </w:p>
                  </w:txbxContent>
                </v:textbox>
              </v:shape>
            </w:pict>
          </mc:Fallback>
        </mc:AlternateContent>
      </w:r>
      <w:r w:rsidR="00A03A3B">
        <w:rPr>
          <w:noProof/>
        </w:rPr>
        <mc:AlternateContent>
          <mc:Choice Requires="wps">
            <w:drawing>
              <wp:anchor distT="0" distB="0" distL="114300" distR="114300" simplePos="0" relativeHeight="251792384" behindDoc="0" locked="0" layoutInCell="1" allowOverlap="1" wp14:anchorId="712545B7" wp14:editId="565F5D21">
                <wp:simplePos x="0" y="0"/>
                <wp:positionH relativeFrom="column">
                  <wp:posOffset>4084766</wp:posOffset>
                </wp:positionH>
                <wp:positionV relativeFrom="paragraph">
                  <wp:posOffset>2926871</wp:posOffset>
                </wp:positionV>
                <wp:extent cx="406861" cy="221062"/>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4AFE5BE0" w14:textId="3225C57B" w:rsidR="00A03A3B" w:rsidRPr="00DD649B" w:rsidRDefault="00A03A3B" w:rsidP="00A03A3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3</w:t>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545B7" id="Text Box 942" o:spid="_x0000_s1039" type="#_x0000_t202" style="position:absolute;margin-left:321.65pt;margin-top:230.45pt;width:32.05pt;height:17.4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" fillcolor="white [3201]" stroked="f" strokeweight=".5pt">
                <v:textbox>
                  <w:txbxContent>
                    <w:p w14:paraId="4AFE5BE0" w14:textId="3225C57B" w:rsidR="00A03A3B" w:rsidRPr="00DD649B" w:rsidRDefault="00A03A3B" w:rsidP="00A03A3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3</w:t>
                      </w:r>
                      <w:r>
                        <w:rPr>
                          <w:rFonts w:ascii="Arial" w:hAnsi="Arial" w:cs="Arial"/>
                          <w:sz w:val="16"/>
                          <w:szCs w:val="16"/>
                          <w:lang w:val="en-US"/>
                        </w:rPr>
                        <w:t>K</w:t>
                      </w:r>
                    </w:p>
                  </w:txbxContent>
                </v:textbox>
              </v:shape>
            </w:pict>
          </mc:Fallback>
        </mc:AlternateContent>
      </w:r>
      <w:r w:rsidR="00DD649B">
        <w:rPr>
          <w:noProof/>
        </w:rPr>
        <mc:AlternateContent>
          <mc:Choice Requires="wpg">
            <w:drawing>
              <wp:anchor distT="0" distB="0" distL="114300" distR="114300" simplePos="0" relativeHeight="251789312" behindDoc="0" locked="0" layoutInCell="1" allowOverlap="1" wp14:anchorId="244FC72B" wp14:editId="354D9543">
                <wp:simplePos x="0" y="0"/>
                <wp:positionH relativeFrom="column">
                  <wp:posOffset>1331407</wp:posOffset>
                </wp:positionH>
                <wp:positionV relativeFrom="paragraph">
                  <wp:posOffset>2959240</wp:posOffset>
                </wp:positionV>
                <wp:extent cx="2461846" cy="1999621"/>
                <wp:effectExtent l="0" t="0" r="0" b="635"/>
                <wp:wrapNone/>
                <wp:docPr id="933" name="Group 933"/>
                <wp:cNvGraphicFramePr/>
                <a:graphic xmlns:a="http://schemas.openxmlformats.org/drawingml/2006/main">
                  <a:graphicData uri="http://schemas.microsoft.com/office/word/2010/wordprocessingGroup">
                    <wpg:wgp>
                      <wpg:cNvGrpSpPr/>
                      <wpg:grpSpPr>
                        <a:xfrm>
                          <a:off x="0" y="0"/>
                          <a:ext cx="2461846" cy="1999621"/>
                          <a:chOff x="0" y="0"/>
                          <a:chExt cx="2461846" cy="1999621"/>
                        </a:xfrm>
                      </wpg:grpSpPr>
                      <wps:wsp>
                        <wps:cNvPr id="916" name="Text Box 916"/>
                        <wps:cNvSpPr txBox="1"/>
                        <wps:spPr>
                          <a:xfrm>
                            <a:off x="120580" y="0"/>
                            <a:ext cx="256233" cy="221063"/>
                          </a:xfrm>
                          <a:prstGeom prst="rect">
                            <a:avLst/>
                          </a:prstGeom>
                          <a:solidFill>
                            <a:schemeClr val="lt1"/>
                          </a:solidFill>
                          <a:ln w="6350">
                            <a:noFill/>
                          </a:ln>
                        </wps:spPr>
                        <wps:txbx>
                          <w:txbxContent>
                            <w:p w14:paraId="4692ED3C" w14:textId="63485E9B" w:rsidR="00DD649B" w:rsidRPr="00DD649B" w:rsidRDefault="00DD649B">
                              <w:pPr>
                                <w:rPr>
                                  <w:rFonts w:ascii="Arial" w:hAnsi="Arial" w:cs="Arial"/>
                                  <w:sz w:val="16"/>
                                  <w:szCs w:val="16"/>
                                  <w:lang w:val="en-US"/>
                                </w:rPr>
                              </w:pPr>
                              <w:r>
                                <w:rPr>
                                  <w:rFonts w:ascii="Arial" w:hAnsi="Arial" w:cs="Arial"/>
                                  <w:sz w:val="16"/>
                                  <w:szCs w:val="16"/>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Text Box 922"/>
                        <wps:cNvSpPr txBox="1"/>
                        <wps:spPr>
                          <a:xfrm>
                            <a:off x="65314" y="251208"/>
                            <a:ext cx="406958" cy="221063"/>
                          </a:xfrm>
                          <a:prstGeom prst="rect">
                            <a:avLst/>
                          </a:prstGeom>
                          <a:solidFill>
                            <a:schemeClr val="lt1"/>
                          </a:solidFill>
                          <a:ln w="6350">
                            <a:noFill/>
                          </a:ln>
                        </wps:spPr>
                        <wps:txbx>
                          <w:txbxContent>
                            <w:p w14:paraId="39706CB9" w14:textId="14BD7362" w:rsidR="00DD649B" w:rsidRPr="00DD649B" w:rsidRDefault="00DD649B" w:rsidP="00DD649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.2K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 name="Text Box 923"/>
                        <wps:cNvSpPr txBox="1"/>
                        <wps:spPr>
                          <a:xfrm>
                            <a:off x="1050052" y="547635"/>
                            <a:ext cx="406958" cy="221063"/>
                          </a:xfrm>
                          <a:prstGeom prst="rect">
                            <a:avLst/>
                          </a:prstGeom>
                          <a:solidFill>
                            <a:schemeClr val="lt1"/>
                          </a:solidFill>
                          <a:ln w="6350">
                            <a:noFill/>
                          </a:ln>
                        </wps:spPr>
                        <wps:txbx>
                          <w:txbxContent>
                            <w:p w14:paraId="7BBCB72D" w14:textId="00493D9C" w:rsidR="00DD649B" w:rsidRPr="00DD649B" w:rsidRDefault="00DD649B" w:rsidP="00DD649B">
                              <w:pPr>
                                <w:rPr>
                                  <w:rFonts w:ascii="Arial" w:hAnsi="Arial" w:cs="Arial"/>
                                  <w:sz w:val="16"/>
                                  <w:szCs w:val="16"/>
                                  <w:lang w:val="en-US"/>
                                </w:rPr>
                              </w:pPr>
                              <w:r>
                                <w:rPr>
                                  <w:rFonts w:ascii="Arial" w:hAnsi="Arial" w:cs="Arial"/>
                                  <w:sz w:val="16"/>
                                  <w:szCs w:val="16"/>
                                  <w:lang w:val="en-US"/>
                                </w:rPr>
                                <w:t>4K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5" name="Text Box 925"/>
                        <wps:cNvSpPr txBox="1"/>
                        <wps:spPr>
                          <a:xfrm>
                            <a:off x="2054888" y="849085"/>
                            <a:ext cx="406958" cy="221063"/>
                          </a:xfrm>
                          <a:prstGeom prst="rect">
                            <a:avLst/>
                          </a:prstGeom>
                          <a:solidFill>
                            <a:schemeClr val="lt1"/>
                          </a:solidFill>
                          <a:ln w="6350">
                            <a:noFill/>
                          </a:ln>
                        </wps:spPr>
                        <wps:txbx>
                          <w:txbxContent>
                            <w:p w14:paraId="7967F25C" w14:textId="43A9839F" w:rsidR="00DD649B" w:rsidRPr="00DD649B" w:rsidRDefault="00DD649B" w:rsidP="00DD649B">
                              <w:pPr>
                                <w:rPr>
                                  <w:rFonts w:ascii="Arial" w:hAnsi="Arial" w:cs="Arial"/>
                                  <w:sz w:val="16"/>
                                  <w:szCs w:val="16"/>
                                  <w:lang w:val="en-US"/>
                                </w:rPr>
                              </w:pPr>
                              <w:r>
                                <w:rPr>
                                  <w:rFonts w:ascii="Arial" w:hAnsi="Arial" w:cs="Arial"/>
                                  <w:sz w:val="16"/>
                                  <w:szCs w:val="16"/>
                                  <w:lang w:val="en-US"/>
                                </w:rPr>
                                <w:t>9</w:t>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Text Box 929"/>
                        <wps:cNvSpPr txBox="1"/>
                        <wps:spPr>
                          <a:xfrm>
                            <a:off x="1170633" y="1195753"/>
                            <a:ext cx="406958" cy="221063"/>
                          </a:xfrm>
                          <a:prstGeom prst="rect">
                            <a:avLst/>
                          </a:prstGeom>
                          <a:solidFill>
                            <a:schemeClr val="lt1"/>
                          </a:solidFill>
                          <a:ln w="6350">
                            <a:noFill/>
                          </a:ln>
                        </wps:spPr>
                        <wps:txbx>
                          <w:txbxContent>
                            <w:p w14:paraId="2D5532A9" w14:textId="4D7ECF62" w:rsidR="00DD649B" w:rsidRPr="00DD649B" w:rsidRDefault="00DD649B" w:rsidP="00DD649B">
                              <w:pPr>
                                <w:rPr>
                                  <w:rFonts w:ascii="Arial" w:hAnsi="Arial" w:cs="Arial"/>
                                  <w:sz w:val="16"/>
                                  <w:szCs w:val="16"/>
                                  <w:lang w:val="en-US"/>
                                </w:rPr>
                              </w:pPr>
                              <w:r>
                                <w:rPr>
                                  <w:rFonts w:ascii="Arial" w:hAnsi="Arial" w:cs="Arial"/>
                                  <w:sz w:val="16"/>
                                  <w:szCs w:val="16"/>
                                  <w:lang w:val="en-US"/>
                                </w:rPr>
                                <w:t>5</w:t>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Text Box 930"/>
                        <wps:cNvSpPr txBox="1"/>
                        <wps:spPr>
                          <a:xfrm>
                            <a:off x="90435" y="1492180"/>
                            <a:ext cx="406958" cy="221063"/>
                          </a:xfrm>
                          <a:prstGeom prst="rect">
                            <a:avLst/>
                          </a:prstGeom>
                          <a:solidFill>
                            <a:schemeClr val="lt1"/>
                          </a:solidFill>
                          <a:ln w="6350">
                            <a:noFill/>
                          </a:ln>
                        </wps:spPr>
                        <wps:txbx>
                          <w:txbxContent>
                            <w:p w14:paraId="31BA6539" w14:textId="01587E52" w:rsidR="00DD649B" w:rsidRPr="00DD649B" w:rsidRDefault="00DD649B" w:rsidP="00DD649B">
                              <w:pPr>
                                <w:rPr>
                                  <w:rFonts w:ascii="Arial" w:hAnsi="Arial" w:cs="Arial"/>
                                  <w:sz w:val="16"/>
                                  <w:szCs w:val="16"/>
                                  <w:lang w:val="en-US"/>
                                </w:rPr>
                              </w:pPr>
                              <w:r>
                                <w:rPr>
                                  <w:rFonts w:ascii="Arial" w:hAnsi="Arial" w:cs="Arial"/>
                                  <w:sz w:val="16"/>
                                  <w:szCs w:val="16"/>
                                  <w:lang w:val="en-US"/>
                                </w:rPr>
                                <w:t>0.4K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Text Box 931"/>
                        <wps:cNvSpPr txBox="1"/>
                        <wps:spPr>
                          <a:xfrm>
                            <a:off x="0" y="1778558"/>
                            <a:ext cx="406958" cy="221063"/>
                          </a:xfrm>
                          <a:prstGeom prst="rect">
                            <a:avLst/>
                          </a:prstGeom>
                          <a:solidFill>
                            <a:schemeClr val="lt1"/>
                          </a:solidFill>
                          <a:ln w="6350">
                            <a:noFill/>
                          </a:ln>
                        </wps:spPr>
                        <wps:txbx>
                          <w:txbxContent>
                            <w:p w14:paraId="03591F97" w14:textId="763F9943" w:rsidR="00DD649B" w:rsidRPr="00DD649B" w:rsidRDefault="00DD649B" w:rsidP="00DD649B">
                              <w:pPr>
                                <w:rPr>
                                  <w:rFonts w:ascii="Arial" w:hAnsi="Arial" w:cs="Arial"/>
                                  <w:sz w:val="16"/>
                                  <w:szCs w:val="16"/>
                                  <w:lang w:val="en-US"/>
                                </w:rPr>
                              </w:pPr>
                              <w:r>
                                <w:rPr>
                                  <w:rFonts w:ascii="Arial" w:hAnsi="Arial" w:cs="Arial"/>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FC72B" id="Group 933" o:spid="_x0000_s1040" style="position:absolute;margin-left:104.85pt;margin-top:233pt;width:193.85pt;height:157.45pt;z-index:251789312" coordsize="24618,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">
                <v:shape id="Text Box 916" o:spid="_x0000_s1041" type="#_x0000_t202" style="position:absolute;left:1205;width:256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3/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8NIX/M+EIyNUVAAD//wMAUEsBAi0AFAAGAAgAAAAhANvh9svuAAAAhQEAABMAAAAAAAAA&#10;AAAAAAAAAAAAAFtDb250ZW50X1R5cGVzXS54bWxQSwECLQAUAAYACAAAACEAWvQsW78AAAAVAQAA&#10;CwAAAAAAAAAAAAAAAAAfAQAAX3JlbHMvLnJlbHNQSwECLQAUAAYACAAAACEAtFLN/8YAAADcAAAA&#10;DwAAAAAAAAAAAAAAAAAHAgAAZHJzL2Rvd25yZXYueG1sUEsFBgAAAAADAAMAtwAAAPoCAAAAAA==&#10;" fillcolor="white [3201]" stroked="f" strokeweight=".5pt">
                  <v:textbox>
                    <w:txbxContent>
                      <w:p w14:paraId="4692ED3C" w14:textId="63485E9B" w:rsidR="00DD649B" w:rsidRPr="00DD649B" w:rsidRDefault="00DD649B">
                        <w:pPr>
                          <w:rPr>
                            <w:rFonts w:ascii="Arial" w:hAnsi="Arial" w:cs="Arial"/>
                            <w:sz w:val="16"/>
                            <w:szCs w:val="16"/>
                            <w:lang w:val="en-US"/>
                          </w:rPr>
                        </w:pPr>
                        <w:r>
                          <w:rPr>
                            <w:rFonts w:ascii="Arial" w:hAnsi="Arial" w:cs="Arial"/>
                            <w:sz w:val="16"/>
                            <w:szCs w:val="16"/>
                            <w:lang w:val="en-US"/>
                          </w:rPr>
                          <w:t>0</w:t>
                        </w:r>
                      </w:p>
                    </w:txbxContent>
                  </v:textbox>
                </v:shape>
                <v:shape id="Text Box 922" o:spid="_x0000_s1042" type="#_x0000_t202" style="position:absolute;left:653;top:2512;width:406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" fillcolor="white [3201]" stroked="f" strokeweight=".5pt">
                  <v:textbox>
                    <w:txbxContent>
                      <w:p w14:paraId="39706CB9" w14:textId="14BD7362" w:rsidR="00DD649B" w:rsidRPr="00DD649B" w:rsidRDefault="00DD649B" w:rsidP="00DD649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.2K</w:t>
                        </w:r>
                      </w:p>
                    </w:txbxContent>
                  </v:textbox>
                </v:shape>
                <v:shape id="Text Box 923" o:spid="_x0000_s1043" type="#_x0000_t202" style="position:absolute;left:10500;top:5476;width:407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" fillcolor="white [3201]" stroked="f" strokeweight=".5pt">
                  <v:textbox>
                    <w:txbxContent>
                      <w:p w14:paraId="7BBCB72D" w14:textId="00493D9C" w:rsidR="00DD649B" w:rsidRPr="00DD649B" w:rsidRDefault="00DD649B" w:rsidP="00DD649B">
                        <w:pPr>
                          <w:rPr>
                            <w:rFonts w:ascii="Arial" w:hAnsi="Arial" w:cs="Arial"/>
                            <w:sz w:val="16"/>
                            <w:szCs w:val="16"/>
                            <w:lang w:val="en-US"/>
                          </w:rPr>
                        </w:pPr>
                        <w:r>
                          <w:rPr>
                            <w:rFonts w:ascii="Arial" w:hAnsi="Arial" w:cs="Arial"/>
                            <w:sz w:val="16"/>
                            <w:szCs w:val="16"/>
                            <w:lang w:val="en-US"/>
                          </w:rPr>
                          <w:t>4K</w:t>
                        </w:r>
                      </w:p>
                    </w:txbxContent>
                  </v:textbox>
                </v:shape>
                <v:shape id="Text Box 925" o:spid="_x0000_s1044" type="#_x0000_t202" style="position:absolute;left:20548;top:8490;width:4070;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" fillcolor="white [3201]" stroked="f" strokeweight=".5pt">
                  <v:textbox>
                    <w:txbxContent>
                      <w:p w14:paraId="7967F25C" w14:textId="43A9839F" w:rsidR="00DD649B" w:rsidRPr="00DD649B" w:rsidRDefault="00DD649B" w:rsidP="00DD649B">
                        <w:pPr>
                          <w:rPr>
                            <w:rFonts w:ascii="Arial" w:hAnsi="Arial" w:cs="Arial"/>
                            <w:sz w:val="16"/>
                            <w:szCs w:val="16"/>
                            <w:lang w:val="en-US"/>
                          </w:rPr>
                        </w:pPr>
                        <w:r>
                          <w:rPr>
                            <w:rFonts w:ascii="Arial" w:hAnsi="Arial" w:cs="Arial"/>
                            <w:sz w:val="16"/>
                            <w:szCs w:val="16"/>
                            <w:lang w:val="en-US"/>
                          </w:rPr>
                          <w:t>9</w:t>
                        </w:r>
                        <w:r>
                          <w:rPr>
                            <w:rFonts w:ascii="Arial" w:hAnsi="Arial" w:cs="Arial"/>
                            <w:sz w:val="16"/>
                            <w:szCs w:val="16"/>
                            <w:lang w:val="en-US"/>
                          </w:rPr>
                          <w:t>K</w:t>
                        </w:r>
                      </w:p>
                    </w:txbxContent>
                  </v:textbox>
                </v:shape>
                <v:shape id="Text Box 929" o:spid="_x0000_s1045" type="#_x0000_t202" style="position:absolute;left:11706;top:11957;width:4069;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" fillcolor="white [3201]" stroked="f" strokeweight=".5pt">
                  <v:textbox>
                    <w:txbxContent>
                      <w:p w14:paraId="2D5532A9" w14:textId="4D7ECF62" w:rsidR="00DD649B" w:rsidRPr="00DD649B" w:rsidRDefault="00DD649B" w:rsidP="00DD649B">
                        <w:pPr>
                          <w:rPr>
                            <w:rFonts w:ascii="Arial" w:hAnsi="Arial" w:cs="Arial"/>
                            <w:sz w:val="16"/>
                            <w:szCs w:val="16"/>
                            <w:lang w:val="en-US"/>
                          </w:rPr>
                        </w:pPr>
                        <w:r>
                          <w:rPr>
                            <w:rFonts w:ascii="Arial" w:hAnsi="Arial" w:cs="Arial"/>
                            <w:sz w:val="16"/>
                            <w:szCs w:val="16"/>
                            <w:lang w:val="en-US"/>
                          </w:rPr>
                          <w:t>5</w:t>
                        </w:r>
                        <w:r>
                          <w:rPr>
                            <w:rFonts w:ascii="Arial" w:hAnsi="Arial" w:cs="Arial"/>
                            <w:sz w:val="16"/>
                            <w:szCs w:val="16"/>
                            <w:lang w:val="en-US"/>
                          </w:rPr>
                          <w:t>K</w:t>
                        </w:r>
                      </w:p>
                    </w:txbxContent>
                  </v:textbox>
                </v:shape>
                <v:shape id="Text Box 930" o:spid="_x0000_s1046" type="#_x0000_t202" style="position:absolute;left:904;top:14921;width:4069;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" fillcolor="white [3201]" stroked="f" strokeweight=".5pt">
                  <v:textbox>
                    <w:txbxContent>
                      <w:p w14:paraId="31BA6539" w14:textId="01587E52" w:rsidR="00DD649B" w:rsidRPr="00DD649B" w:rsidRDefault="00DD649B" w:rsidP="00DD649B">
                        <w:pPr>
                          <w:rPr>
                            <w:rFonts w:ascii="Arial" w:hAnsi="Arial" w:cs="Arial"/>
                            <w:sz w:val="16"/>
                            <w:szCs w:val="16"/>
                            <w:lang w:val="en-US"/>
                          </w:rPr>
                        </w:pPr>
                        <w:r>
                          <w:rPr>
                            <w:rFonts w:ascii="Arial" w:hAnsi="Arial" w:cs="Arial"/>
                            <w:sz w:val="16"/>
                            <w:szCs w:val="16"/>
                            <w:lang w:val="en-US"/>
                          </w:rPr>
                          <w:t>0.4K</w:t>
                        </w:r>
                      </w:p>
                    </w:txbxContent>
                  </v:textbox>
                </v:shape>
                <v:shape id="Text Box 931" o:spid="_x0000_s1047" type="#_x0000_t202" style="position:absolute;top:17785;width:4069;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" fillcolor="white [3201]" stroked="f" strokeweight=".5pt">
                  <v:textbox>
                    <w:txbxContent>
                      <w:p w14:paraId="03591F97" w14:textId="763F9943" w:rsidR="00DD649B" w:rsidRPr="00DD649B" w:rsidRDefault="00DD649B" w:rsidP="00DD649B">
                        <w:pPr>
                          <w:rPr>
                            <w:rFonts w:ascii="Arial" w:hAnsi="Arial" w:cs="Arial"/>
                            <w:sz w:val="16"/>
                            <w:szCs w:val="16"/>
                            <w:lang w:val="en-US"/>
                          </w:rPr>
                        </w:pPr>
                        <w:r>
                          <w:rPr>
                            <w:rFonts w:ascii="Arial" w:hAnsi="Arial" w:cs="Arial"/>
                            <w:sz w:val="16"/>
                            <w:szCs w:val="16"/>
                            <w:lang w:val="en-US"/>
                          </w:rPr>
                          <w:t>2</w:t>
                        </w:r>
                      </w:p>
                    </w:txbxContent>
                  </v:textbox>
                </v:shape>
              </v:group>
            </w:pict>
          </mc:Fallback>
        </mc:AlternateContent>
      </w:r>
      <w:r w:rsidR="00754865">
        <w:rPr>
          <w:noProof/>
        </w:rPr>
        <w:drawing>
          <wp:anchor distT="0" distB="0" distL="114300" distR="114300" simplePos="0" relativeHeight="251771904" behindDoc="0" locked="0" layoutInCell="1" allowOverlap="1" wp14:anchorId="5938F78D" wp14:editId="64A0C0F3">
            <wp:simplePos x="0" y="0"/>
            <wp:positionH relativeFrom="column">
              <wp:posOffset>3778724</wp:posOffset>
            </wp:positionH>
            <wp:positionV relativeFrom="paragraph">
              <wp:posOffset>2868930</wp:posOffset>
            </wp:positionV>
            <wp:extent cx="2702256" cy="2167276"/>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12008" r="7495"/>
                    <a:stretch/>
                  </pic:blipFill>
                  <pic:spPr bwMode="auto">
                    <a:xfrm>
                      <a:off x="0" y="0"/>
                      <a:ext cx="2702256" cy="216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2D5" w:rsidRPr="003F3D48">
        <w:rPr>
          <w:b/>
          <w:bCs/>
          <w:noProof/>
        </w:rPr>
        <w:drawing>
          <wp:anchor distT="0" distB="0" distL="114300" distR="114300" simplePos="0" relativeHeight="251677696" behindDoc="0" locked="0" layoutInCell="1" allowOverlap="1" wp14:anchorId="13766AFD" wp14:editId="0617192D">
            <wp:simplePos x="0" y="0"/>
            <wp:positionH relativeFrom="column">
              <wp:posOffset>600710</wp:posOffset>
            </wp:positionH>
            <wp:positionV relativeFrom="paragraph">
              <wp:posOffset>2862580</wp:posOffset>
            </wp:positionV>
            <wp:extent cx="3402965" cy="2284095"/>
            <wp:effectExtent l="0" t="0" r="0" b="0"/>
            <wp:wrapTopAndBottom/>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402965" cy="2284095"/>
                    </a:xfrm>
                    <a:prstGeom prst="rect">
                      <a:avLst/>
                    </a:prstGeom>
                  </pic:spPr>
                </pic:pic>
              </a:graphicData>
            </a:graphic>
            <wp14:sizeRelH relativeFrom="page">
              <wp14:pctWidth>0</wp14:pctWidth>
            </wp14:sizeRelH>
            <wp14:sizeRelV relativeFrom="page">
              <wp14:pctHeight>0</wp14:pctHeight>
            </wp14:sizeRelV>
          </wp:anchor>
        </w:drawing>
      </w:r>
      <w:r w:rsidR="009C3518">
        <w:rPr>
          <w:noProof/>
        </w:rPr>
        <mc:AlternateContent>
          <mc:Choice Requires="wps">
            <w:drawing>
              <wp:anchor distT="0" distB="0" distL="114300" distR="114300" simplePos="0" relativeHeight="251683840" behindDoc="0" locked="0" layoutInCell="1" allowOverlap="1" wp14:anchorId="6D62A301" wp14:editId="3F2D803B">
                <wp:simplePos x="0" y="0"/>
                <wp:positionH relativeFrom="column">
                  <wp:posOffset>4375112</wp:posOffset>
                </wp:positionH>
                <wp:positionV relativeFrom="paragraph">
                  <wp:posOffset>2502554</wp:posOffset>
                </wp:positionV>
                <wp:extent cx="936625" cy="24638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936625" cy="246380"/>
                        </a:xfrm>
                        <a:prstGeom prst="rect">
                          <a:avLst/>
                        </a:prstGeom>
                        <a:noFill/>
                        <a:ln w="6350">
                          <a:noFill/>
                        </a:ln>
                      </wps:spPr>
                      <wps:txbx>
                        <w:txbxContent>
                          <w:p w14:paraId="2D4C4F7E" w14:textId="7185F2CD" w:rsidR="000C266E" w:rsidRPr="009C3518" w:rsidRDefault="007B0937" w:rsidP="000C266E">
                            <w:pPr>
                              <w:rPr>
                                <w:rFonts w:ascii="Arial" w:hAnsi="Arial" w:cs="Arial"/>
                                <w:color w:val="808080" w:themeColor="background1" w:themeShade="80"/>
                                <w:sz w:val="22"/>
                                <w:szCs w:val="22"/>
                                <w:lang w:val="en-US"/>
                              </w:rPr>
                            </w:pPr>
                            <w:r w:rsidRPr="009C3518">
                              <w:rPr>
                                <w:rFonts w:ascii="Arial" w:hAnsi="Arial" w:cs="Arial"/>
                                <w:color w:val="808080" w:themeColor="background1" w:themeShade="80"/>
                                <w:sz w:val="22"/>
                                <w:szCs w:val="22"/>
                                <w:lang w:val="en-US"/>
                              </w:rPr>
                              <w:t>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2A301" id="Text Box 25" o:spid="_x0000_s1048" type="#_x0000_t202" style="position:absolute;margin-left:344.5pt;margin-top:197.05pt;width:73.75pt;height:19.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deGgIAADI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" filled="f" stroked="f" strokeweight=".5pt">
                <v:textbox>
                  <w:txbxContent>
                    <w:p w14:paraId="2D4C4F7E" w14:textId="7185F2CD" w:rsidR="000C266E" w:rsidRPr="009C3518" w:rsidRDefault="007B0937" w:rsidP="000C266E">
                      <w:pPr>
                        <w:rPr>
                          <w:rFonts w:ascii="Arial" w:hAnsi="Arial" w:cs="Arial"/>
                          <w:color w:val="808080" w:themeColor="background1" w:themeShade="80"/>
                          <w:sz w:val="22"/>
                          <w:szCs w:val="22"/>
                          <w:lang w:val="en-US"/>
                        </w:rPr>
                      </w:pPr>
                      <w:r w:rsidRPr="009C3518">
                        <w:rPr>
                          <w:rFonts w:ascii="Arial" w:hAnsi="Arial" w:cs="Arial"/>
                          <w:color w:val="808080" w:themeColor="background1" w:themeShade="80"/>
                          <w:sz w:val="22"/>
                          <w:szCs w:val="22"/>
                          <w:lang w:val="en-US"/>
                        </w:rPr>
                        <w:t>Injuries</w:t>
                      </w:r>
                    </w:p>
                  </w:txbxContent>
                </v:textbox>
              </v:shape>
            </w:pict>
          </mc:Fallback>
        </mc:AlternateContent>
      </w:r>
      <w:r w:rsidR="009C3518" w:rsidRPr="009C3518">
        <w:rPr>
          <w:rFonts w:ascii="Calibri" w:hAnsi="Calibri" w:cs="Calibri"/>
          <w:b/>
          <w:bCs/>
          <w:noProof/>
          <w:color w:val="000000"/>
        </w:rPr>
        <w:drawing>
          <wp:anchor distT="0" distB="0" distL="114300" distR="114300" simplePos="0" relativeHeight="251756544" behindDoc="0" locked="0" layoutInCell="1" allowOverlap="1" wp14:anchorId="1A940446" wp14:editId="4F9D29B4">
            <wp:simplePos x="0" y="0"/>
            <wp:positionH relativeFrom="column">
              <wp:posOffset>4100612</wp:posOffset>
            </wp:positionH>
            <wp:positionV relativeFrom="paragraph">
              <wp:posOffset>2436049</wp:posOffset>
            </wp:positionV>
            <wp:extent cx="204470" cy="350520"/>
            <wp:effectExtent l="0" t="0" r="5080" b="0"/>
            <wp:wrapTopAndBottom/>
            <wp:docPr id="910" name="Graphic 12">
              <a:extLst xmlns:a="http://schemas.openxmlformats.org/drawingml/2006/main">
                <a:ext uri="{FF2B5EF4-FFF2-40B4-BE49-F238E27FC236}">
                  <a16:creationId xmlns:a16="http://schemas.microsoft.com/office/drawing/2014/main" id="{04EB6F07-12F4-4A63-B2BC-AF4F69748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04EB6F07-12F4-4A63-B2BC-AF4F697482D2}"/>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4470" cy="350520"/>
                    </a:xfrm>
                    <a:prstGeom prst="rect">
                      <a:avLst/>
                    </a:prstGeom>
                  </pic:spPr>
                </pic:pic>
              </a:graphicData>
            </a:graphic>
            <wp14:sizeRelH relativeFrom="margin">
              <wp14:pctWidth>0</wp14:pctWidth>
            </wp14:sizeRelH>
            <wp14:sizeRelV relativeFrom="margin">
              <wp14:pctHeight>0</wp14:pctHeight>
            </wp14:sizeRelV>
          </wp:anchor>
        </w:drawing>
      </w:r>
      <w:r w:rsidR="009C3518" w:rsidRPr="003F3D48">
        <w:rPr>
          <w:b/>
          <w:bCs/>
          <w:noProof/>
        </w:rPr>
        <mc:AlternateContent>
          <mc:Choice Requires="wpg">
            <w:drawing>
              <wp:anchor distT="0" distB="0" distL="114300" distR="114300" simplePos="0" relativeHeight="251676672" behindDoc="0" locked="0" layoutInCell="1" allowOverlap="1" wp14:anchorId="4528B2C5" wp14:editId="5B55C929">
                <wp:simplePos x="0" y="0"/>
                <wp:positionH relativeFrom="column">
                  <wp:posOffset>-190500</wp:posOffset>
                </wp:positionH>
                <wp:positionV relativeFrom="paragraph">
                  <wp:posOffset>2873375</wp:posOffset>
                </wp:positionV>
                <wp:extent cx="1160780" cy="2275840"/>
                <wp:effectExtent l="0" t="0" r="0" b="0"/>
                <wp:wrapNone/>
                <wp:docPr id="20" name="Group 20"/>
                <wp:cNvGraphicFramePr/>
                <a:graphic xmlns:a="http://schemas.openxmlformats.org/drawingml/2006/main">
                  <a:graphicData uri="http://schemas.microsoft.com/office/word/2010/wordprocessingGroup">
                    <wpg:wgp>
                      <wpg:cNvGrpSpPr/>
                      <wpg:grpSpPr>
                        <a:xfrm>
                          <a:off x="0" y="0"/>
                          <a:ext cx="1160780" cy="2275840"/>
                          <a:chOff x="0" y="-1"/>
                          <a:chExt cx="936840" cy="2411688"/>
                        </a:xfrm>
                      </wpg:grpSpPr>
                      <wps:wsp>
                        <wps:cNvPr id="13" name="Text Box 13"/>
                        <wps:cNvSpPr txBox="1"/>
                        <wps:spPr>
                          <a:xfrm>
                            <a:off x="0" y="-1"/>
                            <a:ext cx="936840" cy="342163"/>
                          </a:xfrm>
                          <a:prstGeom prst="rect">
                            <a:avLst/>
                          </a:prstGeom>
                          <a:noFill/>
                          <a:ln w="6350">
                            <a:noFill/>
                          </a:ln>
                        </wps:spPr>
                        <wps:txbx>
                          <w:txbxContent>
                            <w:p w14:paraId="4FE15729" w14:textId="517086A1" w:rsidR="00BA3F68" w:rsidRPr="00EF30BC" w:rsidRDefault="00BA3F68">
                              <w:pPr>
                                <w:rPr>
                                  <w:rFonts w:ascii="Arial" w:hAnsi="Arial" w:cs="Arial"/>
                                  <w:sz w:val="18"/>
                                  <w:szCs w:val="18"/>
                                  <w:lang w:val="en-US"/>
                                </w:rPr>
                              </w:pPr>
                              <w:r w:rsidRPr="00EF30BC">
                                <w:rPr>
                                  <w:rFonts w:ascii="Arial" w:hAnsi="Arial" w:cs="Arial"/>
                                  <w:sz w:val="18"/>
                                  <w:szCs w:val="18"/>
                                  <w:lang w:val="en-US"/>
                                </w:rPr>
                                <w:t>Province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308506"/>
                            <a:ext cx="936840" cy="326937"/>
                          </a:xfrm>
                          <a:prstGeom prst="rect">
                            <a:avLst/>
                          </a:prstGeom>
                          <a:noFill/>
                          <a:ln w="6350">
                            <a:noFill/>
                          </a:ln>
                        </wps:spPr>
                        <wps:txbx>
                          <w:txbxContent>
                            <w:p w14:paraId="2A6FDE3A" w14:textId="34129207"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Madhesh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617013"/>
                            <a:ext cx="936840" cy="352446"/>
                          </a:xfrm>
                          <a:prstGeom prst="rect">
                            <a:avLst/>
                          </a:prstGeom>
                          <a:noFill/>
                          <a:ln w="6350">
                            <a:noFill/>
                          </a:ln>
                        </wps:spPr>
                        <wps:txbx>
                          <w:txbxContent>
                            <w:p w14:paraId="654122F3" w14:textId="48229840"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Bagmati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925521"/>
                            <a:ext cx="936840" cy="314117"/>
                          </a:xfrm>
                          <a:prstGeom prst="rect">
                            <a:avLst/>
                          </a:prstGeom>
                          <a:noFill/>
                          <a:ln w="6350">
                            <a:noFill/>
                          </a:ln>
                        </wps:spPr>
                        <wps:txbx>
                          <w:txbxContent>
                            <w:p w14:paraId="364E7F24" w14:textId="265850BE"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Gandaki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1239768"/>
                            <a:ext cx="936840" cy="332716"/>
                          </a:xfrm>
                          <a:prstGeom prst="rect">
                            <a:avLst/>
                          </a:prstGeom>
                          <a:noFill/>
                          <a:ln w="6350">
                            <a:noFill/>
                          </a:ln>
                        </wps:spPr>
                        <wps:txbx>
                          <w:txbxContent>
                            <w:p w14:paraId="1F07C0D7" w14:textId="7E9C9E21"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Lumbini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1548308"/>
                            <a:ext cx="936840" cy="325637"/>
                          </a:xfrm>
                          <a:prstGeom prst="rect">
                            <a:avLst/>
                          </a:prstGeom>
                          <a:noFill/>
                          <a:ln w="6350">
                            <a:noFill/>
                          </a:ln>
                        </wps:spPr>
                        <wps:txbx>
                          <w:txbxContent>
                            <w:p w14:paraId="138F1509" w14:textId="5B8BD088"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Karnali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1856239"/>
                            <a:ext cx="936840" cy="555448"/>
                          </a:xfrm>
                          <a:prstGeom prst="rect">
                            <a:avLst/>
                          </a:prstGeom>
                          <a:noFill/>
                          <a:ln w="6350">
                            <a:noFill/>
                          </a:ln>
                        </wps:spPr>
                        <wps:txbx>
                          <w:txbxContent>
                            <w:p w14:paraId="605D98BA" w14:textId="58F08B8E"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Sudurpaschim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8B2C5" id="Group 20" o:spid="_x0000_s1049" style="position:absolute;margin-left:-15pt;margin-top:226.25pt;width:91.4pt;height:179.2pt;z-index:251676672;mso-width-relative:margin;mso-height-relative:margin" coordorigin="" coordsize="9368,2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">
                <v:shape id="Text Box 13" o:spid="_x0000_s1050" type="#_x0000_t202" style="position:absolute;width:9368;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FE15729" w14:textId="517086A1" w:rsidR="00BA3F68" w:rsidRPr="00EF30BC" w:rsidRDefault="00BA3F68">
                        <w:pPr>
                          <w:rPr>
                            <w:rFonts w:ascii="Arial" w:hAnsi="Arial" w:cs="Arial"/>
                            <w:sz w:val="18"/>
                            <w:szCs w:val="18"/>
                            <w:lang w:val="en-US"/>
                          </w:rPr>
                        </w:pPr>
                        <w:r w:rsidRPr="00EF30BC">
                          <w:rPr>
                            <w:rFonts w:ascii="Arial" w:hAnsi="Arial" w:cs="Arial"/>
                            <w:sz w:val="18"/>
                            <w:szCs w:val="18"/>
                            <w:lang w:val="en-US"/>
                          </w:rPr>
                          <w:t>Province One</w:t>
                        </w:r>
                      </w:p>
                    </w:txbxContent>
                  </v:textbox>
                </v:shape>
                <v:shape id="Text Box 14" o:spid="_x0000_s1051" type="#_x0000_t202" style="position:absolute;top:3085;width:9368;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A6FDE3A" w14:textId="34129207"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Madhesh</w:t>
                        </w:r>
                        <w:proofErr w:type="spellEnd"/>
                      </w:p>
                    </w:txbxContent>
                  </v:textbox>
                </v:shape>
                <v:shape id="Text Box 15" o:spid="_x0000_s1052" type="#_x0000_t202" style="position:absolute;top:6170;width:93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54122F3" w14:textId="48229840"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Bagmati</w:t>
                        </w:r>
                      </w:p>
                    </w:txbxContent>
                  </v:textbox>
                </v:shape>
                <v:shape id="Text Box 16" o:spid="_x0000_s1053" type="#_x0000_t202" style="position:absolute;top:9255;width:9368;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64E7F24" w14:textId="265850BE"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Gandaki</w:t>
                        </w:r>
                      </w:p>
                    </w:txbxContent>
                  </v:textbox>
                </v:shape>
                <v:shape id="Text Box 17" o:spid="_x0000_s1054" type="#_x0000_t202" style="position:absolute;top:12397;width:936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F07C0D7" w14:textId="7E9C9E21" w:rsidR="00BA3F68" w:rsidRPr="00EF30BC" w:rsidRDefault="00BA3F68" w:rsidP="00BA3F68">
                        <w:pPr>
                          <w:rPr>
                            <w:rFonts w:ascii="Arial" w:hAnsi="Arial" w:cs="Arial"/>
                            <w:sz w:val="18"/>
                            <w:szCs w:val="18"/>
                            <w:lang w:val="en-US"/>
                          </w:rPr>
                        </w:pPr>
                        <w:r w:rsidRPr="00EF30BC">
                          <w:rPr>
                            <w:rFonts w:ascii="Arial" w:hAnsi="Arial" w:cs="Arial"/>
                            <w:sz w:val="18"/>
                            <w:szCs w:val="18"/>
                            <w:lang w:val="en-US"/>
                          </w:rPr>
                          <w:t>Lumbini</w:t>
                        </w:r>
                      </w:p>
                    </w:txbxContent>
                  </v:textbox>
                </v:shape>
                <v:shape id="Text Box 18" o:spid="_x0000_s1055" type="#_x0000_t202" style="position:absolute;top:15483;width:9368;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38F1509" w14:textId="5B8BD088"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Karnali</w:t>
                        </w:r>
                        <w:proofErr w:type="spellEnd"/>
                      </w:p>
                    </w:txbxContent>
                  </v:textbox>
                </v:shape>
                <v:shape id="Text Box 19" o:spid="_x0000_s1056" type="#_x0000_t202" style="position:absolute;top:18562;width:9368;height: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05D98BA" w14:textId="58F08B8E" w:rsidR="00BA3F68" w:rsidRPr="00EF30BC" w:rsidRDefault="00BA3F68" w:rsidP="00BA3F68">
                        <w:pPr>
                          <w:rPr>
                            <w:rFonts w:ascii="Arial" w:hAnsi="Arial" w:cs="Arial"/>
                            <w:sz w:val="18"/>
                            <w:szCs w:val="18"/>
                            <w:lang w:val="en-US"/>
                          </w:rPr>
                        </w:pPr>
                        <w:proofErr w:type="spellStart"/>
                        <w:r w:rsidRPr="00EF30BC">
                          <w:rPr>
                            <w:rFonts w:ascii="Arial" w:hAnsi="Arial" w:cs="Arial"/>
                            <w:sz w:val="18"/>
                            <w:szCs w:val="18"/>
                            <w:lang w:val="en-US"/>
                          </w:rPr>
                          <w:t>Sudurpaschim</w:t>
                        </w:r>
                        <w:proofErr w:type="spellEnd"/>
                      </w:p>
                    </w:txbxContent>
                  </v:textbox>
                </v:shape>
              </v:group>
            </w:pict>
          </mc:Fallback>
        </mc:AlternateConten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095F41" w:rsidRPr="006A7BF1" w14:paraId="47813BD3" w14:textId="77777777" w:rsidTr="009C3518">
        <w:trPr>
          <w:trHeight w:val="612"/>
        </w:trPr>
        <w:tc>
          <w:tcPr>
            <w:tcW w:w="1558" w:type="dxa"/>
            <w:tcBorders>
              <w:top w:val="nil"/>
              <w:left w:val="nil"/>
              <w:bottom w:val="single" w:sz="4" w:space="0" w:color="auto"/>
              <w:right w:val="nil"/>
            </w:tcBorders>
            <w:shd w:val="clear" w:color="auto" w:fill="F2F2F2" w:themeFill="background1" w:themeFillShade="F2"/>
            <w:vAlign w:val="center"/>
          </w:tcPr>
          <w:p w14:paraId="79F870E6" w14:textId="118115C9" w:rsidR="00095F41" w:rsidRPr="006A7BF1" w:rsidRDefault="00095F41" w:rsidP="001C623F">
            <w:pPr>
              <w:rPr>
                <w:rFonts w:ascii="Arial" w:hAnsi="Arial" w:cs="Arial"/>
                <w:b/>
                <w:bCs/>
                <w:sz w:val="20"/>
                <w:szCs w:val="20"/>
                <w:lang w:val="en-CA"/>
              </w:rPr>
            </w:pPr>
          </w:p>
        </w:tc>
        <w:tc>
          <w:tcPr>
            <w:tcW w:w="7792" w:type="dxa"/>
            <w:gridSpan w:val="5"/>
            <w:tcBorders>
              <w:top w:val="nil"/>
              <w:left w:val="nil"/>
              <w:bottom w:val="single" w:sz="4" w:space="0" w:color="auto"/>
              <w:right w:val="nil"/>
            </w:tcBorders>
            <w:shd w:val="clear" w:color="auto" w:fill="F2F2F2" w:themeFill="background1" w:themeFillShade="F2"/>
          </w:tcPr>
          <w:p w14:paraId="4B1032FF" w14:textId="7939E801" w:rsidR="00095F41" w:rsidRPr="006A7BF1" w:rsidRDefault="003B3C52" w:rsidP="009C3518">
            <w:pPr>
              <w:rPr>
                <w:rFonts w:ascii="Arial" w:hAnsi="Arial" w:cs="Arial"/>
                <w:b/>
                <w:bCs/>
                <w:sz w:val="20"/>
                <w:szCs w:val="20"/>
                <w:lang w:val="en-CA"/>
              </w:rPr>
            </w:pPr>
            <w:r w:rsidRPr="001C623F">
              <w:rPr>
                <w:rFonts w:ascii="Arial" w:hAnsi="Arial" w:cs="Arial"/>
                <w:b/>
                <w:bCs/>
                <w:noProof/>
                <w:color w:val="F5800B"/>
                <w:sz w:val="20"/>
                <w:szCs w:val="20"/>
              </w:rPr>
              <w:drawing>
                <wp:anchor distT="0" distB="0" distL="114300" distR="114300" simplePos="0" relativeHeight="251752448" behindDoc="0" locked="0" layoutInCell="1" allowOverlap="1" wp14:anchorId="3FE04B35" wp14:editId="52B8E5D7">
                  <wp:simplePos x="0" y="0"/>
                  <wp:positionH relativeFrom="column">
                    <wp:posOffset>1297305</wp:posOffset>
                  </wp:positionH>
                  <wp:positionV relativeFrom="paragraph">
                    <wp:posOffset>32394</wp:posOffset>
                  </wp:positionV>
                  <wp:extent cx="293370" cy="293370"/>
                  <wp:effectExtent l="0" t="0" r="0" b="0"/>
                  <wp:wrapTopAndBottom/>
                  <wp:docPr id="907" name="Graphic 58">
                    <a:extLst xmlns:a="http://schemas.openxmlformats.org/drawingml/2006/main">
                      <a:ext uri="{FF2B5EF4-FFF2-40B4-BE49-F238E27FC236}">
                        <a16:creationId xmlns:a16="http://schemas.microsoft.com/office/drawing/2014/main" id="{93522813-B36D-499E-BF8C-79105F08E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8">
                            <a:extLst>
                              <a:ext uri="{FF2B5EF4-FFF2-40B4-BE49-F238E27FC236}">
                                <a16:creationId xmlns:a16="http://schemas.microsoft.com/office/drawing/2014/main" id="{93522813-B36D-499E-BF8C-79105F08EC6D}"/>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3370" cy="293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64C3BC8F" wp14:editId="1A5649D7">
                      <wp:simplePos x="0" y="0"/>
                      <wp:positionH relativeFrom="margin">
                        <wp:posOffset>1633220</wp:posOffset>
                      </wp:positionH>
                      <wp:positionV relativeFrom="paragraph">
                        <wp:posOffset>80352</wp:posOffset>
                      </wp:positionV>
                      <wp:extent cx="1828800" cy="272898"/>
                      <wp:effectExtent l="0" t="0" r="0" b="0"/>
                      <wp:wrapNone/>
                      <wp:docPr id="908" name="Text Box 908"/>
                      <wp:cNvGraphicFramePr/>
                      <a:graphic xmlns:a="http://schemas.openxmlformats.org/drawingml/2006/main">
                        <a:graphicData uri="http://schemas.microsoft.com/office/word/2010/wordprocessingShape">
                          <wps:wsp>
                            <wps:cNvSpPr txBox="1"/>
                            <wps:spPr>
                              <a:xfrm>
                                <a:off x="0" y="0"/>
                                <a:ext cx="1828800" cy="272898"/>
                              </a:xfrm>
                              <a:prstGeom prst="rect">
                                <a:avLst/>
                              </a:prstGeom>
                              <a:noFill/>
                              <a:ln w="6350">
                                <a:noFill/>
                              </a:ln>
                            </wps:spPr>
                            <wps:txbx>
                              <w:txbxContent>
                                <w:p w14:paraId="0AEBCC6D" w14:textId="7578F35B" w:rsidR="001C623F" w:rsidRPr="001C623F" w:rsidRDefault="001C623F" w:rsidP="001C623F">
                                  <w:pPr>
                                    <w:rPr>
                                      <w:rFonts w:ascii="Roboto Condensed" w:hAnsi="Roboto Condensed"/>
                                      <w:lang w:val="en-US"/>
                                    </w:rPr>
                                  </w:pPr>
                                  <w:r w:rsidRPr="001C623F">
                                    <w:rPr>
                                      <w:rFonts w:ascii="Roboto Condensed" w:hAnsi="Roboto Condensed"/>
                                      <w:color w:val="808080" w:themeColor="background1" w:themeShade="80"/>
                                      <w:lang w:val="en-US"/>
                                    </w:rPr>
                                    <w:t>BUILDING DAMAGE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3BC8F" id="Text Box 908" o:spid="_x0000_s1057" type="#_x0000_t202" style="position:absolute;margin-left:128.6pt;margin-top:6.35pt;width:2in;height:21.5pt;z-index:251754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" filled="f" stroked="f" strokeweight=".5pt">
                      <v:textbox>
                        <w:txbxContent>
                          <w:p w14:paraId="0AEBCC6D" w14:textId="7578F35B" w:rsidR="001C623F" w:rsidRPr="001C623F" w:rsidRDefault="001C623F" w:rsidP="001C623F">
                            <w:pPr>
                              <w:rPr>
                                <w:rFonts w:ascii="Roboto Condensed" w:hAnsi="Roboto Condensed"/>
                                <w:lang w:val="en-US"/>
                              </w:rPr>
                            </w:pPr>
                            <w:r w:rsidRPr="001C623F">
                              <w:rPr>
                                <w:rFonts w:ascii="Roboto Condensed" w:hAnsi="Roboto Condensed"/>
                                <w:color w:val="808080" w:themeColor="background1" w:themeShade="80"/>
                                <w:lang w:val="en-US"/>
                              </w:rPr>
                              <w:t>BUILDING DAMAGE</w:t>
                            </w:r>
                          </w:p>
                        </w:txbxContent>
                      </v:textbox>
                      <w10:wrap anchorx="margin"/>
                    </v:shape>
                  </w:pict>
                </mc:Fallback>
              </mc:AlternateContent>
            </w:r>
          </w:p>
        </w:tc>
      </w:tr>
      <w:tr w:rsidR="00095F41" w:rsidRPr="006A7BF1" w14:paraId="26AFC808" w14:textId="77777777" w:rsidTr="001C623F">
        <w:tc>
          <w:tcPr>
            <w:tcW w:w="1558" w:type="dxa"/>
            <w:tcBorders>
              <w:top w:val="single" w:sz="4" w:space="0" w:color="auto"/>
            </w:tcBorders>
          </w:tcPr>
          <w:p w14:paraId="43E0E9AA" w14:textId="404030BD" w:rsidR="00095F41" w:rsidRPr="006A7BF1" w:rsidRDefault="001C623F" w:rsidP="003E6978">
            <w:pPr>
              <w:rPr>
                <w:rFonts w:ascii="Arial" w:hAnsi="Arial" w:cs="Arial"/>
                <w:sz w:val="20"/>
                <w:szCs w:val="20"/>
                <w:lang w:val="en-CA"/>
              </w:rPr>
            </w:pPr>
            <w:r>
              <w:rPr>
                <w:rFonts w:ascii="Arial" w:hAnsi="Arial" w:cs="Arial"/>
                <w:b/>
                <w:bCs/>
                <w:sz w:val="20"/>
                <w:szCs w:val="20"/>
                <w:lang w:val="en-CA"/>
              </w:rPr>
              <w:t>PROVINCE</w:t>
            </w:r>
          </w:p>
        </w:tc>
        <w:tc>
          <w:tcPr>
            <w:tcW w:w="1558" w:type="dxa"/>
            <w:tcBorders>
              <w:top w:val="single" w:sz="4" w:space="0" w:color="auto"/>
            </w:tcBorders>
            <w:shd w:val="clear" w:color="auto" w:fill="FBE4D5" w:themeFill="accent2" w:themeFillTint="33"/>
          </w:tcPr>
          <w:p w14:paraId="2670FAB2" w14:textId="77777777" w:rsidR="00095F41" w:rsidRPr="006A7BF1" w:rsidRDefault="00095F41" w:rsidP="003E6978">
            <w:pPr>
              <w:jc w:val="center"/>
              <w:rPr>
                <w:rFonts w:ascii="Arial" w:hAnsi="Arial" w:cs="Arial"/>
                <w:b/>
                <w:bCs/>
                <w:sz w:val="20"/>
                <w:szCs w:val="20"/>
                <w:lang w:val="en-CA"/>
              </w:rPr>
            </w:pPr>
            <w:r w:rsidRPr="006A7BF1">
              <w:rPr>
                <w:rFonts w:ascii="Arial" w:hAnsi="Arial" w:cs="Arial"/>
                <w:b/>
                <w:bCs/>
                <w:sz w:val="20"/>
                <w:szCs w:val="20"/>
                <w:lang w:val="en-CA"/>
              </w:rPr>
              <w:t>Slight</w:t>
            </w:r>
          </w:p>
        </w:tc>
        <w:tc>
          <w:tcPr>
            <w:tcW w:w="1558" w:type="dxa"/>
            <w:tcBorders>
              <w:top w:val="single" w:sz="4" w:space="0" w:color="auto"/>
            </w:tcBorders>
            <w:shd w:val="clear" w:color="auto" w:fill="F7CAAC" w:themeFill="accent2" w:themeFillTint="66"/>
          </w:tcPr>
          <w:p w14:paraId="574E53A2" w14:textId="77777777" w:rsidR="00095F41" w:rsidRPr="006A7BF1" w:rsidRDefault="00095F41" w:rsidP="003E6978">
            <w:pPr>
              <w:jc w:val="center"/>
              <w:rPr>
                <w:rFonts w:ascii="Arial" w:hAnsi="Arial" w:cs="Arial"/>
                <w:b/>
                <w:bCs/>
                <w:sz w:val="20"/>
                <w:szCs w:val="20"/>
                <w:lang w:val="en-CA"/>
              </w:rPr>
            </w:pPr>
            <w:r w:rsidRPr="006A7BF1">
              <w:rPr>
                <w:rFonts w:ascii="Arial" w:hAnsi="Arial" w:cs="Arial"/>
                <w:b/>
                <w:bCs/>
                <w:sz w:val="20"/>
                <w:szCs w:val="20"/>
                <w:lang w:val="en-CA"/>
              </w:rPr>
              <w:t>Moderate</w:t>
            </w:r>
          </w:p>
        </w:tc>
        <w:tc>
          <w:tcPr>
            <w:tcW w:w="1558" w:type="dxa"/>
            <w:tcBorders>
              <w:top w:val="single" w:sz="4" w:space="0" w:color="auto"/>
            </w:tcBorders>
            <w:shd w:val="clear" w:color="auto" w:fill="F4B083" w:themeFill="accent2" w:themeFillTint="99"/>
          </w:tcPr>
          <w:p w14:paraId="72EB46F0" w14:textId="5E8B784A" w:rsidR="00095F41" w:rsidRPr="006A7BF1" w:rsidRDefault="00095F41" w:rsidP="003E6978">
            <w:pPr>
              <w:jc w:val="center"/>
              <w:rPr>
                <w:rFonts w:ascii="Arial" w:hAnsi="Arial" w:cs="Arial"/>
                <w:b/>
                <w:bCs/>
                <w:sz w:val="20"/>
                <w:szCs w:val="20"/>
                <w:lang w:val="en-CA"/>
              </w:rPr>
            </w:pPr>
            <w:r w:rsidRPr="006A7BF1">
              <w:rPr>
                <w:rFonts w:ascii="Arial" w:hAnsi="Arial" w:cs="Arial"/>
                <w:b/>
                <w:bCs/>
                <w:sz w:val="20"/>
                <w:szCs w:val="20"/>
                <w:lang w:val="en-CA"/>
              </w:rPr>
              <w:t>Extensive</w:t>
            </w:r>
          </w:p>
        </w:tc>
        <w:tc>
          <w:tcPr>
            <w:tcW w:w="1559" w:type="dxa"/>
            <w:tcBorders>
              <w:top w:val="single" w:sz="4" w:space="0" w:color="auto"/>
            </w:tcBorders>
            <w:shd w:val="clear" w:color="auto" w:fill="C45911" w:themeFill="accent2" w:themeFillShade="BF"/>
          </w:tcPr>
          <w:p w14:paraId="470D6444" w14:textId="77777777" w:rsidR="00095F41" w:rsidRPr="00095F41" w:rsidRDefault="00095F41" w:rsidP="003E6978">
            <w:pPr>
              <w:jc w:val="center"/>
              <w:rPr>
                <w:rFonts w:ascii="Arial" w:hAnsi="Arial" w:cs="Arial"/>
                <w:b/>
                <w:bCs/>
                <w:color w:val="FFFFFF" w:themeColor="background1"/>
                <w:sz w:val="20"/>
                <w:szCs w:val="20"/>
                <w:lang w:val="en-CA"/>
              </w:rPr>
            </w:pPr>
            <w:r w:rsidRPr="00095F41">
              <w:rPr>
                <w:rFonts w:ascii="Arial" w:hAnsi="Arial" w:cs="Arial"/>
                <w:b/>
                <w:bCs/>
                <w:color w:val="FFFFFF" w:themeColor="background1"/>
                <w:sz w:val="20"/>
                <w:szCs w:val="20"/>
                <w:lang w:val="en-CA"/>
              </w:rPr>
              <w:t>Complete</w:t>
            </w:r>
          </w:p>
        </w:tc>
        <w:tc>
          <w:tcPr>
            <w:tcW w:w="1559" w:type="dxa"/>
            <w:tcBorders>
              <w:top w:val="single" w:sz="4" w:space="0" w:color="auto"/>
            </w:tcBorders>
            <w:shd w:val="clear" w:color="auto" w:fill="833C0B" w:themeFill="accent2" w:themeFillShade="80"/>
          </w:tcPr>
          <w:p w14:paraId="67CC60F0" w14:textId="77777777" w:rsidR="00095F41" w:rsidRPr="00095F41" w:rsidRDefault="00095F41" w:rsidP="003E6978">
            <w:pPr>
              <w:jc w:val="center"/>
              <w:rPr>
                <w:rFonts w:ascii="Arial" w:hAnsi="Arial" w:cs="Arial"/>
                <w:b/>
                <w:bCs/>
                <w:color w:val="FFFFFF" w:themeColor="background1"/>
                <w:sz w:val="20"/>
                <w:szCs w:val="20"/>
                <w:lang w:val="en-CA"/>
              </w:rPr>
            </w:pPr>
            <w:r w:rsidRPr="00095F41">
              <w:rPr>
                <w:rFonts w:ascii="Arial" w:hAnsi="Arial" w:cs="Arial"/>
                <w:b/>
                <w:bCs/>
                <w:color w:val="FFFFFF" w:themeColor="background1"/>
                <w:sz w:val="20"/>
                <w:szCs w:val="20"/>
                <w:lang w:val="en-CA"/>
              </w:rPr>
              <w:t>Collapsed</w:t>
            </w:r>
          </w:p>
        </w:tc>
      </w:tr>
      <w:tr w:rsidR="00095F41" w:rsidRPr="006A7BF1" w14:paraId="64473B5F" w14:textId="77777777" w:rsidTr="00095F41">
        <w:trPr>
          <w:trHeight w:hRule="exact" w:val="288"/>
        </w:trPr>
        <w:tc>
          <w:tcPr>
            <w:tcW w:w="1558" w:type="dxa"/>
          </w:tcPr>
          <w:p w14:paraId="4099A383" w14:textId="003C17D4" w:rsidR="00095F41" w:rsidRPr="006A7BF1" w:rsidRDefault="00095F41" w:rsidP="003E6978">
            <w:pPr>
              <w:rPr>
                <w:rFonts w:ascii="Arial" w:hAnsi="Arial" w:cs="Arial"/>
                <w:sz w:val="20"/>
                <w:szCs w:val="20"/>
                <w:lang w:val="en-CA"/>
              </w:rPr>
            </w:pPr>
            <w:r w:rsidRPr="006A7BF1">
              <w:rPr>
                <w:rFonts w:ascii="Arial" w:hAnsi="Arial" w:cs="Arial"/>
                <w:sz w:val="20"/>
                <w:szCs w:val="20"/>
                <w:lang w:val="en-CA"/>
              </w:rPr>
              <w:t>One</w:t>
            </w:r>
          </w:p>
        </w:tc>
        <w:tc>
          <w:tcPr>
            <w:tcW w:w="1558" w:type="dxa"/>
            <w:vAlign w:val="center"/>
          </w:tcPr>
          <w:p w14:paraId="6122B2CD"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206,507</w:t>
            </w:r>
          </w:p>
        </w:tc>
        <w:tc>
          <w:tcPr>
            <w:tcW w:w="1558" w:type="dxa"/>
            <w:vAlign w:val="center"/>
          </w:tcPr>
          <w:p w14:paraId="0B3256FD"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61,404</w:t>
            </w:r>
          </w:p>
        </w:tc>
        <w:tc>
          <w:tcPr>
            <w:tcW w:w="1558" w:type="dxa"/>
            <w:vAlign w:val="center"/>
          </w:tcPr>
          <w:p w14:paraId="253FECB2" w14:textId="3C3F9463"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3,432</w:t>
            </w:r>
          </w:p>
        </w:tc>
        <w:tc>
          <w:tcPr>
            <w:tcW w:w="1559" w:type="dxa"/>
            <w:vAlign w:val="center"/>
          </w:tcPr>
          <w:p w14:paraId="206838C4"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150</w:t>
            </w:r>
          </w:p>
        </w:tc>
        <w:tc>
          <w:tcPr>
            <w:tcW w:w="1559" w:type="dxa"/>
            <w:vAlign w:val="center"/>
          </w:tcPr>
          <w:p w14:paraId="59567159"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6</w:t>
            </w:r>
          </w:p>
        </w:tc>
      </w:tr>
      <w:tr w:rsidR="00095F41" w:rsidRPr="006A7BF1" w14:paraId="28308FF0" w14:textId="77777777" w:rsidTr="00095F41">
        <w:trPr>
          <w:trHeight w:hRule="exact" w:val="288"/>
        </w:trPr>
        <w:tc>
          <w:tcPr>
            <w:tcW w:w="1558" w:type="dxa"/>
          </w:tcPr>
          <w:p w14:paraId="1BBD95C3" w14:textId="0677FB55" w:rsidR="00095F41" w:rsidRPr="006A7BF1" w:rsidRDefault="00095F41" w:rsidP="003E6978">
            <w:pPr>
              <w:rPr>
                <w:rFonts w:ascii="Arial" w:hAnsi="Arial" w:cs="Arial"/>
                <w:sz w:val="20"/>
                <w:szCs w:val="20"/>
                <w:lang w:val="en-CA"/>
              </w:rPr>
            </w:pPr>
            <w:proofErr w:type="spellStart"/>
            <w:r>
              <w:rPr>
                <w:rFonts w:ascii="Arial" w:hAnsi="Arial" w:cs="Arial"/>
                <w:sz w:val="20"/>
                <w:szCs w:val="20"/>
                <w:lang w:val="en-CA"/>
              </w:rPr>
              <w:t>Madhesh</w:t>
            </w:r>
            <w:proofErr w:type="spellEnd"/>
          </w:p>
        </w:tc>
        <w:tc>
          <w:tcPr>
            <w:tcW w:w="1558" w:type="dxa"/>
            <w:vAlign w:val="center"/>
          </w:tcPr>
          <w:p w14:paraId="5327230B"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195,189</w:t>
            </w:r>
          </w:p>
        </w:tc>
        <w:tc>
          <w:tcPr>
            <w:tcW w:w="1558" w:type="dxa"/>
            <w:vAlign w:val="center"/>
          </w:tcPr>
          <w:p w14:paraId="1F784898"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144,572</w:t>
            </w:r>
          </w:p>
        </w:tc>
        <w:tc>
          <w:tcPr>
            <w:tcW w:w="1558" w:type="dxa"/>
            <w:vAlign w:val="center"/>
          </w:tcPr>
          <w:p w14:paraId="6485C2C3"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45,328</w:t>
            </w:r>
          </w:p>
        </w:tc>
        <w:tc>
          <w:tcPr>
            <w:tcW w:w="1559" w:type="dxa"/>
            <w:vAlign w:val="center"/>
          </w:tcPr>
          <w:p w14:paraId="7A8DA0FB"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13,508</w:t>
            </w:r>
          </w:p>
        </w:tc>
        <w:tc>
          <w:tcPr>
            <w:tcW w:w="1559" w:type="dxa"/>
            <w:vAlign w:val="center"/>
          </w:tcPr>
          <w:p w14:paraId="2665BDD6"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1,939</w:t>
            </w:r>
          </w:p>
        </w:tc>
      </w:tr>
      <w:tr w:rsidR="00095F41" w:rsidRPr="006A7BF1" w14:paraId="1D7A7766" w14:textId="77777777" w:rsidTr="00095F41">
        <w:trPr>
          <w:trHeight w:hRule="exact" w:val="288"/>
        </w:trPr>
        <w:tc>
          <w:tcPr>
            <w:tcW w:w="1558" w:type="dxa"/>
          </w:tcPr>
          <w:p w14:paraId="6A0EB1D1" w14:textId="77777777" w:rsidR="00095F41" w:rsidRPr="006A7BF1" w:rsidRDefault="00095F41" w:rsidP="003E6978">
            <w:pPr>
              <w:rPr>
                <w:rFonts w:ascii="Arial" w:hAnsi="Arial" w:cs="Arial"/>
                <w:sz w:val="20"/>
                <w:szCs w:val="20"/>
                <w:lang w:val="en-CA"/>
              </w:rPr>
            </w:pPr>
            <w:r w:rsidRPr="006A7BF1">
              <w:rPr>
                <w:rFonts w:ascii="Arial" w:hAnsi="Arial" w:cs="Arial"/>
                <w:sz w:val="20"/>
                <w:szCs w:val="20"/>
                <w:lang w:val="en-CA"/>
              </w:rPr>
              <w:t>Bagmati</w:t>
            </w:r>
          </w:p>
        </w:tc>
        <w:tc>
          <w:tcPr>
            <w:tcW w:w="1558" w:type="dxa"/>
            <w:vAlign w:val="center"/>
          </w:tcPr>
          <w:p w14:paraId="50C891A4"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219,010</w:t>
            </w:r>
          </w:p>
        </w:tc>
        <w:tc>
          <w:tcPr>
            <w:tcW w:w="1558" w:type="dxa"/>
            <w:vAlign w:val="center"/>
          </w:tcPr>
          <w:p w14:paraId="39881DF1"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420,895</w:t>
            </w:r>
          </w:p>
        </w:tc>
        <w:tc>
          <w:tcPr>
            <w:tcW w:w="1558" w:type="dxa"/>
            <w:vAlign w:val="center"/>
          </w:tcPr>
          <w:p w14:paraId="35F16677"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251,882</w:t>
            </w:r>
          </w:p>
        </w:tc>
        <w:tc>
          <w:tcPr>
            <w:tcW w:w="1559" w:type="dxa"/>
            <w:vAlign w:val="center"/>
          </w:tcPr>
          <w:p w14:paraId="08F4BAC0"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212,985</w:t>
            </w:r>
          </w:p>
        </w:tc>
        <w:tc>
          <w:tcPr>
            <w:tcW w:w="1559" w:type="dxa"/>
            <w:vAlign w:val="center"/>
          </w:tcPr>
          <w:p w14:paraId="2FAD1139"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36,763</w:t>
            </w:r>
          </w:p>
        </w:tc>
      </w:tr>
      <w:tr w:rsidR="00095F41" w:rsidRPr="006A7BF1" w14:paraId="78D5E400" w14:textId="77777777" w:rsidTr="00095F41">
        <w:trPr>
          <w:trHeight w:hRule="exact" w:val="288"/>
        </w:trPr>
        <w:tc>
          <w:tcPr>
            <w:tcW w:w="1558" w:type="dxa"/>
          </w:tcPr>
          <w:p w14:paraId="7E4346AA" w14:textId="77777777" w:rsidR="00095F41" w:rsidRPr="006A7BF1" w:rsidRDefault="00095F41" w:rsidP="003E6978">
            <w:pPr>
              <w:rPr>
                <w:rFonts w:ascii="Arial" w:hAnsi="Arial" w:cs="Arial"/>
                <w:sz w:val="20"/>
                <w:szCs w:val="20"/>
                <w:lang w:val="en-CA"/>
              </w:rPr>
            </w:pPr>
            <w:r w:rsidRPr="006A7BF1">
              <w:rPr>
                <w:rFonts w:ascii="Arial" w:hAnsi="Arial" w:cs="Arial"/>
                <w:sz w:val="20"/>
                <w:szCs w:val="20"/>
                <w:lang w:val="en-CA"/>
              </w:rPr>
              <w:t>Gandaki</w:t>
            </w:r>
          </w:p>
        </w:tc>
        <w:tc>
          <w:tcPr>
            <w:tcW w:w="1558" w:type="dxa"/>
            <w:vAlign w:val="center"/>
          </w:tcPr>
          <w:p w14:paraId="75FAD3F4" w14:textId="45F9491D"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6,829</w:t>
            </w:r>
          </w:p>
        </w:tc>
        <w:tc>
          <w:tcPr>
            <w:tcW w:w="1558" w:type="dxa"/>
            <w:vAlign w:val="center"/>
          </w:tcPr>
          <w:p w14:paraId="32A21C92"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16,811</w:t>
            </w:r>
          </w:p>
        </w:tc>
        <w:tc>
          <w:tcPr>
            <w:tcW w:w="1558" w:type="dxa"/>
            <w:vAlign w:val="center"/>
          </w:tcPr>
          <w:p w14:paraId="102EDA4B"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31,865</w:t>
            </w:r>
          </w:p>
        </w:tc>
        <w:tc>
          <w:tcPr>
            <w:tcW w:w="1559" w:type="dxa"/>
            <w:vAlign w:val="center"/>
          </w:tcPr>
          <w:p w14:paraId="70792D22"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440,798</w:t>
            </w:r>
          </w:p>
        </w:tc>
        <w:tc>
          <w:tcPr>
            <w:tcW w:w="1559" w:type="dxa"/>
            <w:vAlign w:val="center"/>
          </w:tcPr>
          <w:p w14:paraId="73C572E6"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75,885</w:t>
            </w:r>
          </w:p>
        </w:tc>
      </w:tr>
      <w:tr w:rsidR="00095F41" w:rsidRPr="006A7BF1" w14:paraId="4677D713" w14:textId="77777777" w:rsidTr="00095F41">
        <w:trPr>
          <w:trHeight w:hRule="exact" w:val="288"/>
        </w:trPr>
        <w:tc>
          <w:tcPr>
            <w:tcW w:w="1558" w:type="dxa"/>
          </w:tcPr>
          <w:p w14:paraId="4098DD58" w14:textId="77777777" w:rsidR="00095F41" w:rsidRPr="006A7BF1" w:rsidRDefault="00095F41" w:rsidP="003E6978">
            <w:pPr>
              <w:rPr>
                <w:rFonts w:ascii="Arial" w:hAnsi="Arial" w:cs="Arial"/>
                <w:sz w:val="20"/>
                <w:szCs w:val="20"/>
                <w:lang w:val="en-CA"/>
              </w:rPr>
            </w:pPr>
            <w:r w:rsidRPr="006A7BF1">
              <w:rPr>
                <w:rFonts w:ascii="Arial" w:hAnsi="Arial" w:cs="Arial"/>
                <w:sz w:val="20"/>
                <w:szCs w:val="20"/>
                <w:lang w:val="en-CA"/>
              </w:rPr>
              <w:t>Lumbini</w:t>
            </w:r>
          </w:p>
        </w:tc>
        <w:tc>
          <w:tcPr>
            <w:tcW w:w="1558" w:type="dxa"/>
            <w:vAlign w:val="center"/>
          </w:tcPr>
          <w:p w14:paraId="437050DC"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102,835</w:t>
            </w:r>
          </w:p>
        </w:tc>
        <w:tc>
          <w:tcPr>
            <w:tcW w:w="1558" w:type="dxa"/>
            <w:vAlign w:val="center"/>
          </w:tcPr>
          <w:p w14:paraId="46DAE43C"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191,159</w:t>
            </w:r>
          </w:p>
        </w:tc>
        <w:tc>
          <w:tcPr>
            <w:tcW w:w="1558" w:type="dxa"/>
            <w:vAlign w:val="center"/>
          </w:tcPr>
          <w:p w14:paraId="5672A33E"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175,136</w:t>
            </w:r>
          </w:p>
        </w:tc>
        <w:tc>
          <w:tcPr>
            <w:tcW w:w="1559" w:type="dxa"/>
            <w:vAlign w:val="center"/>
          </w:tcPr>
          <w:p w14:paraId="06ED6C60"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286,556</w:t>
            </w:r>
          </w:p>
        </w:tc>
        <w:tc>
          <w:tcPr>
            <w:tcW w:w="1559" w:type="dxa"/>
            <w:vAlign w:val="center"/>
          </w:tcPr>
          <w:p w14:paraId="5D635319"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50,061</w:t>
            </w:r>
          </w:p>
        </w:tc>
      </w:tr>
      <w:tr w:rsidR="00095F41" w:rsidRPr="006A7BF1" w14:paraId="70BCE1D5" w14:textId="77777777" w:rsidTr="00095F41">
        <w:trPr>
          <w:trHeight w:hRule="exact" w:val="288"/>
        </w:trPr>
        <w:tc>
          <w:tcPr>
            <w:tcW w:w="1558" w:type="dxa"/>
          </w:tcPr>
          <w:p w14:paraId="7E82CA71" w14:textId="77777777" w:rsidR="00095F41" w:rsidRPr="006A7BF1" w:rsidRDefault="00095F41" w:rsidP="003E6978">
            <w:pPr>
              <w:rPr>
                <w:rFonts w:ascii="Arial" w:hAnsi="Arial" w:cs="Arial"/>
                <w:sz w:val="20"/>
                <w:szCs w:val="20"/>
                <w:lang w:val="en-CA"/>
              </w:rPr>
            </w:pPr>
            <w:r w:rsidRPr="006A7BF1">
              <w:rPr>
                <w:rFonts w:ascii="Arial" w:hAnsi="Arial" w:cs="Arial"/>
                <w:sz w:val="20"/>
                <w:szCs w:val="20"/>
                <w:lang w:val="en-CA"/>
              </w:rPr>
              <w:t>Karnali</w:t>
            </w:r>
          </w:p>
        </w:tc>
        <w:tc>
          <w:tcPr>
            <w:tcW w:w="1558" w:type="dxa"/>
            <w:vAlign w:val="center"/>
          </w:tcPr>
          <w:p w14:paraId="7A9D4962"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72,187</w:t>
            </w:r>
          </w:p>
        </w:tc>
        <w:tc>
          <w:tcPr>
            <w:tcW w:w="1558" w:type="dxa"/>
            <w:vAlign w:val="center"/>
          </w:tcPr>
          <w:p w14:paraId="7F152A03"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106,824</w:t>
            </w:r>
          </w:p>
        </w:tc>
        <w:tc>
          <w:tcPr>
            <w:tcW w:w="1558" w:type="dxa"/>
            <w:vAlign w:val="center"/>
          </w:tcPr>
          <w:p w14:paraId="69F9A734"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51,577</w:t>
            </w:r>
          </w:p>
        </w:tc>
        <w:tc>
          <w:tcPr>
            <w:tcW w:w="1559" w:type="dxa"/>
            <w:vAlign w:val="center"/>
          </w:tcPr>
          <w:p w14:paraId="2990684F"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24,066</w:t>
            </w:r>
          </w:p>
        </w:tc>
        <w:tc>
          <w:tcPr>
            <w:tcW w:w="1559" w:type="dxa"/>
            <w:vAlign w:val="center"/>
          </w:tcPr>
          <w:p w14:paraId="23FE6030"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4,238</w:t>
            </w:r>
          </w:p>
        </w:tc>
      </w:tr>
      <w:tr w:rsidR="00095F41" w:rsidRPr="006A7BF1" w14:paraId="7D6BE752" w14:textId="77777777" w:rsidTr="00095F41">
        <w:trPr>
          <w:trHeight w:hRule="exact" w:val="288"/>
        </w:trPr>
        <w:tc>
          <w:tcPr>
            <w:tcW w:w="1558" w:type="dxa"/>
          </w:tcPr>
          <w:p w14:paraId="1930A4C3" w14:textId="77777777" w:rsidR="00095F41" w:rsidRPr="006A7BF1" w:rsidRDefault="00095F41" w:rsidP="003E6978">
            <w:pPr>
              <w:rPr>
                <w:rFonts w:ascii="Arial" w:hAnsi="Arial" w:cs="Arial"/>
                <w:b/>
                <w:bCs/>
                <w:sz w:val="20"/>
                <w:szCs w:val="20"/>
                <w:lang w:val="en-CA"/>
              </w:rPr>
            </w:pPr>
            <w:r w:rsidRPr="006A7BF1">
              <w:rPr>
                <w:rFonts w:ascii="Arial" w:hAnsi="Arial" w:cs="Arial"/>
                <w:sz w:val="20"/>
                <w:szCs w:val="20"/>
                <w:lang w:val="en-CA"/>
              </w:rPr>
              <w:t>Sudurpaschim</w:t>
            </w:r>
          </w:p>
        </w:tc>
        <w:tc>
          <w:tcPr>
            <w:tcW w:w="1558" w:type="dxa"/>
            <w:vAlign w:val="center"/>
          </w:tcPr>
          <w:p w14:paraId="7A2D9465"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155,102</w:t>
            </w:r>
          </w:p>
        </w:tc>
        <w:tc>
          <w:tcPr>
            <w:tcW w:w="1558" w:type="dxa"/>
            <w:vAlign w:val="center"/>
          </w:tcPr>
          <w:p w14:paraId="41A2D270" w14:textId="7D37072F"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69,906</w:t>
            </w:r>
          </w:p>
        </w:tc>
        <w:tc>
          <w:tcPr>
            <w:tcW w:w="1558" w:type="dxa"/>
            <w:vAlign w:val="center"/>
          </w:tcPr>
          <w:p w14:paraId="1E6FF452"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7,114</w:t>
            </w:r>
          </w:p>
        </w:tc>
        <w:tc>
          <w:tcPr>
            <w:tcW w:w="1559" w:type="dxa"/>
            <w:vAlign w:val="center"/>
          </w:tcPr>
          <w:p w14:paraId="47FCBB44"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448</w:t>
            </w:r>
          </w:p>
        </w:tc>
        <w:tc>
          <w:tcPr>
            <w:tcW w:w="1559" w:type="dxa"/>
            <w:vAlign w:val="center"/>
          </w:tcPr>
          <w:p w14:paraId="45A8F280" w14:textId="77777777" w:rsidR="00095F41" w:rsidRPr="006A7BF1" w:rsidRDefault="00095F41" w:rsidP="00095F41">
            <w:pPr>
              <w:jc w:val="right"/>
              <w:rPr>
                <w:rFonts w:ascii="Arial" w:hAnsi="Arial" w:cs="Arial"/>
                <w:sz w:val="20"/>
                <w:szCs w:val="20"/>
                <w:lang w:val="en-CA"/>
              </w:rPr>
            </w:pPr>
            <w:r w:rsidRPr="006A7BF1">
              <w:rPr>
                <w:rFonts w:ascii="Arial" w:hAnsi="Arial" w:cs="Arial"/>
                <w:color w:val="000000"/>
                <w:sz w:val="20"/>
                <w:szCs w:val="20"/>
                <w:lang w:val="en-CA"/>
              </w:rPr>
              <w:t>57</w:t>
            </w:r>
          </w:p>
        </w:tc>
      </w:tr>
      <w:tr w:rsidR="00095F41" w:rsidRPr="006A7BF1" w14:paraId="3C79DED4" w14:textId="77777777" w:rsidTr="00095F41">
        <w:trPr>
          <w:trHeight w:hRule="exact" w:val="288"/>
        </w:trPr>
        <w:tc>
          <w:tcPr>
            <w:tcW w:w="1558" w:type="dxa"/>
          </w:tcPr>
          <w:p w14:paraId="2F96384A" w14:textId="77777777" w:rsidR="00095F41" w:rsidRPr="006A7BF1" w:rsidRDefault="00095F41" w:rsidP="003E6978">
            <w:pPr>
              <w:rPr>
                <w:rFonts w:ascii="Arial" w:hAnsi="Arial" w:cs="Arial"/>
                <w:b/>
                <w:bCs/>
                <w:sz w:val="20"/>
                <w:szCs w:val="20"/>
                <w:lang w:val="en-CA"/>
              </w:rPr>
            </w:pPr>
            <w:r w:rsidRPr="006A7BF1">
              <w:rPr>
                <w:rFonts w:ascii="Arial" w:hAnsi="Arial" w:cs="Arial"/>
                <w:b/>
                <w:bCs/>
                <w:sz w:val="20"/>
                <w:szCs w:val="20"/>
                <w:lang w:val="en-CA"/>
              </w:rPr>
              <w:t>TOTAL</w:t>
            </w:r>
          </w:p>
        </w:tc>
        <w:tc>
          <w:tcPr>
            <w:tcW w:w="1558" w:type="dxa"/>
            <w:vAlign w:val="center"/>
          </w:tcPr>
          <w:p w14:paraId="30FA4055" w14:textId="77777777" w:rsidR="00095F41" w:rsidRPr="006A7BF1" w:rsidRDefault="00095F41" w:rsidP="00095F41">
            <w:pPr>
              <w:jc w:val="right"/>
              <w:rPr>
                <w:rFonts w:ascii="Arial" w:hAnsi="Arial" w:cs="Arial"/>
                <w:sz w:val="20"/>
                <w:szCs w:val="20"/>
                <w:lang w:val="en-CA"/>
              </w:rPr>
            </w:pPr>
            <w:r w:rsidRPr="006A7BF1">
              <w:rPr>
                <w:rFonts w:ascii="Arial" w:hAnsi="Arial" w:cs="Arial"/>
                <w:b/>
                <w:bCs/>
                <w:color w:val="000000"/>
                <w:sz w:val="20"/>
                <w:szCs w:val="20"/>
                <w:lang w:val="en-CA"/>
              </w:rPr>
              <w:t>957,659</w:t>
            </w:r>
          </w:p>
        </w:tc>
        <w:tc>
          <w:tcPr>
            <w:tcW w:w="1558" w:type="dxa"/>
            <w:vAlign w:val="center"/>
          </w:tcPr>
          <w:p w14:paraId="0B82C15E" w14:textId="65581B59" w:rsidR="00095F41" w:rsidRPr="006A7BF1" w:rsidRDefault="00095F41" w:rsidP="00095F41">
            <w:pPr>
              <w:jc w:val="right"/>
              <w:rPr>
                <w:rFonts w:ascii="Arial" w:hAnsi="Arial" w:cs="Arial"/>
                <w:sz w:val="20"/>
                <w:szCs w:val="20"/>
                <w:lang w:val="en-CA"/>
              </w:rPr>
            </w:pPr>
            <w:r w:rsidRPr="006A7BF1">
              <w:rPr>
                <w:rFonts w:ascii="Arial" w:hAnsi="Arial" w:cs="Arial"/>
                <w:b/>
                <w:bCs/>
                <w:color w:val="000000"/>
                <w:sz w:val="20"/>
                <w:szCs w:val="20"/>
                <w:lang w:val="en-CA"/>
              </w:rPr>
              <w:t>1,011,</w:t>
            </w:r>
            <w:r w:rsidR="009C3518" w:rsidRPr="009C3518">
              <w:rPr>
                <w:rFonts w:ascii="Calibri" w:hAnsi="Calibri" w:cs="Calibri"/>
                <w:b/>
                <w:bCs/>
                <w:color w:val="000000"/>
              </w:rPr>
              <w:t xml:space="preserve"> </w:t>
            </w:r>
            <w:r w:rsidRPr="006A7BF1">
              <w:rPr>
                <w:rFonts w:ascii="Arial" w:hAnsi="Arial" w:cs="Arial"/>
                <w:b/>
                <w:bCs/>
                <w:color w:val="000000"/>
                <w:sz w:val="20"/>
                <w:szCs w:val="20"/>
                <w:lang w:val="en-CA"/>
              </w:rPr>
              <w:t>571</w:t>
            </w:r>
          </w:p>
        </w:tc>
        <w:tc>
          <w:tcPr>
            <w:tcW w:w="1558" w:type="dxa"/>
            <w:vAlign w:val="center"/>
          </w:tcPr>
          <w:p w14:paraId="3240E760" w14:textId="77777777" w:rsidR="00095F41" w:rsidRPr="006A7BF1" w:rsidRDefault="00095F41" w:rsidP="00095F41">
            <w:pPr>
              <w:jc w:val="right"/>
              <w:rPr>
                <w:rFonts w:ascii="Arial" w:hAnsi="Arial" w:cs="Arial"/>
                <w:sz w:val="20"/>
                <w:szCs w:val="20"/>
                <w:lang w:val="en-CA"/>
              </w:rPr>
            </w:pPr>
            <w:r w:rsidRPr="006A7BF1">
              <w:rPr>
                <w:rFonts w:ascii="Arial" w:hAnsi="Arial" w:cs="Arial"/>
                <w:b/>
                <w:bCs/>
                <w:color w:val="000000"/>
                <w:sz w:val="20"/>
                <w:szCs w:val="20"/>
                <w:lang w:val="en-CA"/>
              </w:rPr>
              <w:t>566,334</w:t>
            </w:r>
          </w:p>
        </w:tc>
        <w:tc>
          <w:tcPr>
            <w:tcW w:w="1559" w:type="dxa"/>
            <w:vAlign w:val="center"/>
          </w:tcPr>
          <w:p w14:paraId="7EF91880" w14:textId="77777777" w:rsidR="00095F41" w:rsidRPr="006A7BF1" w:rsidRDefault="00095F41" w:rsidP="00095F41">
            <w:pPr>
              <w:jc w:val="right"/>
              <w:rPr>
                <w:rFonts w:ascii="Arial" w:hAnsi="Arial" w:cs="Arial"/>
                <w:sz w:val="20"/>
                <w:szCs w:val="20"/>
                <w:lang w:val="en-CA"/>
              </w:rPr>
            </w:pPr>
            <w:r w:rsidRPr="006A7BF1">
              <w:rPr>
                <w:rFonts w:ascii="Arial" w:hAnsi="Arial" w:cs="Arial"/>
                <w:b/>
                <w:bCs/>
                <w:color w:val="000000"/>
                <w:sz w:val="20"/>
                <w:szCs w:val="20"/>
                <w:lang w:val="en-CA"/>
              </w:rPr>
              <w:t>978,511</w:t>
            </w:r>
          </w:p>
        </w:tc>
        <w:tc>
          <w:tcPr>
            <w:tcW w:w="1559" w:type="dxa"/>
            <w:vAlign w:val="center"/>
          </w:tcPr>
          <w:p w14:paraId="352DE368" w14:textId="77777777" w:rsidR="00095F41" w:rsidRPr="006A7BF1" w:rsidRDefault="00095F41" w:rsidP="00095F41">
            <w:pPr>
              <w:jc w:val="right"/>
              <w:rPr>
                <w:rFonts w:ascii="Arial" w:hAnsi="Arial" w:cs="Arial"/>
                <w:sz w:val="20"/>
                <w:szCs w:val="20"/>
                <w:lang w:val="en-CA"/>
              </w:rPr>
            </w:pPr>
            <w:r w:rsidRPr="006A7BF1">
              <w:rPr>
                <w:rFonts w:ascii="Arial" w:hAnsi="Arial" w:cs="Arial"/>
                <w:b/>
                <w:bCs/>
                <w:color w:val="000000"/>
                <w:sz w:val="20"/>
                <w:szCs w:val="20"/>
                <w:lang w:val="en-CA"/>
              </w:rPr>
              <w:t>168,949</w:t>
            </w:r>
          </w:p>
        </w:tc>
      </w:tr>
    </w:tbl>
    <w:p w14:paraId="3F6CB4F5" w14:textId="082EDFBC" w:rsidR="00A73F29" w:rsidRPr="003F3D48" w:rsidRDefault="000E04CF" w:rsidP="007A0854">
      <w:pPr>
        <w:rPr>
          <w:rFonts w:ascii="Calibri" w:hAnsi="Calibri" w:cs="Calibri"/>
          <w:b/>
          <w:bCs/>
          <w:color w:val="000000"/>
        </w:rPr>
      </w:pPr>
      <w:r>
        <w:rPr>
          <w:noProof/>
        </w:rPr>
        <mc:AlternateContent>
          <mc:Choice Requires="wps">
            <w:drawing>
              <wp:anchor distT="0" distB="0" distL="114300" distR="114300" simplePos="0" relativeHeight="251833344" behindDoc="0" locked="0" layoutInCell="1" allowOverlap="1" wp14:anchorId="0949E40D" wp14:editId="3C9680B8">
                <wp:simplePos x="0" y="0"/>
                <wp:positionH relativeFrom="column">
                  <wp:posOffset>4236573</wp:posOffset>
                </wp:positionH>
                <wp:positionV relativeFrom="paragraph">
                  <wp:posOffset>5196032</wp:posOffset>
                </wp:positionV>
                <wp:extent cx="450850" cy="220980"/>
                <wp:effectExtent l="0" t="0" r="6350" b="7620"/>
                <wp:wrapNone/>
                <wp:docPr id="79" name="Text Box 79"/>
                <wp:cNvGraphicFramePr/>
                <a:graphic xmlns:a="http://schemas.openxmlformats.org/drawingml/2006/main">
                  <a:graphicData uri="http://schemas.microsoft.com/office/word/2010/wordprocessingShape">
                    <wps:wsp>
                      <wps:cNvSpPr txBox="1"/>
                      <wps:spPr>
                        <a:xfrm>
                          <a:off x="0" y="0"/>
                          <a:ext cx="450850" cy="220980"/>
                        </a:xfrm>
                        <a:prstGeom prst="rect">
                          <a:avLst/>
                        </a:prstGeom>
                        <a:solidFill>
                          <a:schemeClr val="lt1"/>
                        </a:solidFill>
                        <a:ln w="6350">
                          <a:noFill/>
                        </a:ln>
                      </wps:spPr>
                      <wps:txbx>
                        <w:txbxContent>
                          <w:p w14:paraId="61379990" w14:textId="596D83F3" w:rsidR="000E04CF" w:rsidRPr="00DD649B" w:rsidRDefault="000E04CF" w:rsidP="000E04CF">
                            <w:pPr>
                              <w:rPr>
                                <w:rFonts w:ascii="Arial" w:hAnsi="Arial" w:cs="Arial"/>
                                <w:sz w:val="16"/>
                                <w:szCs w:val="16"/>
                                <w:lang w:val="en-US"/>
                              </w:rPr>
                            </w:pPr>
                            <w:r>
                              <w:rPr>
                                <w:rFonts w:ascii="Arial" w:hAnsi="Arial" w:cs="Arial"/>
                                <w:sz w:val="16"/>
                                <w:szCs w:val="16"/>
                                <w:lang w:val="en-US"/>
                              </w:rPr>
                              <w:t>28</w:t>
                            </w:r>
                            <w:r>
                              <w:rPr>
                                <w:rFonts w:ascii="Arial" w:hAnsi="Arial" w:cs="Arial"/>
                                <w:sz w:val="16"/>
                                <w:szCs w:val="16"/>
                                <w:lang w:val="en-US"/>
                              </w:rPr>
                              <w:t>K</w:t>
                            </w:r>
                            <w:r w:rsidRPr="000E04CF">
                              <w:rPr>
                                <w:rFonts w:ascii="Arial" w:hAnsi="Arial" w:cs="Arial"/>
                                <w:noProof/>
                                <w:sz w:val="16"/>
                                <w:szCs w:val="16"/>
                                <w:lang w:val="en-US"/>
                              </w:rPr>
                              <w:drawing>
                                <wp:inline distT="0" distB="0" distL="0" distR="0" wp14:anchorId="1B3418F4" wp14:editId="38AE0CD3">
                                  <wp:extent cx="243840" cy="12319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123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9E40D" id="Text Box 79" o:spid="_x0000_s1058" type="#_x0000_t202" style="position:absolute;margin-left:333.6pt;margin-top:409.15pt;width:35.5pt;height:17.4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hFMA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" fillcolor="white [3201]" stroked="f" strokeweight=".5pt">
                <v:textbox>
                  <w:txbxContent>
                    <w:p w14:paraId="61379990" w14:textId="596D83F3" w:rsidR="000E04CF" w:rsidRPr="00DD649B" w:rsidRDefault="000E04CF" w:rsidP="000E04CF">
                      <w:pPr>
                        <w:rPr>
                          <w:rFonts w:ascii="Arial" w:hAnsi="Arial" w:cs="Arial"/>
                          <w:sz w:val="16"/>
                          <w:szCs w:val="16"/>
                          <w:lang w:val="en-US"/>
                        </w:rPr>
                      </w:pPr>
                      <w:r>
                        <w:rPr>
                          <w:rFonts w:ascii="Arial" w:hAnsi="Arial" w:cs="Arial"/>
                          <w:sz w:val="16"/>
                          <w:szCs w:val="16"/>
                          <w:lang w:val="en-US"/>
                        </w:rPr>
                        <w:t>28</w:t>
                      </w:r>
                      <w:r>
                        <w:rPr>
                          <w:rFonts w:ascii="Arial" w:hAnsi="Arial" w:cs="Arial"/>
                          <w:sz w:val="16"/>
                          <w:szCs w:val="16"/>
                          <w:lang w:val="en-US"/>
                        </w:rPr>
                        <w:t>K</w:t>
                      </w:r>
                      <w:r w:rsidRPr="000E04CF">
                        <w:rPr>
                          <w:rFonts w:ascii="Arial" w:hAnsi="Arial" w:cs="Arial"/>
                          <w:noProof/>
                          <w:sz w:val="16"/>
                          <w:szCs w:val="16"/>
                          <w:lang w:val="en-US"/>
                        </w:rPr>
                        <w:drawing>
                          <wp:inline distT="0" distB="0" distL="0" distR="0" wp14:anchorId="1B3418F4" wp14:editId="38AE0CD3">
                            <wp:extent cx="243840" cy="12319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1231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357C7D4E" wp14:editId="05FC32C4">
                <wp:simplePos x="0" y="0"/>
                <wp:positionH relativeFrom="column">
                  <wp:posOffset>5385617</wp:posOffset>
                </wp:positionH>
                <wp:positionV relativeFrom="paragraph">
                  <wp:posOffset>4895257</wp:posOffset>
                </wp:positionV>
                <wp:extent cx="450850" cy="220980"/>
                <wp:effectExtent l="0" t="0" r="6350" b="7620"/>
                <wp:wrapNone/>
                <wp:docPr id="77" name="Text Box 77"/>
                <wp:cNvGraphicFramePr/>
                <a:graphic xmlns:a="http://schemas.openxmlformats.org/drawingml/2006/main">
                  <a:graphicData uri="http://schemas.microsoft.com/office/word/2010/wordprocessingShape">
                    <wps:wsp>
                      <wps:cNvSpPr txBox="1"/>
                      <wps:spPr>
                        <a:xfrm>
                          <a:off x="0" y="0"/>
                          <a:ext cx="450850" cy="220980"/>
                        </a:xfrm>
                        <a:prstGeom prst="rect">
                          <a:avLst/>
                        </a:prstGeom>
                        <a:solidFill>
                          <a:schemeClr val="lt1"/>
                        </a:solidFill>
                        <a:ln w="6350">
                          <a:noFill/>
                        </a:ln>
                      </wps:spPr>
                      <wps:txbx>
                        <w:txbxContent>
                          <w:p w14:paraId="5D678E06" w14:textId="65E1B138" w:rsidR="000E04CF" w:rsidRPr="00DD649B" w:rsidRDefault="000E04CF" w:rsidP="000E04CF">
                            <w:pPr>
                              <w:rPr>
                                <w:rFonts w:ascii="Arial" w:hAnsi="Arial" w:cs="Arial"/>
                                <w:sz w:val="16"/>
                                <w:szCs w:val="16"/>
                                <w:lang w:val="en-US"/>
                              </w:rPr>
                            </w:pPr>
                            <w:r>
                              <w:rPr>
                                <w:rFonts w:ascii="Arial" w:hAnsi="Arial" w:cs="Arial"/>
                                <w:sz w:val="16"/>
                                <w:szCs w:val="16"/>
                                <w:lang w:val="en-US"/>
                              </w:rPr>
                              <w:t>336K</w:t>
                            </w:r>
                            <w:r w:rsidRPr="000E04CF">
                              <w:rPr>
                                <w:rFonts w:ascii="Arial" w:hAnsi="Arial" w:cs="Arial"/>
                                <w:noProof/>
                                <w:sz w:val="16"/>
                                <w:szCs w:val="16"/>
                                <w:lang w:val="en-US"/>
                              </w:rPr>
                              <w:drawing>
                                <wp:inline distT="0" distB="0" distL="0" distR="0" wp14:anchorId="4FE9D30C" wp14:editId="652F6279">
                                  <wp:extent cx="243840" cy="12319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123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C7D4E" id="Text Box 77" o:spid="_x0000_s1059" type="#_x0000_t202" style="position:absolute;margin-left:424.05pt;margin-top:385.45pt;width:35.5pt;height:17.4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" fillcolor="white [3201]" stroked="f" strokeweight=".5pt">
                <v:textbox>
                  <w:txbxContent>
                    <w:p w14:paraId="5D678E06" w14:textId="65E1B138" w:rsidR="000E04CF" w:rsidRPr="00DD649B" w:rsidRDefault="000E04CF" w:rsidP="000E04CF">
                      <w:pPr>
                        <w:rPr>
                          <w:rFonts w:ascii="Arial" w:hAnsi="Arial" w:cs="Arial"/>
                          <w:sz w:val="16"/>
                          <w:szCs w:val="16"/>
                          <w:lang w:val="en-US"/>
                        </w:rPr>
                      </w:pPr>
                      <w:r>
                        <w:rPr>
                          <w:rFonts w:ascii="Arial" w:hAnsi="Arial" w:cs="Arial"/>
                          <w:sz w:val="16"/>
                          <w:szCs w:val="16"/>
                          <w:lang w:val="en-US"/>
                        </w:rPr>
                        <w:t>336K</w:t>
                      </w:r>
                      <w:r w:rsidRPr="000E04CF">
                        <w:rPr>
                          <w:rFonts w:ascii="Arial" w:hAnsi="Arial" w:cs="Arial"/>
                          <w:noProof/>
                          <w:sz w:val="16"/>
                          <w:szCs w:val="16"/>
                          <w:lang w:val="en-US"/>
                        </w:rPr>
                        <w:drawing>
                          <wp:inline distT="0" distB="0" distL="0" distR="0" wp14:anchorId="4FE9D30C" wp14:editId="652F6279">
                            <wp:extent cx="243840" cy="12319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1231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58015F9" wp14:editId="5F98BF5E">
                <wp:simplePos x="0" y="0"/>
                <wp:positionH relativeFrom="column">
                  <wp:posOffset>1422993</wp:posOffset>
                </wp:positionH>
                <wp:positionV relativeFrom="paragraph">
                  <wp:posOffset>5212907</wp:posOffset>
                </wp:positionV>
                <wp:extent cx="450850" cy="220980"/>
                <wp:effectExtent l="0" t="0" r="6350" b="7620"/>
                <wp:wrapNone/>
                <wp:docPr id="76" name="Text Box 76"/>
                <wp:cNvGraphicFramePr/>
                <a:graphic xmlns:a="http://schemas.openxmlformats.org/drawingml/2006/main">
                  <a:graphicData uri="http://schemas.microsoft.com/office/word/2010/wordprocessingShape">
                    <wps:wsp>
                      <wps:cNvSpPr txBox="1"/>
                      <wps:spPr>
                        <a:xfrm>
                          <a:off x="0" y="0"/>
                          <a:ext cx="450850" cy="220980"/>
                        </a:xfrm>
                        <a:prstGeom prst="rect">
                          <a:avLst/>
                        </a:prstGeom>
                        <a:solidFill>
                          <a:schemeClr val="lt1"/>
                        </a:solidFill>
                        <a:ln w="6350">
                          <a:noFill/>
                        </a:ln>
                      </wps:spPr>
                      <wps:txbx>
                        <w:txbxContent>
                          <w:p w14:paraId="06C7F9D8" w14:textId="06AF2877" w:rsidR="000E04CF" w:rsidRPr="00DD649B" w:rsidRDefault="000E04CF" w:rsidP="000E04CF">
                            <w:pPr>
                              <w:rPr>
                                <w:rFonts w:ascii="Arial" w:hAnsi="Arial" w:cs="Arial"/>
                                <w:sz w:val="16"/>
                                <w:szCs w:val="16"/>
                                <w:lang w:val="en-US"/>
                              </w:rPr>
                            </w:pPr>
                            <w:r>
                              <w:rPr>
                                <w:rFonts w:ascii="Arial" w:hAnsi="Arial" w:cs="Arial"/>
                                <w:sz w:val="16"/>
                                <w:szCs w:val="16"/>
                                <w:lang w:val="en-US"/>
                              </w:rPr>
                              <w:t>0.1M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015F9" id="Text Box 76" o:spid="_x0000_s1060" type="#_x0000_t202" style="position:absolute;margin-left:112.05pt;margin-top:410.45pt;width:35.5pt;height:17.4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" fillcolor="white [3201]" stroked="f" strokeweight=".5pt">
                <v:textbox>
                  <w:txbxContent>
                    <w:p w14:paraId="06C7F9D8" w14:textId="06AF2877" w:rsidR="000E04CF" w:rsidRPr="00DD649B" w:rsidRDefault="000E04CF" w:rsidP="000E04CF">
                      <w:pPr>
                        <w:rPr>
                          <w:rFonts w:ascii="Arial" w:hAnsi="Arial" w:cs="Arial"/>
                          <w:sz w:val="16"/>
                          <w:szCs w:val="16"/>
                          <w:lang w:val="en-US"/>
                        </w:rPr>
                      </w:pPr>
                      <w:r>
                        <w:rPr>
                          <w:rFonts w:ascii="Arial" w:hAnsi="Arial" w:cs="Arial"/>
                          <w:sz w:val="16"/>
                          <w:szCs w:val="16"/>
                          <w:lang w:val="en-US"/>
                        </w:rPr>
                        <w:t>0.1M</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7F3E476F" wp14:editId="3DEC26DC">
                <wp:simplePos x="0" y="0"/>
                <wp:positionH relativeFrom="column">
                  <wp:posOffset>2754442</wp:posOffset>
                </wp:positionH>
                <wp:positionV relativeFrom="paragraph">
                  <wp:posOffset>4911041</wp:posOffset>
                </wp:positionV>
                <wp:extent cx="450850" cy="220980"/>
                <wp:effectExtent l="0" t="0" r="6350" b="7620"/>
                <wp:wrapNone/>
                <wp:docPr id="75" name="Text Box 75"/>
                <wp:cNvGraphicFramePr/>
                <a:graphic xmlns:a="http://schemas.openxmlformats.org/drawingml/2006/main">
                  <a:graphicData uri="http://schemas.microsoft.com/office/word/2010/wordprocessingShape">
                    <wps:wsp>
                      <wps:cNvSpPr txBox="1"/>
                      <wps:spPr>
                        <a:xfrm>
                          <a:off x="0" y="0"/>
                          <a:ext cx="450850" cy="220980"/>
                        </a:xfrm>
                        <a:prstGeom prst="rect">
                          <a:avLst/>
                        </a:prstGeom>
                        <a:solidFill>
                          <a:schemeClr val="lt1"/>
                        </a:solidFill>
                        <a:ln w="6350">
                          <a:noFill/>
                        </a:ln>
                      </wps:spPr>
                      <wps:txbx>
                        <w:txbxContent>
                          <w:p w14:paraId="22E7A032" w14:textId="48F554EE" w:rsidR="000E04CF" w:rsidRPr="00DD649B" w:rsidRDefault="000E04CF" w:rsidP="000E04CF">
                            <w:pPr>
                              <w:rPr>
                                <w:rFonts w:ascii="Arial" w:hAnsi="Arial" w:cs="Arial"/>
                                <w:sz w:val="16"/>
                                <w:szCs w:val="16"/>
                                <w:lang w:val="en-US"/>
                              </w:rPr>
                            </w:pPr>
                            <w:r>
                              <w:rPr>
                                <w:rFonts w:ascii="Arial" w:hAnsi="Arial" w:cs="Arial"/>
                                <w:sz w:val="16"/>
                                <w:szCs w:val="16"/>
                                <w:lang w:val="en-US"/>
                              </w:rPr>
                              <w:t>1.6M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E476F" id="Text Box 75" o:spid="_x0000_s1061" type="#_x0000_t202" style="position:absolute;margin-left:216.9pt;margin-top:386.7pt;width:35.5pt;height:17.4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" fillcolor="white [3201]" stroked="f" strokeweight=".5pt">
                <v:textbox>
                  <w:txbxContent>
                    <w:p w14:paraId="22E7A032" w14:textId="48F554EE" w:rsidR="000E04CF" w:rsidRPr="00DD649B" w:rsidRDefault="000E04CF" w:rsidP="000E04CF">
                      <w:pPr>
                        <w:rPr>
                          <w:rFonts w:ascii="Arial" w:hAnsi="Arial" w:cs="Arial"/>
                          <w:sz w:val="16"/>
                          <w:szCs w:val="16"/>
                          <w:lang w:val="en-US"/>
                        </w:rPr>
                      </w:pPr>
                      <w:r>
                        <w:rPr>
                          <w:rFonts w:ascii="Arial" w:hAnsi="Arial" w:cs="Arial"/>
                          <w:sz w:val="16"/>
                          <w:szCs w:val="16"/>
                          <w:lang w:val="en-US"/>
                        </w:rPr>
                        <w:t>1.6M</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1E0933A" wp14:editId="2464BCDC">
                <wp:simplePos x="0" y="0"/>
                <wp:positionH relativeFrom="column">
                  <wp:posOffset>3556635</wp:posOffset>
                </wp:positionH>
                <wp:positionV relativeFrom="paragraph">
                  <wp:posOffset>4583430</wp:posOffset>
                </wp:positionV>
                <wp:extent cx="450850" cy="220980"/>
                <wp:effectExtent l="0" t="0" r="6350" b="7620"/>
                <wp:wrapNone/>
                <wp:docPr id="952" name="Text Box 952"/>
                <wp:cNvGraphicFramePr/>
                <a:graphic xmlns:a="http://schemas.openxmlformats.org/drawingml/2006/main">
                  <a:graphicData uri="http://schemas.microsoft.com/office/word/2010/wordprocessingShape">
                    <wps:wsp>
                      <wps:cNvSpPr txBox="1"/>
                      <wps:spPr>
                        <a:xfrm>
                          <a:off x="0" y="0"/>
                          <a:ext cx="450850" cy="220980"/>
                        </a:xfrm>
                        <a:prstGeom prst="rect">
                          <a:avLst/>
                        </a:prstGeom>
                        <a:solidFill>
                          <a:schemeClr val="lt1"/>
                        </a:solidFill>
                        <a:ln w="6350">
                          <a:noFill/>
                        </a:ln>
                      </wps:spPr>
                      <wps:txbx>
                        <w:txbxContent>
                          <w:p w14:paraId="021DB97D" w14:textId="49D9B40C" w:rsidR="00A03A3B" w:rsidRPr="00DD649B" w:rsidRDefault="00A03A3B" w:rsidP="00A03A3B">
                            <w:pPr>
                              <w:rPr>
                                <w:rFonts w:ascii="Arial" w:hAnsi="Arial" w:cs="Arial"/>
                                <w:sz w:val="16"/>
                                <w:szCs w:val="16"/>
                                <w:lang w:val="en-US"/>
                              </w:rPr>
                            </w:pPr>
                            <w:r>
                              <w:rPr>
                                <w:rFonts w:ascii="Arial" w:hAnsi="Arial" w:cs="Arial"/>
                                <w:sz w:val="16"/>
                                <w:szCs w:val="16"/>
                                <w:lang w:val="en-US"/>
                              </w:rPr>
                              <w:t>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0933A" id="Text Box 952" o:spid="_x0000_s1062" type="#_x0000_t202" style="position:absolute;margin-left:280.05pt;margin-top:360.9pt;width:35.5pt;height:17.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" fillcolor="white [3201]" stroked="f" strokeweight=".5pt">
                <v:textbox>
                  <w:txbxContent>
                    <w:p w14:paraId="021DB97D" w14:textId="49D9B40C" w:rsidR="00A03A3B" w:rsidRPr="00DD649B" w:rsidRDefault="00A03A3B" w:rsidP="00A03A3B">
                      <w:pPr>
                        <w:rPr>
                          <w:rFonts w:ascii="Arial" w:hAnsi="Arial" w:cs="Arial"/>
                          <w:sz w:val="16"/>
                          <w:szCs w:val="16"/>
                          <w:lang w:val="en-US"/>
                        </w:rPr>
                      </w:pPr>
                      <w:r>
                        <w:rPr>
                          <w:rFonts w:ascii="Arial" w:hAnsi="Arial" w:cs="Arial"/>
                          <w:sz w:val="16"/>
                          <w:szCs w:val="16"/>
                          <w:lang w:val="en-US"/>
                        </w:rPr>
                        <w:t>2.5M</w:t>
                      </w:r>
                    </w:p>
                  </w:txbxContent>
                </v:textbox>
              </v:shape>
            </w:pict>
          </mc:Fallback>
        </mc:AlternateContent>
      </w:r>
      <w:r w:rsidR="00A03A3B">
        <w:rPr>
          <w:noProof/>
        </w:rPr>
        <mc:AlternateContent>
          <mc:Choice Requires="wps">
            <w:drawing>
              <wp:anchor distT="0" distB="0" distL="114300" distR="114300" simplePos="0" relativeHeight="251816960" behindDoc="0" locked="0" layoutInCell="1" allowOverlap="1" wp14:anchorId="1A31BCAD" wp14:editId="2BC7CE9E">
                <wp:simplePos x="0" y="0"/>
                <wp:positionH relativeFrom="column">
                  <wp:posOffset>4142374</wp:posOffset>
                </wp:positionH>
                <wp:positionV relativeFrom="paragraph">
                  <wp:posOffset>5517029</wp:posOffset>
                </wp:positionV>
                <wp:extent cx="480950" cy="221062"/>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672D0C7D" w14:textId="38586DB1" w:rsidR="00A03A3B" w:rsidRPr="00DD649B" w:rsidRDefault="00A03A3B" w:rsidP="00A03A3B">
                            <w:pPr>
                              <w:rPr>
                                <w:rFonts w:ascii="Arial" w:hAnsi="Arial" w:cs="Arial"/>
                                <w:sz w:val="16"/>
                                <w:szCs w:val="16"/>
                                <w:lang w:val="en-US"/>
                              </w:rPr>
                            </w:pPr>
                            <w:r>
                              <w:rPr>
                                <w:rFonts w:ascii="Arial" w:hAnsi="Arial" w:cs="Arial"/>
                                <w:sz w:val="16"/>
                                <w:szCs w:val="16"/>
                                <w:lang w:val="en-US"/>
                              </w:rPr>
                              <w:t>0.5K</w:t>
                            </w:r>
                            <w:r w:rsidRPr="00A03A3B">
                              <w:rPr>
                                <w:rFonts w:ascii="Arial" w:hAnsi="Arial" w:cs="Arial"/>
                                <w:noProof/>
                                <w:sz w:val="16"/>
                                <w:szCs w:val="16"/>
                                <w:lang w:val="en-US"/>
                              </w:rPr>
                              <w:drawing>
                                <wp:inline distT="0" distB="0" distL="0" distR="0" wp14:anchorId="33BA2107" wp14:editId="32EFBC71">
                                  <wp:extent cx="255270" cy="123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6EFA5295" wp14:editId="67FAD6AC">
                                  <wp:extent cx="255270" cy="1231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1BCAD" id="Text Box 64" o:spid="_x0000_s1063" type="#_x0000_t202" style="position:absolute;margin-left:326.15pt;margin-top:434.4pt;width:37.85pt;height:17.4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" fillcolor="white [3201]" stroked="f" strokeweight=".5pt">
                <v:textbox>
                  <w:txbxContent>
                    <w:p w14:paraId="672D0C7D" w14:textId="38586DB1" w:rsidR="00A03A3B" w:rsidRPr="00DD649B" w:rsidRDefault="00A03A3B" w:rsidP="00A03A3B">
                      <w:pPr>
                        <w:rPr>
                          <w:rFonts w:ascii="Arial" w:hAnsi="Arial" w:cs="Arial"/>
                          <w:sz w:val="16"/>
                          <w:szCs w:val="16"/>
                          <w:lang w:val="en-US"/>
                        </w:rPr>
                      </w:pPr>
                      <w:r>
                        <w:rPr>
                          <w:rFonts w:ascii="Arial" w:hAnsi="Arial" w:cs="Arial"/>
                          <w:sz w:val="16"/>
                          <w:szCs w:val="16"/>
                          <w:lang w:val="en-US"/>
                        </w:rPr>
                        <w:t>0.5K</w:t>
                      </w:r>
                      <w:r w:rsidRPr="00A03A3B">
                        <w:rPr>
                          <w:rFonts w:ascii="Arial" w:hAnsi="Arial" w:cs="Arial"/>
                          <w:noProof/>
                          <w:sz w:val="16"/>
                          <w:szCs w:val="16"/>
                          <w:lang w:val="en-US"/>
                        </w:rPr>
                        <w:drawing>
                          <wp:inline distT="0" distB="0" distL="0" distR="0" wp14:anchorId="33BA2107" wp14:editId="32EFBC71">
                            <wp:extent cx="255270" cy="123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6EFA5295" wp14:editId="67FAD6AC">
                            <wp:extent cx="255270" cy="1231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p>
                  </w:txbxContent>
                </v:textbox>
              </v:shape>
            </w:pict>
          </mc:Fallback>
        </mc:AlternateContent>
      </w:r>
      <w:r w:rsidR="00A03A3B">
        <w:rPr>
          <w:noProof/>
        </w:rPr>
        <mc:AlternateContent>
          <mc:Choice Requires="wps">
            <w:drawing>
              <wp:anchor distT="0" distB="0" distL="114300" distR="114300" simplePos="0" relativeHeight="251814912" behindDoc="0" locked="0" layoutInCell="1" allowOverlap="1" wp14:anchorId="57A6DD24" wp14:editId="5BE44B56">
                <wp:simplePos x="0" y="0"/>
                <wp:positionH relativeFrom="column">
                  <wp:posOffset>6077931</wp:posOffset>
                </wp:positionH>
                <wp:positionV relativeFrom="paragraph">
                  <wp:posOffset>4570392</wp:posOffset>
                </wp:positionV>
                <wp:extent cx="480950" cy="221062"/>
                <wp:effectExtent l="0" t="0" r="0" b="7620"/>
                <wp:wrapNone/>
                <wp:docPr id="959" name="Text Box 959"/>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2F9B320A" w14:textId="3C270E10" w:rsidR="00A03A3B" w:rsidRPr="00DD649B" w:rsidRDefault="00A03A3B" w:rsidP="00A03A3B">
                            <w:pPr>
                              <w:rPr>
                                <w:rFonts w:ascii="Arial" w:hAnsi="Arial" w:cs="Arial"/>
                                <w:sz w:val="16"/>
                                <w:szCs w:val="16"/>
                                <w:lang w:val="en-US"/>
                              </w:rPr>
                            </w:pPr>
                            <w:r>
                              <w:rPr>
                                <w:rFonts w:ascii="Arial" w:hAnsi="Arial" w:cs="Arial"/>
                                <w:sz w:val="16"/>
                                <w:szCs w:val="16"/>
                                <w:lang w:val="en-US"/>
                              </w:rPr>
                              <w:t>516K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6DD24" id="Text Box 959" o:spid="_x0000_s1064" type="#_x0000_t202" style="position:absolute;margin-left:478.6pt;margin-top:359.85pt;width:37.85pt;height:17.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" fillcolor="white [3201]" stroked="f" strokeweight=".5pt">
                <v:textbox>
                  <w:txbxContent>
                    <w:p w14:paraId="2F9B320A" w14:textId="3C270E10" w:rsidR="00A03A3B" w:rsidRPr="00DD649B" w:rsidRDefault="00A03A3B" w:rsidP="00A03A3B">
                      <w:pPr>
                        <w:rPr>
                          <w:rFonts w:ascii="Arial" w:hAnsi="Arial" w:cs="Arial"/>
                          <w:sz w:val="16"/>
                          <w:szCs w:val="16"/>
                          <w:lang w:val="en-US"/>
                        </w:rPr>
                      </w:pPr>
                      <w:r>
                        <w:rPr>
                          <w:rFonts w:ascii="Arial" w:hAnsi="Arial" w:cs="Arial"/>
                          <w:sz w:val="16"/>
                          <w:szCs w:val="16"/>
                          <w:lang w:val="en-US"/>
                        </w:rPr>
                        <w:t>516K</w:t>
                      </w:r>
                    </w:p>
                  </w:txbxContent>
                </v:textbox>
              </v:shape>
            </w:pict>
          </mc:Fallback>
        </mc:AlternateContent>
      </w:r>
      <w:r w:rsidR="00A03A3B">
        <w:rPr>
          <w:noProof/>
        </w:rPr>
        <mc:AlternateContent>
          <mc:Choice Requires="wps">
            <w:drawing>
              <wp:anchor distT="0" distB="0" distL="114300" distR="114300" simplePos="0" relativeHeight="251812864" behindDoc="0" locked="0" layoutInCell="1" allowOverlap="1" wp14:anchorId="32C009E4" wp14:editId="37396317">
                <wp:simplePos x="0" y="0"/>
                <wp:positionH relativeFrom="column">
                  <wp:posOffset>5056282</wp:posOffset>
                </wp:positionH>
                <wp:positionV relativeFrom="paragraph">
                  <wp:posOffset>4260796</wp:posOffset>
                </wp:positionV>
                <wp:extent cx="480950" cy="221062"/>
                <wp:effectExtent l="0" t="0" r="0" b="7620"/>
                <wp:wrapNone/>
                <wp:docPr id="958" name="Text Box 958"/>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78EEB60E" w14:textId="657EC72A" w:rsidR="00A03A3B" w:rsidRPr="00DD649B" w:rsidRDefault="00A03A3B" w:rsidP="00A03A3B">
                            <w:pPr>
                              <w:rPr>
                                <w:rFonts w:ascii="Arial" w:hAnsi="Arial" w:cs="Arial"/>
                                <w:sz w:val="16"/>
                                <w:szCs w:val="16"/>
                                <w:lang w:val="en-US"/>
                              </w:rPr>
                            </w:pPr>
                            <w:r>
                              <w:rPr>
                                <w:rFonts w:ascii="Arial" w:hAnsi="Arial" w:cs="Arial"/>
                                <w:sz w:val="16"/>
                                <w:szCs w:val="16"/>
                                <w:lang w:val="en-US"/>
                              </w:rPr>
                              <w:t>249K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C009E4" id="Text Box 958" o:spid="_x0000_s1065" type="#_x0000_t202" style="position:absolute;margin-left:398.15pt;margin-top:335.5pt;width:37.85pt;height:17.4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" fillcolor="white [3201]" stroked="f" strokeweight=".5pt">
                <v:textbox>
                  <w:txbxContent>
                    <w:p w14:paraId="78EEB60E" w14:textId="657EC72A" w:rsidR="00A03A3B" w:rsidRPr="00DD649B" w:rsidRDefault="00A03A3B" w:rsidP="00A03A3B">
                      <w:pPr>
                        <w:rPr>
                          <w:rFonts w:ascii="Arial" w:hAnsi="Arial" w:cs="Arial"/>
                          <w:sz w:val="16"/>
                          <w:szCs w:val="16"/>
                          <w:lang w:val="en-US"/>
                        </w:rPr>
                      </w:pPr>
                      <w:r>
                        <w:rPr>
                          <w:rFonts w:ascii="Arial" w:hAnsi="Arial" w:cs="Arial"/>
                          <w:sz w:val="16"/>
                          <w:szCs w:val="16"/>
                          <w:lang w:val="en-US"/>
                        </w:rPr>
                        <w:t>249K</w:t>
                      </w:r>
                    </w:p>
                  </w:txbxContent>
                </v:textbox>
              </v:shape>
            </w:pict>
          </mc:Fallback>
        </mc:AlternateContent>
      </w:r>
      <w:r w:rsidR="00A03A3B">
        <w:rPr>
          <w:noProof/>
        </w:rPr>
        <mc:AlternateContent>
          <mc:Choice Requires="wps">
            <w:drawing>
              <wp:anchor distT="0" distB="0" distL="114300" distR="114300" simplePos="0" relativeHeight="251810816" behindDoc="0" locked="0" layoutInCell="1" allowOverlap="1" wp14:anchorId="71F3BCC3" wp14:editId="768B9E1D">
                <wp:simplePos x="0" y="0"/>
                <wp:positionH relativeFrom="column">
                  <wp:posOffset>4192270</wp:posOffset>
                </wp:positionH>
                <wp:positionV relativeFrom="paragraph">
                  <wp:posOffset>3941222</wp:posOffset>
                </wp:positionV>
                <wp:extent cx="480950" cy="221062"/>
                <wp:effectExtent l="0" t="0" r="0" b="7620"/>
                <wp:wrapNone/>
                <wp:docPr id="957" name="Text Box 957"/>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7B365A66" w14:textId="6D5D5D08" w:rsidR="00A03A3B" w:rsidRPr="00DD649B" w:rsidRDefault="00A03A3B" w:rsidP="00A03A3B">
                            <w:pPr>
                              <w:rPr>
                                <w:rFonts w:ascii="Arial" w:hAnsi="Arial" w:cs="Arial"/>
                                <w:sz w:val="16"/>
                                <w:szCs w:val="16"/>
                                <w:lang w:val="en-US"/>
                              </w:rPr>
                            </w:pPr>
                            <w:r>
                              <w:rPr>
                                <w:rFonts w:ascii="Arial" w:hAnsi="Arial" w:cs="Arial"/>
                                <w:sz w:val="16"/>
                                <w:szCs w:val="16"/>
                                <w:lang w:val="en-US"/>
                              </w:rPr>
                              <w:t>15K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3BCC3" id="Text Box 957" o:spid="_x0000_s1066" type="#_x0000_t202" style="position:absolute;margin-left:330.1pt;margin-top:310.35pt;width:37.85pt;height:17.4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" fillcolor="white [3201]" stroked="f" strokeweight=".5pt">
                <v:textbox>
                  <w:txbxContent>
                    <w:p w14:paraId="7B365A66" w14:textId="6D5D5D08" w:rsidR="00A03A3B" w:rsidRPr="00DD649B" w:rsidRDefault="00A03A3B" w:rsidP="00A03A3B">
                      <w:pPr>
                        <w:rPr>
                          <w:rFonts w:ascii="Arial" w:hAnsi="Arial" w:cs="Arial"/>
                          <w:sz w:val="16"/>
                          <w:szCs w:val="16"/>
                          <w:lang w:val="en-US"/>
                        </w:rPr>
                      </w:pPr>
                      <w:r>
                        <w:rPr>
                          <w:rFonts w:ascii="Arial" w:hAnsi="Arial" w:cs="Arial"/>
                          <w:sz w:val="16"/>
                          <w:szCs w:val="16"/>
                          <w:lang w:val="en-US"/>
                        </w:rPr>
                        <w:t>15K</w:t>
                      </w:r>
                    </w:p>
                  </w:txbxContent>
                </v:textbox>
              </v:shape>
            </w:pict>
          </mc:Fallback>
        </mc:AlternateContent>
      </w:r>
      <w:r w:rsidR="00A03A3B">
        <w:rPr>
          <w:noProof/>
        </w:rPr>
        <mc:AlternateContent>
          <mc:Choice Requires="wps">
            <w:drawing>
              <wp:anchor distT="0" distB="0" distL="114300" distR="114300" simplePos="0" relativeHeight="251808768" behindDoc="0" locked="0" layoutInCell="1" allowOverlap="1" wp14:anchorId="3B6B797F" wp14:editId="54579810">
                <wp:simplePos x="0" y="0"/>
                <wp:positionH relativeFrom="column">
                  <wp:posOffset>4207584</wp:posOffset>
                </wp:positionH>
                <wp:positionV relativeFrom="paragraph">
                  <wp:posOffset>3626254</wp:posOffset>
                </wp:positionV>
                <wp:extent cx="480950" cy="221062"/>
                <wp:effectExtent l="0" t="0" r="0" b="7620"/>
                <wp:wrapNone/>
                <wp:docPr id="956" name="Text Box 956"/>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06931FDF" w14:textId="5FEB7BDC" w:rsidR="00A03A3B" w:rsidRPr="00DD649B" w:rsidRDefault="00A03A3B" w:rsidP="00A03A3B">
                            <w:pPr>
                              <w:rPr>
                                <w:rFonts w:ascii="Arial" w:hAnsi="Arial" w:cs="Arial"/>
                                <w:sz w:val="16"/>
                                <w:szCs w:val="16"/>
                                <w:lang w:val="en-US"/>
                              </w:rPr>
                            </w:pPr>
                            <w:r>
                              <w:rPr>
                                <w:rFonts w:ascii="Arial" w:hAnsi="Arial" w:cs="Arial"/>
                                <w:sz w:val="16"/>
                                <w:szCs w:val="16"/>
                                <w:lang w:val="en-US"/>
                              </w:rPr>
                              <w:t>0.1K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B797F" id="Text Box 956" o:spid="_x0000_s1067" type="#_x0000_t202" style="position:absolute;margin-left:331.3pt;margin-top:285.55pt;width:37.85pt;height:17.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" fillcolor="white [3201]" stroked="f" strokeweight=".5pt">
                <v:textbox>
                  <w:txbxContent>
                    <w:p w14:paraId="06931FDF" w14:textId="5FEB7BDC" w:rsidR="00A03A3B" w:rsidRPr="00DD649B" w:rsidRDefault="00A03A3B" w:rsidP="00A03A3B">
                      <w:pPr>
                        <w:rPr>
                          <w:rFonts w:ascii="Arial" w:hAnsi="Arial" w:cs="Arial"/>
                          <w:sz w:val="16"/>
                          <w:szCs w:val="16"/>
                          <w:lang w:val="en-US"/>
                        </w:rPr>
                      </w:pPr>
                      <w:r>
                        <w:rPr>
                          <w:rFonts w:ascii="Arial" w:hAnsi="Arial" w:cs="Arial"/>
                          <w:sz w:val="16"/>
                          <w:szCs w:val="16"/>
                          <w:lang w:val="en-US"/>
                        </w:rPr>
                        <w:t>0.1K</w:t>
                      </w:r>
                    </w:p>
                  </w:txbxContent>
                </v:textbox>
              </v:shape>
            </w:pict>
          </mc:Fallback>
        </mc:AlternateContent>
      </w:r>
      <w:r w:rsidR="00A03A3B">
        <w:rPr>
          <w:noProof/>
        </w:rPr>
        <mc:AlternateContent>
          <mc:Choice Requires="wps">
            <w:drawing>
              <wp:anchor distT="0" distB="0" distL="114300" distR="114300" simplePos="0" relativeHeight="251806720" behindDoc="0" locked="0" layoutInCell="1" allowOverlap="1" wp14:anchorId="345E171F" wp14:editId="5050F31E">
                <wp:simplePos x="0" y="0"/>
                <wp:positionH relativeFrom="column">
                  <wp:posOffset>1382651</wp:posOffset>
                </wp:positionH>
                <wp:positionV relativeFrom="paragraph">
                  <wp:posOffset>5539550</wp:posOffset>
                </wp:positionV>
                <wp:extent cx="480950" cy="221062"/>
                <wp:effectExtent l="0" t="0" r="0" b="7620"/>
                <wp:wrapNone/>
                <wp:docPr id="953" name="Text Box 953"/>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52877E51" w14:textId="654797B0" w:rsidR="00A03A3B" w:rsidRPr="00DD649B" w:rsidRDefault="00A03A3B" w:rsidP="00A03A3B">
                            <w:pPr>
                              <w:rPr>
                                <w:rFonts w:ascii="Arial" w:hAnsi="Arial" w:cs="Arial"/>
                                <w:sz w:val="16"/>
                                <w:szCs w:val="16"/>
                                <w:lang w:val="en-US"/>
                              </w:rPr>
                            </w:pPr>
                            <w:r>
                              <w:rPr>
                                <w:rFonts w:ascii="Arial" w:hAnsi="Arial" w:cs="Arial"/>
                                <w:sz w:val="16"/>
                                <w:szCs w:val="16"/>
                                <w:lang w:val="en-US"/>
                              </w:rPr>
                              <w:t>2K</w:t>
                            </w:r>
                            <w:r w:rsidRPr="00A03A3B">
                              <w:rPr>
                                <w:rFonts w:ascii="Arial" w:hAnsi="Arial" w:cs="Arial"/>
                                <w:noProof/>
                                <w:sz w:val="16"/>
                                <w:szCs w:val="16"/>
                                <w:lang w:val="en-US"/>
                              </w:rPr>
                              <w:drawing>
                                <wp:inline distT="0" distB="0" distL="0" distR="0" wp14:anchorId="6CCCEBBE" wp14:editId="6050198D">
                                  <wp:extent cx="255270" cy="12319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3484FC0B" wp14:editId="6D50CF93">
                                  <wp:extent cx="255270" cy="12319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E171F" id="Text Box 953" o:spid="_x0000_s1068" type="#_x0000_t202" style="position:absolute;margin-left:108.85pt;margin-top:436.2pt;width:37.85pt;height:17.4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" fillcolor="white [3201]" stroked="f" strokeweight=".5pt">
                <v:textbox>
                  <w:txbxContent>
                    <w:p w14:paraId="52877E51" w14:textId="654797B0" w:rsidR="00A03A3B" w:rsidRPr="00DD649B" w:rsidRDefault="00A03A3B" w:rsidP="00A03A3B">
                      <w:pPr>
                        <w:rPr>
                          <w:rFonts w:ascii="Arial" w:hAnsi="Arial" w:cs="Arial"/>
                          <w:sz w:val="16"/>
                          <w:szCs w:val="16"/>
                          <w:lang w:val="en-US"/>
                        </w:rPr>
                      </w:pPr>
                      <w:r>
                        <w:rPr>
                          <w:rFonts w:ascii="Arial" w:hAnsi="Arial" w:cs="Arial"/>
                          <w:sz w:val="16"/>
                          <w:szCs w:val="16"/>
                          <w:lang w:val="en-US"/>
                        </w:rPr>
                        <w:t>2K</w:t>
                      </w:r>
                      <w:r w:rsidRPr="00A03A3B">
                        <w:rPr>
                          <w:rFonts w:ascii="Arial" w:hAnsi="Arial" w:cs="Arial"/>
                          <w:noProof/>
                          <w:sz w:val="16"/>
                          <w:szCs w:val="16"/>
                          <w:lang w:val="en-US"/>
                        </w:rPr>
                        <w:drawing>
                          <wp:inline distT="0" distB="0" distL="0" distR="0" wp14:anchorId="6CCCEBBE" wp14:editId="6050198D">
                            <wp:extent cx="255270" cy="12319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r w:rsidRPr="00A03A3B">
                        <w:rPr>
                          <w:rFonts w:ascii="Arial" w:hAnsi="Arial" w:cs="Arial"/>
                          <w:noProof/>
                          <w:sz w:val="16"/>
                          <w:szCs w:val="16"/>
                          <w:lang w:val="en-US"/>
                        </w:rPr>
                        <w:drawing>
                          <wp:inline distT="0" distB="0" distL="0" distR="0" wp14:anchorId="3484FC0B" wp14:editId="6D50CF93">
                            <wp:extent cx="255270" cy="12319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123190"/>
                                    </a:xfrm>
                                    <a:prstGeom prst="rect">
                                      <a:avLst/>
                                    </a:prstGeom>
                                    <a:noFill/>
                                    <a:ln>
                                      <a:noFill/>
                                    </a:ln>
                                  </pic:spPr>
                                </pic:pic>
                              </a:graphicData>
                            </a:graphic>
                          </wp:inline>
                        </w:drawing>
                      </w:r>
                    </w:p>
                  </w:txbxContent>
                </v:textbox>
              </v:shape>
            </w:pict>
          </mc:Fallback>
        </mc:AlternateContent>
      </w:r>
      <w:r w:rsidR="00A03A3B">
        <w:rPr>
          <w:noProof/>
        </w:rPr>
        <mc:AlternateContent>
          <mc:Choice Requires="wps">
            <w:drawing>
              <wp:anchor distT="0" distB="0" distL="114300" distR="114300" simplePos="0" relativeHeight="251802624" behindDoc="0" locked="0" layoutInCell="1" allowOverlap="1" wp14:anchorId="3C8116E9" wp14:editId="75E0EA42">
                <wp:simplePos x="0" y="0"/>
                <wp:positionH relativeFrom="column">
                  <wp:posOffset>2398816</wp:posOffset>
                </wp:positionH>
                <wp:positionV relativeFrom="paragraph">
                  <wp:posOffset>4293342</wp:posOffset>
                </wp:positionV>
                <wp:extent cx="480950" cy="221062"/>
                <wp:effectExtent l="0" t="0" r="0" b="7620"/>
                <wp:wrapNone/>
                <wp:docPr id="951" name="Text Box 951"/>
                <wp:cNvGraphicFramePr/>
                <a:graphic xmlns:a="http://schemas.openxmlformats.org/drawingml/2006/main">
                  <a:graphicData uri="http://schemas.microsoft.com/office/word/2010/wordprocessingShape">
                    <wps:wsp>
                      <wps:cNvSpPr txBox="1"/>
                      <wps:spPr>
                        <a:xfrm>
                          <a:off x="0" y="0"/>
                          <a:ext cx="480950" cy="221062"/>
                        </a:xfrm>
                        <a:prstGeom prst="rect">
                          <a:avLst/>
                        </a:prstGeom>
                        <a:solidFill>
                          <a:schemeClr val="lt1"/>
                        </a:solidFill>
                        <a:ln w="6350">
                          <a:noFill/>
                        </a:ln>
                      </wps:spPr>
                      <wps:txbx>
                        <w:txbxContent>
                          <w:p w14:paraId="388BCB89" w14:textId="7134B098" w:rsidR="00A03A3B" w:rsidRPr="00DD649B" w:rsidRDefault="00A03A3B" w:rsidP="00A03A3B">
                            <w:pPr>
                              <w:rPr>
                                <w:rFonts w:ascii="Arial" w:hAnsi="Arial" w:cs="Arial"/>
                                <w:sz w:val="16"/>
                                <w:szCs w:val="16"/>
                                <w:lang w:val="en-US"/>
                              </w:rPr>
                            </w:pPr>
                            <w:r>
                              <w:rPr>
                                <w:rFonts w:ascii="Arial" w:hAnsi="Arial" w:cs="Arial"/>
                                <w:sz w:val="16"/>
                                <w:szCs w:val="16"/>
                                <w:lang w:val="en-US"/>
                              </w:rPr>
                              <w:t>1.2M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8116E9" id="Text Box 951" o:spid="_x0000_s1069" type="#_x0000_t202" style="position:absolute;margin-left:188.9pt;margin-top:338.05pt;width:37.85pt;height:17.4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" fillcolor="white [3201]" stroked="f" strokeweight=".5pt">
                <v:textbox>
                  <w:txbxContent>
                    <w:p w14:paraId="388BCB89" w14:textId="7134B098" w:rsidR="00A03A3B" w:rsidRPr="00DD649B" w:rsidRDefault="00A03A3B" w:rsidP="00A03A3B">
                      <w:pPr>
                        <w:rPr>
                          <w:rFonts w:ascii="Arial" w:hAnsi="Arial" w:cs="Arial"/>
                          <w:sz w:val="16"/>
                          <w:szCs w:val="16"/>
                          <w:lang w:val="en-US"/>
                        </w:rPr>
                      </w:pPr>
                      <w:r>
                        <w:rPr>
                          <w:rFonts w:ascii="Arial" w:hAnsi="Arial" w:cs="Arial"/>
                          <w:sz w:val="16"/>
                          <w:szCs w:val="16"/>
                          <w:lang w:val="en-US"/>
                        </w:rPr>
                        <w:t>1.2M</w:t>
                      </w:r>
                    </w:p>
                  </w:txbxContent>
                </v:textbox>
              </v:shape>
            </w:pict>
          </mc:Fallback>
        </mc:AlternateContent>
      </w:r>
      <w:r w:rsidR="00A03A3B">
        <w:rPr>
          <w:noProof/>
        </w:rPr>
        <mc:AlternateContent>
          <mc:Choice Requires="wps">
            <w:drawing>
              <wp:anchor distT="0" distB="0" distL="114300" distR="114300" simplePos="0" relativeHeight="251800576" behindDoc="0" locked="0" layoutInCell="1" allowOverlap="1" wp14:anchorId="4178512A" wp14:editId="4C176508">
                <wp:simplePos x="0" y="0"/>
                <wp:positionH relativeFrom="column">
                  <wp:posOffset>1353786</wp:posOffset>
                </wp:positionH>
                <wp:positionV relativeFrom="paragraph">
                  <wp:posOffset>3954895</wp:posOffset>
                </wp:positionV>
                <wp:extent cx="480951" cy="221062"/>
                <wp:effectExtent l="0" t="0" r="0" b="7620"/>
                <wp:wrapNone/>
                <wp:docPr id="950" name="Text Box 950"/>
                <wp:cNvGraphicFramePr/>
                <a:graphic xmlns:a="http://schemas.openxmlformats.org/drawingml/2006/main">
                  <a:graphicData uri="http://schemas.microsoft.com/office/word/2010/wordprocessingShape">
                    <wps:wsp>
                      <wps:cNvSpPr txBox="1"/>
                      <wps:spPr>
                        <a:xfrm>
                          <a:off x="0" y="0"/>
                          <a:ext cx="480951" cy="221062"/>
                        </a:xfrm>
                        <a:prstGeom prst="rect">
                          <a:avLst/>
                        </a:prstGeom>
                        <a:solidFill>
                          <a:schemeClr val="lt1"/>
                        </a:solidFill>
                        <a:ln w="6350">
                          <a:noFill/>
                        </a:ln>
                      </wps:spPr>
                      <wps:txbx>
                        <w:txbxContent>
                          <w:p w14:paraId="4947CDF3" w14:textId="75C557E8" w:rsidR="00A03A3B" w:rsidRPr="00DD649B" w:rsidRDefault="00A03A3B" w:rsidP="00A03A3B">
                            <w:pPr>
                              <w:rPr>
                                <w:rFonts w:ascii="Arial" w:hAnsi="Arial" w:cs="Arial"/>
                                <w:sz w:val="16"/>
                                <w:szCs w:val="16"/>
                                <w:lang w:val="en-US"/>
                              </w:rPr>
                            </w:pPr>
                            <w:r>
                              <w:rPr>
                                <w:rFonts w:ascii="Arial" w:hAnsi="Arial" w:cs="Arial"/>
                                <w:sz w:val="16"/>
                                <w:szCs w:val="16"/>
                                <w:lang w:val="en-US"/>
                              </w:rPr>
                              <w:t>0.07M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8512A" id="Text Box 950" o:spid="_x0000_s1070" type="#_x0000_t202" style="position:absolute;margin-left:106.6pt;margin-top:311.4pt;width:37.85pt;height:17.4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" fillcolor="white [3201]" stroked="f" strokeweight=".5pt">
                <v:textbox>
                  <w:txbxContent>
                    <w:p w14:paraId="4947CDF3" w14:textId="75C557E8" w:rsidR="00A03A3B" w:rsidRPr="00DD649B" w:rsidRDefault="00A03A3B" w:rsidP="00A03A3B">
                      <w:pPr>
                        <w:rPr>
                          <w:rFonts w:ascii="Arial" w:hAnsi="Arial" w:cs="Arial"/>
                          <w:sz w:val="16"/>
                          <w:szCs w:val="16"/>
                          <w:lang w:val="en-US"/>
                        </w:rPr>
                      </w:pPr>
                      <w:r>
                        <w:rPr>
                          <w:rFonts w:ascii="Arial" w:hAnsi="Arial" w:cs="Arial"/>
                          <w:sz w:val="16"/>
                          <w:szCs w:val="16"/>
                          <w:lang w:val="en-US"/>
                        </w:rPr>
                        <w:t>0.07M</w:t>
                      </w:r>
                    </w:p>
                  </w:txbxContent>
                </v:textbox>
              </v:shape>
            </w:pict>
          </mc:Fallback>
        </mc:AlternateContent>
      </w:r>
      <w:r w:rsidR="00A03A3B">
        <w:rPr>
          <w:noProof/>
        </w:rPr>
        <mc:AlternateContent>
          <mc:Choice Requires="wps">
            <w:drawing>
              <wp:anchor distT="0" distB="0" distL="114300" distR="114300" simplePos="0" relativeHeight="251798528" behindDoc="0" locked="0" layoutInCell="1" allowOverlap="1" wp14:anchorId="4ADE8E89" wp14:editId="180314F6">
                <wp:simplePos x="0" y="0"/>
                <wp:positionH relativeFrom="column">
                  <wp:posOffset>1421091</wp:posOffset>
                </wp:positionH>
                <wp:positionV relativeFrom="paragraph">
                  <wp:posOffset>3625850</wp:posOffset>
                </wp:positionV>
                <wp:extent cx="406861" cy="221062"/>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406861" cy="221062"/>
                        </a:xfrm>
                        <a:prstGeom prst="rect">
                          <a:avLst/>
                        </a:prstGeom>
                        <a:solidFill>
                          <a:schemeClr val="lt1"/>
                        </a:solidFill>
                        <a:ln w="6350">
                          <a:noFill/>
                        </a:ln>
                      </wps:spPr>
                      <wps:txbx>
                        <w:txbxContent>
                          <w:p w14:paraId="08253726" w14:textId="496F10CE" w:rsidR="00A03A3B" w:rsidRPr="00DD649B" w:rsidRDefault="00A03A3B" w:rsidP="00A03A3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.7</w:t>
                            </w:r>
                            <w:r>
                              <w:rPr>
                                <w:rFonts w:ascii="Arial" w:hAnsi="Arial" w:cs="Arial"/>
                                <w:sz w:val="16"/>
                                <w:szCs w:val="16"/>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E8E89" id="Text Box 949" o:spid="_x0000_s1071" type="#_x0000_t202" style="position:absolute;margin-left:111.9pt;margin-top:285.5pt;width:32.05pt;height:17.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" fillcolor="white [3201]" stroked="f" strokeweight=".5pt">
                <v:textbox>
                  <w:txbxContent>
                    <w:p w14:paraId="08253726" w14:textId="496F10CE" w:rsidR="00A03A3B" w:rsidRPr="00DD649B" w:rsidRDefault="00A03A3B" w:rsidP="00A03A3B">
                      <w:pPr>
                        <w:rPr>
                          <w:rFonts w:ascii="Arial" w:hAnsi="Arial" w:cs="Arial"/>
                          <w:sz w:val="16"/>
                          <w:szCs w:val="16"/>
                          <w:lang w:val="en-US"/>
                        </w:rPr>
                      </w:pPr>
                      <w:r>
                        <w:rPr>
                          <w:rFonts w:ascii="Arial" w:hAnsi="Arial" w:cs="Arial"/>
                          <w:sz w:val="16"/>
                          <w:szCs w:val="16"/>
                          <w:lang w:val="en-US"/>
                        </w:rPr>
                        <w:t>0</w:t>
                      </w:r>
                      <w:r>
                        <w:rPr>
                          <w:rFonts w:ascii="Arial" w:hAnsi="Arial" w:cs="Arial"/>
                          <w:sz w:val="16"/>
                          <w:szCs w:val="16"/>
                          <w:lang w:val="en-US"/>
                        </w:rPr>
                        <w:t>.7</w:t>
                      </w:r>
                      <w:r>
                        <w:rPr>
                          <w:rFonts w:ascii="Arial" w:hAnsi="Arial" w:cs="Arial"/>
                          <w:sz w:val="16"/>
                          <w:szCs w:val="16"/>
                          <w:lang w:val="en-US"/>
                        </w:rPr>
                        <w:t>K</w:t>
                      </w:r>
                    </w:p>
                  </w:txbxContent>
                </v:textbox>
              </v:shape>
            </w:pict>
          </mc:Fallback>
        </mc:AlternateContent>
      </w:r>
      <w:r w:rsidR="00754865">
        <w:rPr>
          <w:noProof/>
        </w:rPr>
        <w:drawing>
          <wp:anchor distT="0" distB="0" distL="114300" distR="114300" simplePos="0" relativeHeight="251770880" behindDoc="0" locked="0" layoutInCell="1" allowOverlap="1" wp14:anchorId="0194B0A1" wp14:editId="7B5B83AF">
            <wp:simplePos x="0" y="0"/>
            <wp:positionH relativeFrom="column">
              <wp:posOffset>1153160</wp:posOffset>
            </wp:positionH>
            <wp:positionV relativeFrom="paragraph">
              <wp:posOffset>3599976</wp:posOffset>
            </wp:positionV>
            <wp:extent cx="2783205" cy="23431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l="14972" r="12422"/>
                    <a:stretch/>
                  </pic:blipFill>
                  <pic:spPr bwMode="auto">
                    <a:xfrm>
                      <a:off x="0" y="0"/>
                      <a:ext cx="278320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A15">
        <w:rPr>
          <w:noProof/>
        </w:rPr>
        <mc:AlternateContent>
          <mc:Choice Requires="wps">
            <w:drawing>
              <wp:anchor distT="0" distB="0" distL="114300" distR="114300" simplePos="0" relativeHeight="251692032" behindDoc="0" locked="0" layoutInCell="1" allowOverlap="1" wp14:anchorId="78B3A511" wp14:editId="00D7D4D4">
                <wp:simplePos x="0" y="0"/>
                <wp:positionH relativeFrom="column">
                  <wp:posOffset>4590415</wp:posOffset>
                </wp:positionH>
                <wp:positionV relativeFrom="paragraph">
                  <wp:posOffset>3144550</wp:posOffset>
                </wp:positionV>
                <wp:extent cx="1166495" cy="24638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1166495" cy="246380"/>
                        </a:xfrm>
                        <a:prstGeom prst="rect">
                          <a:avLst/>
                        </a:prstGeom>
                        <a:noFill/>
                        <a:ln w="6350">
                          <a:noFill/>
                        </a:ln>
                      </wps:spPr>
                      <wps:txbx>
                        <w:txbxContent>
                          <w:p w14:paraId="59D5B564" w14:textId="592AB4F4" w:rsidR="008164AA" w:rsidRPr="00A67A15" w:rsidRDefault="008164AA" w:rsidP="008164AA">
                            <w:pPr>
                              <w:rPr>
                                <w:rFonts w:ascii="Arial" w:hAnsi="Arial" w:cs="Arial"/>
                                <w:color w:val="808080" w:themeColor="background1" w:themeShade="80"/>
                                <w:sz w:val="22"/>
                                <w:szCs w:val="22"/>
                                <w:lang w:val="en-US"/>
                              </w:rPr>
                            </w:pPr>
                            <w:r w:rsidRPr="00A67A15">
                              <w:rPr>
                                <w:rFonts w:ascii="Arial" w:hAnsi="Arial" w:cs="Arial"/>
                                <w:color w:val="808080" w:themeColor="background1" w:themeShade="80"/>
                                <w:sz w:val="22"/>
                                <w:szCs w:val="22"/>
                                <w:lang w:val="en-US"/>
                              </w:rPr>
                              <w:t>Affected 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3A511" id="Text Box 39" o:spid="_x0000_s1072" type="#_x0000_t202" style="position:absolute;margin-left:361.45pt;margin-top:247.6pt;width:91.85pt;height:19.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" filled="f" stroked="f" strokeweight=".5pt">
                <v:textbox>
                  <w:txbxContent>
                    <w:p w14:paraId="59D5B564" w14:textId="592AB4F4" w:rsidR="008164AA" w:rsidRPr="00A67A15" w:rsidRDefault="008164AA" w:rsidP="008164AA">
                      <w:pPr>
                        <w:rPr>
                          <w:rFonts w:ascii="Arial" w:hAnsi="Arial" w:cs="Arial"/>
                          <w:color w:val="808080" w:themeColor="background1" w:themeShade="80"/>
                          <w:sz w:val="22"/>
                          <w:szCs w:val="22"/>
                          <w:lang w:val="en-US"/>
                        </w:rPr>
                      </w:pPr>
                      <w:r w:rsidRPr="00A67A15">
                        <w:rPr>
                          <w:rFonts w:ascii="Arial" w:hAnsi="Arial" w:cs="Arial"/>
                          <w:color w:val="808080" w:themeColor="background1" w:themeShade="80"/>
                          <w:sz w:val="22"/>
                          <w:szCs w:val="22"/>
                          <w:lang w:val="en-US"/>
                        </w:rPr>
                        <w:t>Affected HHs</w:t>
                      </w:r>
                    </w:p>
                  </w:txbxContent>
                </v:textbox>
              </v:shape>
            </w:pict>
          </mc:Fallback>
        </mc:AlternateContent>
      </w:r>
      <w:r w:rsidR="00A67A15">
        <w:rPr>
          <w:b/>
          <w:bCs/>
          <w:noProof/>
        </w:rPr>
        <mc:AlternateContent>
          <mc:Choice Requires="wpg">
            <w:drawing>
              <wp:anchor distT="0" distB="0" distL="114300" distR="114300" simplePos="0" relativeHeight="251765760" behindDoc="0" locked="0" layoutInCell="1" allowOverlap="1" wp14:anchorId="1CDE182A" wp14:editId="730C6D0E">
                <wp:simplePos x="0" y="0"/>
                <wp:positionH relativeFrom="column">
                  <wp:posOffset>4044476</wp:posOffset>
                </wp:positionH>
                <wp:positionV relativeFrom="paragraph">
                  <wp:posOffset>3055847</wp:posOffset>
                </wp:positionV>
                <wp:extent cx="436245" cy="377825"/>
                <wp:effectExtent l="0" t="0" r="1905" b="3175"/>
                <wp:wrapNone/>
                <wp:docPr id="924" name="Group 924"/>
                <wp:cNvGraphicFramePr/>
                <a:graphic xmlns:a="http://schemas.openxmlformats.org/drawingml/2006/main">
                  <a:graphicData uri="http://schemas.microsoft.com/office/word/2010/wordprocessingGroup">
                    <wpg:wgp>
                      <wpg:cNvGrpSpPr/>
                      <wpg:grpSpPr>
                        <a:xfrm>
                          <a:off x="0" y="0"/>
                          <a:ext cx="436245" cy="377825"/>
                          <a:chOff x="0" y="0"/>
                          <a:chExt cx="436245" cy="377825"/>
                        </a:xfrm>
                      </wpg:grpSpPr>
                      <wpg:grpSp>
                        <wpg:cNvPr id="903" name="Graphic 8"/>
                        <wpg:cNvGrpSpPr/>
                        <wpg:grpSpPr>
                          <a:xfrm>
                            <a:off x="68239" y="116006"/>
                            <a:ext cx="306705" cy="159385"/>
                            <a:chOff x="40" y="180952"/>
                            <a:chExt cx="457104" cy="238124"/>
                          </a:xfrm>
                          <a:solidFill>
                            <a:srgbClr val="418FDE"/>
                          </a:solidFill>
                        </wpg:grpSpPr>
                        <wps:wsp>
                          <wps:cNvPr id="912" name="Freeform: Shape 912"/>
                          <wps:cNvSpPr/>
                          <wps:spPr>
                            <a:xfrm>
                              <a:off x="40" y="257342"/>
                              <a:ext cx="457104" cy="161734"/>
                            </a:xfrm>
                            <a:custGeom>
                              <a:avLst/>
                              <a:gdLst>
                                <a:gd name="connsiteX0" fmla="*/ 361950 w 457104"/>
                                <a:gd name="connsiteY0" fmla="*/ 95 h 161734"/>
                                <a:gd name="connsiteX1" fmla="*/ 279559 w 457104"/>
                                <a:gd name="connsiteY1" fmla="*/ 43815 h 161734"/>
                                <a:gd name="connsiteX2" fmla="*/ 228600 w 457104"/>
                                <a:gd name="connsiteY2" fmla="*/ 18478 h 161734"/>
                                <a:gd name="connsiteX3" fmla="*/ 177641 w 457104"/>
                                <a:gd name="connsiteY3" fmla="*/ 43815 h 161734"/>
                                <a:gd name="connsiteX4" fmla="*/ 95250 w 457104"/>
                                <a:gd name="connsiteY4" fmla="*/ 0 h 161734"/>
                                <a:gd name="connsiteX5" fmla="*/ 0 w 457104"/>
                                <a:gd name="connsiteY5" fmla="*/ 90011 h 161734"/>
                                <a:gd name="connsiteX6" fmla="*/ 14288 w 457104"/>
                                <a:gd name="connsiteY6" fmla="*/ 104299 h 161734"/>
                                <a:gd name="connsiteX7" fmla="*/ 28575 w 457104"/>
                                <a:gd name="connsiteY7" fmla="*/ 90106 h 161734"/>
                                <a:gd name="connsiteX8" fmla="*/ 57150 w 457104"/>
                                <a:gd name="connsiteY8" fmla="*/ 39053 h 161734"/>
                                <a:gd name="connsiteX9" fmla="*/ 57150 w 457104"/>
                                <a:gd name="connsiteY9" fmla="*/ 123634 h 161734"/>
                                <a:gd name="connsiteX10" fmla="*/ 95250 w 457104"/>
                                <a:gd name="connsiteY10" fmla="*/ 161735 h 161734"/>
                                <a:gd name="connsiteX11" fmla="*/ 133350 w 457104"/>
                                <a:gd name="connsiteY11" fmla="*/ 123634 h 161734"/>
                                <a:gd name="connsiteX12" fmla="*/ 133350 w 457104"/>
                                <a:gd name="connsiteY12" fmla="*/ 39053 h 161734"/>
                                <a:gd name="connsiteX13" fmla="*/ 161925 w 457104"/>
                                <a:gd name="connsiteY13" fmla="*/ 90106 h 161734"/>
                                <a:gd name="connsiteX14" fmla="*/ 176213 w 457104"/>
                                <a:gd name="connsiteY14" fmla="*/ 104394 h 161734"/>
                                <a:gd name="connsiteX15" fmla="*/ 190500 w 457104"/>
                                <a:gd name="connsiteY15" fmla="*/ 90106 h 161734"/>
                                <a:gd name="connsiteX16" fmla="*/ 190500 w 457104"/>
                                <a:gd name="connsiteY16" fmla="*/ 89821 h 161734"/>
                                <a:gd name="connsiteX17" fmla="*/ 190500 w 457104"/>
                                <a:gd name="connsiteY17" fmla="*/ 89725 h 161734"/>
                                <a:gd name="connsiteX18" fmla="*/ 200025 w 457104"/>
                                <a:gd name="connsiteY18" fmla="*/ 61722 h 161734"/>
                                <a:gd name="connsiteX19" fmla="*/ 200025 w 457104"/>
                                <a:gd name="connsiteY19" fmla="*/ 95059 h 161734"/>
                                <a:gd name="connsiteX20" fmla="*/ 228600 w 457104"/>
                                <a:gd name="connsiteY20" fmla="*/ 123634 h 161734"/>
                                <a:gd name="connsiteX21" fmla="*/ 257175 w 457104"/>
                                <a:gd name="connsiteY21" fmla="*/ 95059 h 161734"/>
                                <a:gd name="connsiteX22" fmla="*/ 257175 w 457104"/>
                                <a:gd name="connsiteY22" fmla="*/ 61722 h 161734"/>
                                <a:gd name="connsiteX23" fmla="*/ 266795 w 457104"/>
                                <a:gd name="connsiteY23" fmla="*/ 89725 h 161734"/>
                                <a:gd name="connsiteX24" fmla="*/ 266795 w 457104"/>
                                <a:gd name="connsiteY24" fmla="*/ 90106 h 161734"/>
                                <a:gd name="connsiteX25" fmla="*/ 281083 w 457104"/>
                                <a:gd name="connsiteY25" fmla="*/ 104394 h 161734"/>
                                <a:gd name="connsiteX26" fmla="*/ 295370 w 457104"/>
                                <a:gd name="connsiteY26" fmla="*/ 90106 h 161734"/>
                                <a:gd name="connsiteX27" fmla="*/ 329660 w 457104"/>
                                <a:gd name="connsiteY27" fmla="*/ 35909 h 161734"/>
                                <a:gd name="connsiteX28" fmla="*/ 314325 w 457104"/>
                                <a:gd name="connsiteY28" fmla="*/ 104584 h 161734"/>
                                <a:gd name="connsiteX29" fmla="*/ 361950 w 457104"/>
                                <a:gd name="connsiteY29" fmla="*/ 161735 h 161734"/>
                                <a:gd name="connsiteX30" fmla="*/ 409670 w 457104"/>
                                <a:gd name="connsiteY30" fmla="*/ 104584 h 161734"/>
                                <a:gd name="connsiteX31" fmla="*/ 394240 w 457104"/>
                                <a:gd name="connsiteY31" fmla="*/ 35909 h 161734"/>
                                <a:gd name="connsiteX32" fmla="*/ 428530 w 457104"/>
                                <a:gd name="connsiteY32" fmla="*/ 90106 h 161734"/>
                                <a:gd name="connsiteX33" fmla="*/ 442817 w 457104"/>
                                <a:gd name="connsiteY33" fmla="*/ 104394 h 161734"/>
                                <a:gd name="connsiteX34" fmla="*/ 457105 w 457104"/>
                                <a:gd name="connsiteY34" fmla="*/ 90106 h 161734"/>
                                <a:gd name="connsiteX35" fmla="*/ 361950 w 457104"/>
                                <a:gd name="connsiteY35" fmla="*/ 95 h 161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57104" h="161734">
                                  <a:moveTo>
                                    <a:pt x="361950" y="95"/>
                                  </a:moveTo>
                                  <a:cubicBezTo>
                                    <a:pt x="325850" y="95"/>
                                    <a:pt x="295751" y="17240"/>
                                    <a:pt x="279559" y="43815"/>
                                  </a:cubicBezTo>
                                  <a:cubicBezTo>
                                    <a:pt x="267272" y="28289"/>
                                    <a:pt x="249079" y="18478"/>
                                    <a:pt x="228600" y="18478"/>
                                  </a:cubicBezTo>
                                  <a:cubicBezTo>
                                    <a:pt x="208217" y="18478"/>
                                    <a:pt x="189929" y="28384"/>
                                    <a:pt x="177641" y="43815"/>
                                  </a:cubicBezTo>
                                  <a:cubicBezTo>
                                    <a:pt x="161449" y="17240"/>
                                    <a:pt x="131350" y="0"/>
                                    <a:pt x="95250" y="0"/>
                                  </a:cubicBezTo>
                                  <a:cubicBezTo>
                                    <a:pt x="40958" y="0"/>
                                    <a:pt x="0" y="38671"/>
                                    <a:pt x="0" y="90011"/>
                                  </a:cubicBezTo>
                                  <a:cubicBezTo>
                                    <a:pt x="0" y="97917"/>
                                    <a:pt x="6382" y="104299"/>
                                    <a:pt x="14288" y="104299"/>
                                  </a:cubicBezTo>
                                  <a:cubicBezTo>
                                    <a:pt x="22193" y="104299"/>
                                    <a:pt x="28575" y="98012"/>
                                    <a:pt x="28575" y="90106"/>
                                  </a:cubicBezTo>
                                  <a:cubicBezTo>
                                    <a:pt x="28575" y="68294"/>
                                    <a:pt x="39624" y="49911"/>
                                    <a:pt x="57150" y="39053"/>
                                  </a:cubicBezTo>
                                  <a:lnTo>
                                    <a:pt x="57150" y="123634"/>
                                  </a:lnTo>
                                  <a:cubicBezTo>
                                    <a:pt x="57150" y="144685"/>
                                    <a:pt x="74200" y="161735"/>
                                    <a:pt x="95250" y="161735"/>
                                  </a:cubicBezTo>
                                  <a:cubicBezTo>
                                    <a:pt x="116300" y="161735"/>
                                    <a:pt x="133350" y="144685"/>
                                    <a:pt x="133350" y="123634"/>
                                  </a:cubicBezTo>
                                  <a:lnTo>
                                    <a:pt x="133350" y="39053"/>
                                  </a:lnTo>
                                  <a:cubicBezTo>
                                    <a:pt x="150876" y="49911"/>
                                    <a:pt x="161925" y="68294"/>
                                    <a:pt x="161925" y="90106"/>
                                  </a:cubicBezTo>
                                  <a:cubicBezTo>
                                    <a:pt x="161925" y="98012"/>
                                    <a:pt x="168307" y="104394"/>
                                    <a:pt x="176213" y="104394"/>
                                  </a:cubicBezTo>
                                  <a:cubicBezTo>
                                    <a:pt x="184118" y="104394"/>
                                    <a:pt x="190500" y="98012"/>
                                    <a:pt x="190500" y="90106"/>
                                  </a:cubicBezTo>
                                  <a:cubicBezTo>
                                    <a:pt x="190500" y="90011"/>
                                    <a:pt x="190500" y="89916"/>
                                    <a:pt x="190500" y="89821"/>
                                  </a:cubicBezTo>
                                  <a:cubicBezTo>
                                    <a:pt x="190500" y="89821"/>
                                    <a:pt x="190500" y="89725"/>
                                    <a:pt x="190500" y="89725"/>
                                  </a:cubicBezTo>
                                  <a:cubicBezTo>
                                    <a:pt x="190500" y="78962"/>
                                    <a:pt x="194215" y="69247"/>
                                    <a:pt x="200025" y="61722"/>
                                  </a:cubicBezTo>
                                  <a:lnTo>
                                    <a:pt x="200025" y="95059"/>
                                  </a:lnTo>
                                  <a:cubicBezTo>
                                    <a:pt x="200025" y="110871"/>
                                    <a:pt x="212789" y="123634"/>
                                    <a:pt x="228600" y="123634"/>
                                  </a:cubicBezTo>
                                  <a:cubicBezTo>
                                    <a:pt x="244412" y="123634"/>
                                    <a:pt x="257175" y="110871"/>
                                    <a:pt x="257175" y="95059"/>
                                  </a:cubicBezTo>
                                  <a:lnTo>
                                    <a:pt x="257175" y="61722"/>
                                  </a:lnTo>
                                  <a:cubicBezTo>
                                    <a:pt x="263081" y="69247"/>
                                    <a:pt x="266795" y="78962"/>
                                    <a:pt x="266795" y="89725"/>
                                  </a:cubicBezTo>
                                  <a:cubicBezTo>
                                    <a:pt x="266795" y="89821"/>
                                    <a:pt x="266795" y="90011"/>
                                    <a:pt x="266795" y="90106"/>
                                  </a:cubicBezTo>
                                  <a:cubicBezTo>
                                    <a:pt x="266795" y="98012"/>
                                    <a:pt x="273177" y="104394"/>
                                    <a:pt x="281083" y="104394"/>
                                  </a:cubicBezTo>
                                  <a:cubicBezTo>
                                    <a:pt x="288989" y="104394"/>
                                    <a:pt x="295370" y="98012"/>
                                    <a:pt x="295370" y="90106"/>
                                  </a:cubicBezTo>
                                  <a:cubicBezTo>
                                    <a:pt x="295370" y="66008"/>
                                    <a:pt x="308896" y="46006"/>
                                    <a:pt x="329660" y="35909"/>
                                  </a:cubicBezTo>
                                  <a:lnTo>
                                    <a:pt x="314325" y="104584"/>
                                  </a:lnTo>
                                  <a:cubicBezTo>
                                    <a:pt x="309372" y="134112"/>
                                    <a:pt x="332042" y="161735"/>
                                    <a:pt x="361950" y="161735"/>
                                  </a:cubicBezTo>
                                  <a:cubicBezTo>
                                    <a:pt x="391859" y="161735"/>
                                    <a:pt x="414623" y="134112"/>
                                    <a:pt x="409670" y="104584"/>
                                  </a:cubicBezTo>
                                  <a:lnTo>
                                    <a:pt x="394240" y="35909"/>
                                  </a:lnTo>
                                  <a:cubicBezTo>
                                    <a:pt x="415004" y="46101"/>
                                    <a:pt x="428530" y="66103"/>
                                    <a:pt x="428530" y="90106"/>
                                  </a:cubicBezTo>
                                  <a:cubicBezTo>
                                    <a:pt x="428530" y="98012"/>
                                    <a:pt x="434912" y="104394"/>
                                    <a:pt x="442817" y="104394"/>
                                  </a:cubicBezTo>
                                  <a:cubicBezTo>
                                    <a:pt x="450723" y="104394"/>
                                    <a:pt x="457105" y="98012"/>
                                    <a:pt x="457105" y="90106"/>
                                  </a:cubicBezTo>
                                  <a:cubicBezTo>
                                    <a:pt x="457200" y="38767"/>
                                    <a:pt x="416243" y="95"/>
                                    <a:pt x="361950" y="95"/>
                                  </a:cubicBezTo>
                                  <a:close/>
                                </a:path>
                              </a:pathLst>
                            </a:custGeom>
                            <a:solidFill>
                              <a:srgbClr val="418FD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3" name="Freeform: Shape 913"/>
                          <wps:cNvSpPr/>
                          <wps:spPr>
                            <a:xfrm>
                              <a:off x="333415" y="180952"/>
                              <a:ext cx="57150" cy="57150"/>
                            </a:xfrm>
                            <a:custGeom>
                              <a:avLst/>
                              <a:gdLst>
                                <a:gd name="connsiteX0" fmla="*/ 57150 w 57150"/>
                                <a:gd name="connsiteY0" fmla="*/ 28575 h 57150"/>
                                <a:gd name="connsiteX1" fmla="*/ 28575 w 57150"/>
                                <a:gd name="connsiteY1" fmla="*/ 57150 h 57150"/>
                                <a:gd name="connsiteX2" fmla="*/ 0 w 57150"/>
                                <a:gd name="connsiteY2" fmla="*/ 28575 h 57150"/>
                                <a:gd name="connsiteX3" fmla="*/ 28575 w 57150"/>
                                <a:gd name="connsiteY3" fmla="*/ 0 h 57150"/>
                                <a:gd name="connsiteX4" fmla="*/ 57150 w 57150"/>
                                <a:gd name="connsiteY4" fmla="*/ 28575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 h="57150">
                                  <a:moveTo>
                                    <a:pt x="57150" y="28575"/>
                                  </a:moveTo>
                                  <a:cubicBezTo>
                                    <a:pt x="57150" y="44357"/>
                                    <a:pt x="44357" y="57150"/>
                                    <a:pt x="28575" y="57150"/>
                                  </a:cubicBezTo>
                                  <a:cubicBezTo>
                                    <a:pt x="12793" y="57150"/>
                                    <a:pt x="0" y="44357"/>
                                    <a:pt x="0" y="28575"/>
                                  </a:cubicBezTo>
                                  <a:cubicBezTo>
                                    <a:pt x="0" y="12793"/>
                                    <a:pt x="12793" y="0"/>
                                    <a:pt x="28575" y="0"/>
                                  </a:cubicBezTo>
                                  <a:cubicBezTo>
                                    <a:pt x="44357" y="0"/>
                                    <a:pt x="57150" y="12793"/>
                                    <a:pt x="57150" y="28575"/>
                                  </a:cubicBezTo>
                                  <a:close/>
                                </a:path>
                              </a:pathLst>
                            </a:custGeom>
                            <a:solidFill>
                              <a:srgbClr val="418FD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4" name="Freeform: Shape 914"/>
                          <wps:cNvSpPr/>
                          <wps:spPr>
                            <a:xfrm>
                              <a:off x="66715" y="180952"/>
                              <a:ext cx="57150" cy="57150"/>
                            </a:xfrm>
                            <a:custGeom>
                              <a:avLst/>
                              <a:gdLst>
                                <a:gd name="connsiteX0" fmla="*/ 57150 w 57150"/>
                                <a:gd name="connsiteY0" fmla="*/ 28575 h 57150"/>
                                <a:gd name="connsiteX1" fmla="*/ 28575 w 57150"/>
                                <a:gd name="connsiteY1" fmla="*/ 57150 h 57150"/>
                                <a:gd name="connsiteX2" fmla="*/ 0 w 57150"/>
                                <a:gd name="connsiteY2" fmla="*/ 28575 h 57150"/>
                                <a:gd name="connsiteX3" fmla="*/ 28575 w 57150"/>
                                <a:gd name="connsiteY3" fmla="*/ 0 h 57150"/>
                                <a:gd name="connsiteX4" fmla="*/ 57150 w 57150"/>
                                <a:gd name="connsiteY4" fmla="*/ 28575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 h="57150">
                                  <a:moveTo>
                                    <a:pt x="57150" y="28575"/>
                                  </a:moveTo>
                                  <a:cubicBezTo>
                                    <a:pt x="57150" y="44357"/>
                                    <a:pt x="44357" y="57150"/>
                                    <a:pt x="28575" y="57150"/>
                                  </a:cubicBezTo>
                                  <a:cubicBezTo>
                                    <a:pt x="12793" y="57150"/>
                                    <a:pt x="0" y="44357"/>
                                    <a:pt x="0" y="28575"/>
                                  </a:cubicBezTo>
                                  <a:cubicBezTo>
                                    <a:pt x="0" y="12793"/>
                                    <a:pt x="12793" y="0"/>
                                    <a:pt x="28575" y="0"/>
                                  </a:cubicBezTo>
                                  <a:cubicBezTo>
                                    <a:pt x="44357" y="0"/>
                                    <a:pt x="57150" y="12793"/>
                                    <a:pt x="57150" y="28575"/>
                                  </a:cubicBezTo>
                                  <a:close/>
                                </a:path>
                              </a:pathLst>
                            </a:custGeom>
                            <a:solidFill>
                              <a:srgbClr val="418FD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5" name="Freeform: Shape 915"/>
                          <wps:cNvSpPr/>
                          <wps:spPr>
                            <a:xfrm>
                              <a:off x="204827" y="209336"/>
                              <a:ext cx="47720" cy="47815"/>
                            </a:xfrm>
                            <a:custGeom>
                              <a:avLst/>
                              <a:gdLst>
                                <a:gd name="connsiteX0" fmla="*/ 0 w 47720"/>
                                <a:gd name="connsiteY0" fmla="*/ 23908 h 47815"/>
                                <a:gd name="connsiteX1" fmla="*/ 23813 w 47720"/>
                                <a:gd name="connsiteY1" fmla="*/ 47816 h 47815"/>
                                <a:gd name="connsiteX2" fmla="*/ 47720 w 47720"/>
                                <a:gd name="connsiteY2" fmla="*/ 23908 h 47815"/>
                                <a:gd name="connsiteX3" fmla="*/ 23813 w 47720"/>
                                <a:gd name="connsiteY3" fmla="*/ 0 h 47815"/>
                                <a:gd name="connsiteX4" fmla="*/ 0 w 47720"/>
                                <a:gd name="connsiteY4" fmla="*/ 23908 h 478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20" h="47815">
                                  <a:moveTo>
                                    <a:pt x="0" y="23908"/>
                                  </a:moveTo>
                                  <a:cubicBezTo>
                                    <a:pt x="0" y="37147"/>
                                    <a:pt x="10668" y="47816"/>
                                    <a:pt x="23813" y="47816"/>
                                  </a:cubicBezTo>
                                  <a:cubicBezTo>
                                    <a:pt x="36957" y="47816"/>
                                    <a:pt x="47720" y="37147"/>
                                    <a:pt x="47720" y="23908"/>
                                  </a:cubicBezTo>
                                  <a:cubicBezTo>
                                    <a:pt x="47720" y="10668"/>
                                    <a:pt x="37052" y="0"/>
                                    <a:pt x="23813" y="0"/>
                                  </a:cubicBezTo>
                                  <a:cubicBezTo>
                                    <a:pt x="10668" y="95"/>
                                    <a:pt x="0" y="10763"/>
                                    <a:pt x="0" y="23908"/>
                                  </a:cubicBezTo>
                                  <a:close/>
                                </a:path>
                              </a:pathLst>
                            </a:custGeom>
                            <a:solidFill>
                              <a:srgbClr val="418FD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17" name="Graphic 3"/>
                        <wpg:cNvGrpSpPr/>
                        <wpg:grpSpPr>
                          <a:xfrm>
                            <a:off x="0" y="0"/>
                            <a:ext cx="436245" cy="377825"/>
                            <a:chOff x="0" y="0"/>
                            <a:chExt cx="327059" cy="327058"/>
                          </a:xfrm>
                          <a:solidFill>
                            <a:srgbClr val="418FDE"/>
                          </a:solidFill>
                        </wpg:grpSpPr>
                        <wps:wsp>
                          <wps:cNvPr id="918" name="Freeform: Shape 918"/>
                          <wps:cNvSpPr/>
                          <wps:spPr>
                            <a:xfrm>
                              <a:off x="8" y="250821"/>
                              <a:ext cx="75676" cy="76237"/>
                            </a:xfrm>
                            <a:custGeom>
                              <a:avLst/>
                              <a:gdLst>
                                <a:gd name="connsiteX0" fmla="*/ 52384 w 75676"/>
                                <a:gd name="connsiteY0" fmla="*/ 4020 h 76237"/>
                                <a:gd name="connsiteX1" fmla="*/ 3943 w 75676"/>
                                <a:gd name="connsiteY1" fmla="*/ 53005 h 76237"/>
                                <a:gd name="connsiteX2" fmla="*/ 4080 w 75676"/>
                                <a:gd name="connsiteY2" fmla="*/ 72286 h 76237"/>
                                <a:gd name="connsiteX3" fmla="*/ 13618 w 75676"/>
                                <a:gd name="connsiteY3" fmla="*/ 76238 h 76237"/>
                                <a:gd name="connsiteX4" fmla="*/ 23292 w 75676"/>
                                <a:gd name="connsiteY4" fmla="*/ 72218 h 76237"/>
                                <a:gd name="connsiteX5" fmla="*/ 71733 w 75676"/>
                                <a:gd name="connsiteY5" fmla="*/ 23233 h 76237"/>
                                <a:gd name="connsiteX6" fmla="*/ 71597 w 75676"/>
                                <a:gd name="connsiteY6" fmla="*/ 3952 h 76237"/>
                                <a:gd name="connsiteX7" fmla="*/ 52384 w 75676"/>
                                <a:gd name="connsiteY7" fmla="*/ 4020 h 76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676" h="76237">
                                  <a:moveTo>
                                    <a:pt x="52384" y="4020"/>
                                  </a:moveTo>
                                  <a:lnTo>
                                    <a:pt x="3943" y="53005"/>
                                  </a:lnTo>
                                  <a:cubicBezTo>
                                    <a:pt x="-1371" y="58388"/>
                                    <a:pt x="-1303" y="66972"/>
                                    <a:pt x="4080" y="72286"/>
                                  </a:cubicBezTo>
                                  <a:cubicBezTo>
                                    <a:pt x="6669" y="74943"/>
                                    <a:pt x="10143" y="76238"/>
                                    <a:pt x="13618" y="76238"/>
                                  </a:cubicBezTo>
                                  <a:cubicBezTo>
                                    <a:pt x="17161" y="76238"/>
                                    <a:pt x="20635" y="74875"/>
                                    <a:pt x="23292" y="72218"/>
                                  </a:cubicBezTo>
                                  <a:lnTo>
                                    <a:pt x="71733" y="23233"/>
                                  </a:lnTo>
                                  <a:cubicBezTo>
                                    <a:pt x="77047" y="17850"/>
                                    <a:pt x="76979" y="9266"/>
                                    <a:pt x="71597" y="3952"/>
                                  </a:cubicBezTo>
                                  <a:cubicBezTo>
                                    <a:pt x="66283" y="-1362"/>
                                    <a:pt x="57630" y="-1294"/>
                                    <a:pt x="52384" y="4020"/>
                                  </a:cubicBezTo>
                                  <a:close/>
                                </a:path>
                              </a:pathLst>
                            </a:custGeom>
                            <a:solidFill>
                              <a:srgbClr val="418FDE"/>
                            </a:solidFill>
                            <a:ln w="6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9" name="Freeform: Shape 919"/>
                          <wps:cNvSpPr/>
                          <wps:spPr>
                            <a:xfrm>
                              <a:off x="250753" y="0"/>
                              <a:ext cx="76306" cy="75726"/>
                            </a:xfrm>
                            <a:custGeom>
                              <a:avLst/>
                              <a:gdLst>
                                <a:gd name="connsiteX0" fmla="*/ 13660 w 76306"/>
                                <a:gd name="connsiteY0" fmla="*/ 75727 h 75726"/>
                                <a:gd name="connsiteX1" fmla="*/ 23267 w 76306"/>
                                <a:gd name="connsiteY1" fmla="*/ 71775 h 75726"/>
                                <a:gd name="connsiteX2" fmla="*/ 72252 w 76306"/>
                                <a:gd name="connsiteY2" fmla="*/ 23335 h 75726"/>
                                <a:gd name="connsiteX3" fmla="*/ 72389 w 76306"/>
                                <a:gd name="connsiteY3" fmla="*/ 4054 h 75726"/>
                                <a:gd name="connsiteX4" fmla="*/ 53108 w 76306"/>
                                <a:gd name="connsiteY4" fmla="*/ 3918 h 75726"/>
                                <a:gd name="connsiteX5" fmla="*/ 4054 w 76306"/>
                                <a:gd name="connsiteY5" fmla="*/ 52426 h 75726"/>
                                <a:gd name="connsiteX6" fmla="*/ 3918 w 76306"/>
                                <a:gd name="connsiteY6" fmla="*/ 71707 h 75726"/>
                                <a:gd name="connsiteX7" fmla="*/ 13660 w 76306"/>
                                <a:gd name="connsiteY7" fmla="*/ 75727 h 75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306" h="75726">
                                  <a:moveTo>
                                    <a:pt x="13660" y="75727"/>
                                  </a:moveTo>
                                  <a:cubicBezTo>
                                    <a:pt x="17135" y="75727"/>
                                    <a:pt x="20610" y="74432"/>
                                    <a:pt x="23267" y="71775"/>
                                  </a:cubicBezTo>
                                  <a:lnTo>
                                    <a:pt x="72252" y="23335"/>
                                  </a:lnTo>
                                  <a:cubicBezTo>
                                    <a:pt x="77635" y="18021"/>
                                    <a:pt x="77635" y="9436"/>
                                    <a:pt x="72389" y="4054"/>
                                  </a:cubicBezTo>
                                  <a:cubicBezTo>
                                    <a:pt x="67074" y="-1328"/>
                                    <a:pt x="58490" y="-1328"/>
                                    <a:pt x="53108" y="3918"/>
                                  </a:cubicBezTo>
                                  <a:lnTo>
                                    <a:pt x="4054" y="52426"/>
                                  </a:lnTo>
                                  <a:cubicBezTo>
                                    <a:pt x="-1328" y="57741"/>
                                    <a:pt x="-1328" y="66325"/>
                                    <a:pt x="3918" y="71707"/>
                                  </a:cubicBezTo>
                                  <a:cubicBezTo>
                                    <a:pt x="6643" y="74364"/>
                                    <a:pt x="10118" y="75727"/>
                                    <a:pt x="13660" y="75727"/>
                                  </a:cubicBezTo>
                                  <a:close/>
                                </a:path>
                              </a:pathLst>
                            </a:custGeom>
                            <a:solidFill>
                              <a:srgbClr val="418FDE"/>
                            </a:solidFill>
                            <a:ln w="6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0" name="Freeform: Shape 920"/>
                          <wps:cNvSpPr/>
                          <wps:spPr>
                            <a:xfrm>
                              <a:off x="251238" y="250889"/>
                              <a:ext cx="75786" cy="76169"/>
                            </a:xfrm>
                            <a:custGeom>
                              <a:avLst/>
                              <a:gdLst>
                                <a:gd name="connsiteX0" fmla="*/ 23326 w 75786"/>
                                <a:gd name="connsiteY0" fmla="*/ 4020 h 76169"/>
                                <a:gd name="connsiteX1" fmla="*/ 4045 w 75786"/>
                                <a:gd name="connsiteY1" fmla="*/ 3952 h 76169"/>
                                <a:gd name="connsiteX2" fmla="*/ 3977 w 75786"/>
                                <a:gd name="connsiteY2" fmla="*/ 23233 h 76169"/>
                                <a:gd name="connsiteX3" fmla="*/ 52486 w 75786"/>
                                <a:gd name="connsiteY3" fmla="*/ 72150 h 76169"/>
                                <a:gd name="connsiteX4" fmla="*/ 62160 w 75786"/>
                                <a:gd name="connsiteY4" fmla="*/ 76170 h 76169"/>
                                <a:gd name="connsiteX5" fmla="*/ 71767 w 75786"/>
                                <a:gd name="connsiteY5" fmla="*/ 72218 h 76169"/>
                                <a:gd name="connsiteX6" fmla="*/ 71835 w 75786"/>
                                <a:gd name="connsiteY6" fmla="*/ 52937 h 76169"/>
                                <a:gd name="connsiteX7" fmla="*/ 23326 w 75786"/>
                                <a:gd name="connsiteY7" fmla="*/ 4020 h 76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786" h="76169">
                                  <a:moveTo>
                                    <a:pt x="23326" y="4020"/>
                                  </a:moveTo>
                                  <a:cubicBezTo>
                                    <a:pt x="18012" y="-1294"/>
                                    <a:pt x="9428" y="-1362"/>
                                    <a:pt x="4045" y="3952"/>
                                  </a:cubicBezTo>
                                  <a:cubicBezTo>
                                    <a:pt x="-1337" y="9266"/>
                                    <a:pt x="-1337" y="17850"/>
                                    <a:pt x="3977" y="23233"/>
                                  </a:cubicBezTo>
                                  <a:lnTo>
                                    <a:pt x="52486" y="72150"/>
                                  </a:lnTo>
                                  <a:cubicBezTo>
                                    <a:pt x="55143" y="74807"/>
                                    <a:pt x="58686" y="76170"/>
                                    <a:pt x="62160" y="76170"/>
                                  </a:cubicBezTo>
                                  <a:cubicBezTo>
                                    <a:pt x="65635" y="76170"/>
                                    <a:pt x="69110" y="74875"/>
                                    <a:pt x="71767" y="72218"/>
                                  </a:cubicBezTo>
                                  <a:cubicBezTo>
                                    <a:pt x="77081" y="66904"/>
                                    <a:pt x="77149" y="58320"/>
                                    <a:pt x="71835" y="52937"/>
                                  </a:cubicBezTo>
                                  <a:lnTo>
                                    <a:pt x="23326" y="4020"/>
                                  </a:lnTo>
                                  <a:close/>
                                </a:path>
                              </a:pathLst>
                            </a:custGeom>
                            <a:solidFill>
                              <a:srgbClr val="418FDE"/>
                            </a:solidFill>
                            <a:ln w="6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 name="Freeform: Shape 921"/>
                          <wps:cNvSpPr/>
                          <wps:spPr>
                            <a:xfrm>
                              <a:off x="0" y="34"/>
                              <a:ext cx="76169" cy="75760"/>
                            </a:xfrm>
                            <a:custGeom>
                              <a:avLst/>
                              <a:gdLst>
                                <a:gd name="connsiteX0" fmla="*/ 52937 w 76169"/>
                                <a:gd name="connsiteY0" fmla="*/ 71809 h 75760"/>
                                <a:gd name="connsiteX1" fmla="*/ 62544 w 76169"/>
                                <a:gd name="connsiteY1" fmla="*/ 75761 h 75760"/>
                                <a:gd name="connsiteX2" fmla="*/ 72218 w 76169"/>
                                <a:gd name="connsiteY2" fmla="*/ 71741 h 75760"/>
                                <a:gd name="connsiteX3" fmla="*/ 72150 w 76169"/>
                                <a:gd name="connsiteY3" fmla="*/ 52460 h 75760"/>
                                <a:gd name="connsiteX4" fmla="*/ 23233 w 76169"/>
                                <a:gd name="connsiteY4" fmla="*/ 3952 h 75760"/>
                                <a:gd name="connsiteX5" fmla="*/ 3952 w 76169"/>
                                <a:gd name="connsiteY5" fmla="*/ 4020 h 75760"/>
                                <a:gd name="connsiteX6" fmla="*/ 4020 w 76169"/>
                                <a:gd name="connsiteY6" fmla="*/ 23301 h 75760"/>
                                <a:gd name="connsiteX7" fmla="*/ 52937 w 76169"/>
                                <a:gd name="connsiteY7" fmla="*/ 71809 h 7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169" h="75760">
                                  <a:moveTo>
                                    <a:pt x="52937" y="71809"/>
                                  </a:moveTo>
                                  <a:cubicBezTo>
                                    <a:pt x="55594" y="74466"/>
                                    <a:pt x="59069" y="75761"/>
                                    <a:pt x="62544" y="75761"/>
                                  </a:cubicBezTo>
                                  <a:cubicBezTo>
                                    <a:pt x="66018" y="75761"/>
                                    <a:pt x="69561" y="74398"/>
                                    <a:pt x="72218" y="71741"/>
                                  </a:cubicBezTo>
                                  <a:cubicBezTo>
                                    <a:pt x="77532" y="66427"/>
                                    <a:pt x="77464" y="57775"/>
                                    <a:pt x="72150" y="52460"/>
                                  </a:cubicBezTo>
                                  <a:lnTo>
                                    <a:pt x="23233" y="3952"/>
                                  </a:lnTo>
                                  <a:cubicBezTo>
                                    <a:pt x="17850" y="-1362"/>
                                    <a:pt x="9266" y="-1294"/>
                                    <a:pt x="3952" y="4020"/>
                                  </a:cubicBezTo>
                                  <a:cubicBezTo>
                                    <a:pt x="-1362" y="9402"/>
                                    <a:pt x="-1294" y="17987"/>
                                    <a:pt x="4020" y="23301"/>
                                  </a:cubicBezTo>
                                  <a:lnTo>
                                    <a:pt x="52937" y="71809"/>
                                  </a:lnTo>
                                  <a:close/>
                                </a:path>
                              </a:pathLst>
                            </a:custGeom>
                            <a:solidFill>
                              <a:srgbClr val="418FDE"/>
                            </a:solidFill>
                            <a:ln w="6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D342E2A" id="Group 924" o:spid="_x0000_s1026" style="position:absolute;margin-left:318.45pt;margin-top:240.6pt;width:34.35pt;height:29.75pt;z-index:251765760" coordsize="436245,37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">
                <v:group id="Graphic 8" o:spid="_x0000_s1027" style="position:absolute;left:68239;top:116006;width:306705;height:159385" coordorigin="40,180952" coordsize="457104,2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Shape 912" o:spid="_x0000_s1028" style="position:absolute;left:40;top:257342;width:457104;height:161734;visibility:visible;mso-wrap-style:square;v-text-anchor:middle" coordsize="457104,16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" path="m361950,95v-36100,,-66199,17145,-82391,43720c267272,28289,249079,18478,228600,18478v-20383,,-38671,9906,-50959,25337c161449,17240,131350,,95250,,40958,,,38671,,90011v,7906,6382,14288,14288,14288c22193,104299,28575,98012,28575,90106v,-21812,11049,-40195,28575,-51053l57150,123634v,21051,17050,38101,38100,38101c116300,161735,133350,144685,133350,123634r,-84581c150876,49911,161925,68294,161925,90106v,7906,6382,14288,14288,14288c184118,104394,190500,98012,190500,90106v,-95,,-190,,-285c190500,89821,190500,89725,190500,89725v,-10763,3715,-20478,9525,-28003l200025,95059v,15812,12764,28575,28575,28575c244412,123634,257175,110871,257175,95059r,-33337c263081,69247,266795,78962,266795,89725v,96,,286,,381c266795,98012,273177,104394,281083,104394v7906,,14287,-6382,14287,-14288c295370,66008,308896,46006,329660,35909r-15335,68675c309372,134112,332042,161735,361950,161735v29909,,52673,-27623,47720,-57151l394240,35909v20764,10192,34290,30194,34290,54197c428530,98012,434912,104394,442817,104394v7906,,14288,-6382,14288,-14288c457200,38767,416243,95,361950,95xe" fillcolor="#418fde" stroked="f">
                    <v:stroke joinstyle="miter"/>
                    <v:path arrowok="t" o:connecttype="custom" o:connectlocs="361950,95;279559,43815;228600,18478;177641,43815;95250,0;0,90011;14288,104299;28575,90106;57150,39053;57150,123634;95250,161735;133350,123634;133350,39053;161925,90106;176213,104394;190500,90106;190500,89821;190500,89725;200025,61722;200025,95059;228600,123634;257175,95059;257175,61722;266795,89725;266795,90106;281083,104394;295370,90106;329660,35909;314325,104584;361950,161735;409670,104584;394240,35909;428530,90106;442817,104394;457105,90106;361950,95" o:connectangles="0,0,0,0,0,0,0,0,0,0,0,0,0,0,0,0,0,0,0,0,0,0,0,0,0,0,0,0,0,0,0,0,0,0,0,0"/>
                  </v:shape>
                  <v:shape id="Freeform: Shape 913" o:spid="_x0000_s1029" style="position:absolute;left:333415;top:180952;width:57150;height:57150;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" path="m57150,28575v,15782,-12793,28575,-28575,28575c12793,57150,,44357,,28575,,12793,12793,,28575,,44357,,57150,12793,57150,28575xe" fillcolor="#418fde" stroked="f">
                    <v:stroke joinstyle="miter"/>
                    <v:path arrowok="t" o:connecttype="custom" o:connectlocs="57150,28575;28575,57150;0,28575;28575,0;57150,28575" o:connectangles="0,0,0,0,0"/>
                  </v:shape>
                  <v:shape id="Freeform: Shape 914" o:spid="_x0000_s1030" style="position:absolute;left:66715;top:180952;width:57150;height:57150;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" path="m57150,28575v,15782,-12793,28575,-28575,28575c12793,57150,,44357,,28575,,12793,12793,,28575,,44357,,57150,12793,57150,28575xe" fillcolor="#418fde" stroked="f">
                    <v:stroke joinstyle="miter"/>
                    <v:path arrowok="t" o:connecttype="custom" o:connectlocs="57150,28575;28575,57150;0,28575;28575,0;57150,28575" o:connectangles="0,0,0,0,0"/>
                  </v:shape>
                  <v:shape id="Freeform: Shape 915" o:spid="_x0000_s1031" style="position:absolute;left:204827;top:209336;width:47720;height:47815;visibility:visible;mso-wrap-style:square;v-text-anchor:middle" coordsize="47720,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" path="m,23908c,37147,10668,47816,23813,47816v13144,,23907,-10669,23907,-23908c47720,10668,37052,,23813,,10668,95,,10763,,23908xe" fillcolor="#418fde" stroked="f">
                    <v:stroke joinstyle="miter"/>
                    <v:path arrowok="t" o:connecttype="custom" o:connectlocs="0,23908;23813,47816;47720,23908;23813,0;0,23908" o:connectangles="0,0,0,0,0"/>
                  </v:shape>
                </v:group>
                <v:group id="Graphic 3" o:spid="_x0000_s1032" style="position:absolute;width:436245;height:377825" coordsize="327059,32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Shape 918" o:spid="_x0000_s1033" style="position:absolute;left:8;top:250821;width:75676;height:76237;visibility:visible;mso-wrap-style:square;v-text-anchor:middle" coordsize="75676,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" path="m52384,4020l3943,53005v-5314,5383,-5246,13967,137,19281c6669,74943,10143,76238,13618,76238v3543,,7017,-1363,9674,-4020l71733,23233c77047,17850,76979,9266,71597,3952,66283,-1362,57630,-1294,52384,4020xe" fillcolor="#418fde" stroked="f" strokeweight=".18742mm">
                    <v:stroke joinstyle="miter"/>
                    <v:path arrowok="t" o:connecttype="custom" o:connectlocs="52384,4020;3943,53005;4080,72286;13618,76238;23292,72218;71733,23233;71597,3952;52384,4020" o:connectangles="0,0,0,0,0,0,0,0"/>
                  </v:shape>
                  <v:shape id="Freeform: Shape 919" o:spid="_x0000_s1034" style="position:absolute;left:250753;width:76306;height:75726;visibility:visible;mso-wrap-style:square;v-text-anchor:middle" coordsize="76306,7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" path="m13660,75727v3475,,6950,-1295,9607,-3952l72252,23335c77635,18021,77635,9436,72389,4054,67074,-1328,58490,-1328,53108,3918l4054,52426v-5382,5315,-5382,13899,-136,19281c6643,74364,10118,75727,13660,75727xe" fillcolor="#418fde" stroked="f" strokeweight=".18742mm">
                    <v:stroke joinstyle="miter"/>
                    <v:path arrowok="t" o:connecttype="custom" o:connectlocs="13660,75727;23267,71775;72252,23335;72389,4054;53108,3918;4054,52426;3918,71707;13660,75727" o:connectangles="0,0,0,0,0,0,0,0"/>
                  </v:shape>
                  <v:shape id="Freeform: Shape 920" o:spid="_x0000_s1035" style="position:absolute;left:251238;top:250889;width:75786;height:76169;visibility:visible;mso-wrap-style:square;v-text-anchor:middle" coordsize="75786,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" path="m23326,4020c18012,-1294,9428,-1362,4045,3952v-5382,5314,-5382,13898,-68,19281l52486,72150v2657,2657,6200,4020,9674,4020c65635,76170,69110,74875,71767,72218v5314,-5314,5382,-13898,68,-19281l23326,4020xe" fillcolor="#418fde" stroked="f" strokeweight=".18742mm">
                    <v:stroke joinstyle="miter"/>
                    <v:path arrowok="t" o:connecttype="custom" o:connectlocs="23326,4020;4045,3952;3977,23233;52486,72150;62160,76170;71767,72218;71835,52937;23326,4020" o:connectangles="0,0,0,0,0,0,0,0"/>
                  </v:shape>
                  <v:shape id="Freeform: Shape 921" o:spid="_x0000_s1036" style="position:absolute;top:34;width:76169;height:75760;visibility:visible;mso-wrap-style:square;v-text-anchor:middle" coordsize="76169,7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" path="m52937,71809v2657,2657,6132,3952,9607,3952c66018,75761,69561,74398,72218,71741v5314,-5314,5246,-13966,-68,-19281l23233,3952c17850,-1362,9266,-1294,3952,4020v-5314,5382,-5246,13967,68,19281l52937,71809xe" fillcolor="#418fde" stroked="f" strokeweight=".18742mm">
                    <v:stroke joinstyle="miter"/>
                    <v:path arrowok="t" o:connecttype="custom" o:connectlocs="52937,71809;62544,75761;72218,71741;72150,52460;23233,3952;3952,4020;4020,23301;52937,71809" o:connectangles="0,0,0,0,0,0,0,0"/>
                  </v:shape>
                </v:group>
              </v:group>
            </w:pict>
          </mc:Fallback>
        </mc:AlternateContent>
      </w:r>
      <w:r w:rsidR="00A67A15">
        <w:rPr>
          <w:noProof/>
        </w:rPr>
        <mc:AlternateContent>
          <mc:Choice Requires="wps">
            <w:drawing>
              <wp:anchor distT="0" distB="0" distL="114300" distR="114300" simplePos="0" relativeHeight="251689984" behindDoc="0" locked="0" layoutInCell="1" allowOverlap="1" wp14:anchorId="746EFE20" wp14:editId="3EC09A17">
                <wp:simplePos x="0" y="0"/>
                <wp:positionH relativeFrom="column">
                  <wp:posOffset>1606550</wp:posOffset>
                </wp:positionH>
                <wp:positionV relativeFrom="paragraph">
                  <wp:posOffset>3205480</wp:posOffset>
                </wp:positionV>
                <wp:extent cx="116649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166495" cy="246380"/>
                        </a:xfrm>
                        <a:prstGeom prst="rect">
                          <a:avLst/>
                        </a:prstGeom>
                        <a:noFill/>
                        <a:ln w="6350">
                          <a:noFill/>
                        </a:ln>
                      </wps:spPr>
                      <wps:txbx>
                        <w:txbxContent>
                          <w:p w14:paraId="4292CD34" w14:textId="3F44A4A3" w:rsidR="008164AA" w:rsidRPr="000370F2" w:rsidRDefault="008164AA" w:rsidP="008164AA">
                            <w:pPr>
                              <w:rPr>
                                <w:rFonts w:ascii="Arial" w:hAnsi="Arial" w:cs="Arial"/>
                                <w:color w:val="808080" w:themeColor="background1" w:themeShade="80"/>
                                <w:sz w:val="22"/>
                                <w:szCs w:val="22"/>
                                <w:lang w:val="en-US"/>
                              </w:rPr>
                            </w:pPr>
                            <w:r w:rsidRPr="000370F2">
                              <w:rPr>
                                <w:rFonts w:ascii="Arial" w:hAnsi="Arial" w:cs="Arial"/>
                                <w:color w:val="808080" w:themeColor="background1" w:themeShade="80"/>
                                <w:sz w:val="22"/>
                                <w:szCs w:val="22"/>
                                <w:lang w:val="en-US"/>
                              </w:rPr>
                              <w:t>Affected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EFE20" id="Text Box 38" o:spid="_x0000_s1073" type="#_x0000_t202" style="position:absolute;margin-left:126.5pt;margin-top:252.4pt;width:91.85pt;height:19.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8+Gw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" filled="f" stroked="f" strokeweight=".5pt">
                <v:textbox>
                  <w:txbxContent>
                    <w:p w14:paraId="4292CD34" w14:textId="3F44A4A3" w:rsidR="008164AA" w:rsidRPr="000370F2" w:rsidRDefault="008164AA" w:rsidP="008164AA">
                      <w:pPr>
                        <w:rPr>
                          <w:rFonts w:ascii="Arial" w:hAnsi="Arial" w:cs="Arial"/>
                          <w:color w:val="808080" w:themeColor="background1" w:themeShade="80"/>
                          <w:sz w:val="22"/>
                          <w:szCs w:val="22"/>
                          <w:lang w:val="en-US"/>
                        </w:rPr>
                      </w:pPr>
                      <w:r w:rsidRPr="000370F2">
                        <w:rPr>
                          <w:rFonts w:ascii="Arial" w:hAnsi="Arial" w:cs="Arial"/>
                          <w:color w:val="808080" w:themeColor="background1" w:themeShade="80"/>
                          <w:sz w:val="22"/>
                          <w:szCs w:val="22"/>
                          <w:lang w:val="en-US"/>
                        </w:rPr>
                        <w:t>Affected people</w:t>
                      </w:r>
                    </w:p>
                  </w:txbxContent>
                </v:textbox>
              </v:shape>
            </w:pict>
          </mc:Fallback>
        </mc:AlternateContent>
      </w:r>
      <w:r w:rsidR="00A67A15" w:rsidRPr="009C3518">
        <w:rPr>
          <w:noProof/>
        </w:rPr>
        <w:drawing>
          <wp:anchor distT="0" distB="0" distL="114300" distR="114300" simplePos="0" relativeHeight="251757568" behindDoc="0" locked="0" layoutInCell="1" allowOverlap="1" wp14:anchorId="09802B84" wp14:editId="7DE427DD">
            <wp:simplePos x="0" y="0"/>
            <wp:positionH relativeFrom="column">
              <wp:posOffset>1173480</wp:posOffset>
            </wp:positionH>
            <wp:positionV relativeFrom="paragraph">
              <wp:posOffset>3144719</wp:posOffset>
            </wp:positionV>
            <wp:extent cx="327025" cy="327025"/>
            <wp:effectExtent l="0" t="0" r="0" b="0"/>
            <wp:wrapTopAndBottom/>
            <wp:docPr id="911" name="Graphic 3">
              <a:extLst xmlns:a="http://schemas.openxmlformats.org/drawingml/2006/main">
                <a:ext uri="{FF2B5EF4-FFF2-40B4-BE49-F238E27FC236}">
                  <a16:creationId xmlns:a16="http://schemas.microsoft.com/office/drawing/2014/main" id="{E9553192-09ED-478C-B9A7-A8375CE9D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9553192-09ED-478C-B9A7-A8375CE9DD47}"/>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27025" cy="327025"/>
                    </a:xfrm>
                    <a:prstGeom prst="rect">
                      <a:avLst/>
                    </a:prstGeom>
                  </pic:spPr>
                </pic:pic>
              </a:graphicData>
            </a:graphic>
            <wp14:sizeRelH relativeFrom="margin">
              <wp14:pctWidth>0</wp14:pctWidth>
            </wp14:sizeRelH>
            <wp14:sizeRelV relativeFrom="margin">
              <wp14:pctHeight>0</wp14:pctHeight>
            </wp14:sizeRelV>
          </wp:anchor>
        </w:drawing>
      </w:r>
      <w:r w:rsidR="009C3518">
        <w:rPr>
          <w:noProof/>
        </w:rPr>
        <w:drawing>
          <wp:anchor distT="0" distB="0" distL="114300" distR="114300" simplePos="0" relativeHeight="251687936" behindDoc="0" locked="0" layoutInCell="1" allowOverlap="1" wp14:anchorId="630350EA" wp14:editId="34DA3C60">
            <wp:simplePos x="0" y="0"/>
            <wp:positionH relativeFrom="column">
              <wp:posOffset>3404870</wp:posOffset>
            </wp:positionH>
            <wp:positionV relativeFrom="paragraph">
              <wp:posOffset>3595370</wp:posOffset>
            </wp:positionV>
            <wp:extent cx="3453130" cy="2317115"/>
            <wp:effectExtent l="0" t="0" r="0" b="0"/>
            <wp:wrapTopAndBottom/>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453130" cy="2317115"/>
                    </a:xfrm>
                    <a:prstGeom prst="rect">
                      <a:avLst/>
                    </a:prstGeom>
                  </pic:spPr>
                </pic:pic>
              </a:graphicData>
            </a:graphic>
            <wp14:sizeRelH relativeFrom="margin">
              <wp14:pctWidth>0</wp14:pctWidth>
            </wp14:sizeRelH>
            <wp14:sizeRelV relativeFrom="margin">
              <wp14:pctHeight>0</wp14:pctHeight>
            </wp14:sizeRelV>
          </wp:anchor>
        </w:drawing>
      </w:r>
      <w:r w:rsidR="009C3518" w:rsidRPr="003F3D48">
        <w:rPr>
          <w:b/>
          <w:bCs/>
          <w:noProof/>
        </w:rPr>
        <mc:AlternateContent>
          <mc:Choice Requires="wpg">
            <w:drawing>
              <wp:anchor distT="0" distB="0" distL="114300" distR="114300" simplePos="0" relativeHeight="251686912" behindDoc="0" locked="0" layoutInCell="1" allowOverlap="1" wp14:anchorId="7F184DE9" wp14:editId="334B08B7">
                <wp:simplePos x="0" y="0"/>
                <wp:positionH relativeFrom="column">
                  <wp:posOffset>-168275</wp:posOffset>
                </wp:positionH>
                <wp:positionV relativeFrom="paragraph">
                  <wp:posOffset>3665855</wp:posOffset>
                </wp:positionV>
                <wp:extent cx="1160780" cy="2275840"/>
                <wp:effectExtent l="0" t="0" r="0" b="0"/>
                <wp:wrapNone/>
                <wp:docPr id="29" name="Group 29"/>
                <wp:cNvGraphicFramePr/>
                <a:graphic xmlns:a="http://schemas.openxmlformats.org/drawingml/2006/main">
                  <a:graphicData uri="http://schemas.microsoft.com/office/word/2010/wordprocessingGroup">
                    <wpg:wgp>
                      <wpg:cNvGrpSpPr/>
                      <wpg:grpSpPr>
                        <a:xfrm>
                          <a:off x="0" y="0"/>
                          <a:ext cx="1160780" cy="2275840"/>
                          <a:chOff x="0" y="-1"/>
                          <a:chExt cx="936840" cy="2411688"/>
                        </a:xfrm>
                      </wpg:grpSpPr>
                      <wps:wsp>
                        <wps:cNvPr id="30" name="Text Box 30"/>
                        <wps:cNvSpPr txBox="1"/>
                        <wps:spPr>
                          <a:xfrm>
                            <a:off x="0" y="-1"/>
                            <a:ext cx="936840" cy="342163"/>
                          </a:xfrm>
                          <a:prstGeom prst="rect">
                            <a:avLst/>
                          </a:prstGeom>
                          <a:noFill/>
                          <a:ln w="6350">
                            <a:noFill/>
                          </a:ln>
                        </wps:spPr>
                        <wps:txbx>
                          <w:txbxContent>
                            <w:p w14:paraId="567E0F68"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Province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308506"/>
                            <a:ext cx="936840" cy="326937"/>
                          </a:xfrm>
                          <a:prstGeom prst="rect">
                            <a:avLst/>
                          </a:prstGeom>
                          <a:noFill/>
                          <a:ln w="6350">
                            <a:noFill/>
                          </a:ln>
                        </wps:spPr>
                        <wps:txbx>
                          <w:txbxContent>
                            <w:p w14:paraId="5B4439CC"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Madhesh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617013"/>
                            <a:ext cx="936840" cy="352446"/>
                          </a:xfrm>
                          <a:prstGeom prst="rect">
                            <a:avLst/>
                          </a:prstGeom>
                          <a:noFill/>
                          <a:ln w="6350">
                            <a:noFill/>
                          </a:ln>
                        </wps:spPr>
                        <wps:txbx>
                          <w:txbxContent>
                            <w:p w14:paraId="7DAF0BB5"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Bagmati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925521"/>
                            <a:ext cx="936840" cy="314117"/>
                          </a:xfrm>
                          <a:prstGeom prst="rect">
                            <a:avLst/>
                          </a:prstGeom>
                          <a:noFill/>
                          <a:ln w="6350">
                            <a:noFill/>
                          </a:ln>
                        </wps:spPr>
                        <wps:txbx>
                          <w:txbxContent>
                            <w:p w14:paraId="0B779422"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Gandaki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0" y="1239768"/>
                            <a:ext cx="936840" cy="332716"/>
                          </a:xfrm>
                          <a:prstGeom prst="rect">
                            <a:avLst/>
                          </a:prstGeom>
                          <a:noFill/>
                          <a:ln w="6350">
                            <a:noFill/>
                          </a:ln>
                        </wps:spPr>
                        <wps:txbx>
                          <w:txbxContent>
                            <w:p w14:paraId="488539DA"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Lumbini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1548308"/>
                            <a:ext cx="936840" cy="325637"/>
                          </a:xfrm>
                          <a:prstGeom prst="rect">
                            <a:avLst/>
                          </a:prstGeom>
                          <a:noFill/>
                          <a:ln w="6350">
                            <a:noFill/>
                          </a:ln>
                        </wps:spPr>
                        <wps:txbx>
                          <w:txbxContent>
                            <w:p w14:paraId="11688166"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Karnali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1856239"/>
                            <a:ext cx="936840" cy="555448"/>
                          </a:xfrm>
                          <a:prstGeom prst="rect">
                            <a:avLst/>
                          </a:prstGeom>
                          <a:noFill/>
                          <a:ln w="6350">
                            <a:noFill/>
                          </a:ln>
                        </wps:spPr>
                        <wps:txbx>
                          <w:txbxContent>
                            <w:p w14:paraId="2D9C20F7"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Sudurpaschim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84DE9" id="Group 29" o:spid="_x0000_s1074" style="position:absolute;margin-left:-13.25pt;margin-top:288.65pt;width:91.4pt;height:179.2pt;z-index:251686912;mso-width-relative:margin;mso-height-relative:margin" coordorigin="" coordsize="9368,2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">
                <v:shape id="Text Box 30" o:spid="_x0000_s1075" type="#_x0000_t202" style="position:absolute;width:9368;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67E0F68"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Province One</w:t>
                        </w:r>
                      </w:p>
                    </w:txbxContent>
                  </v:textbox>
                </v:shape>
                <v:shape id="Text Box 31" o:spid="_x0000_s1076" type="#_x0000_t202" style="position:absolute;top:3085;width:9368;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B4439CC"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Madhesh</w:t>
                        </w:r>
                        <w:proofErr w:type="spellEnd"/>
                      </w:p>
                    </w:txbxContent>
                  </v:textbox>
                </v:shape>
                <v:shape id="Text Box 32" o:spid="_x0000_s1077" type="#_x0000_t202" style="position:absolute;top:6170;width:93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DAF0BB5"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Bagmati</w:t>
                        </w:r>
                      </w:p>
                    </w:txbxContent>
                  </v:textbox>
                </v:shape>
                <v:shape id="Text Box 33" o:spid="_x0000_s1078" type="#_x0000_t202" style="position:absolute;top:9255;width:9368;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B779422"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Gandaki</w:t>
                        </w:r>
                      </w:p>
                    </w:txbxContent>
                  </v:textbox>
                </v:shape>
                <v:shape id="Text Box 34" o:spid="_x0000_s1079" type="#_x0000_t202" style="position:absolute;top:12397;width:936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88539DA" w14:textId="77777777" w:rsidR="002405F3" w:rsidRPr="00EF30BC" w:rsidRDefault="002405F3" w:rsidP="002405F3">
                        <w:pPr>
                          <w:rPr>
                            <w:rFonts w:ascii="Arial" w:hAnsi="Arial" w:cs="Arial"/>
                            <w:sz w:val="18"/>
                            <w:szCs w:val="18"/>
                            <w:lang w:val="en-US"/>
                          </w:rPr>
                        </w:pPr>
                        <w:r w:rsidRPr="00EF30BC">
                          <w:rPr>
                            <w:rFonts w:ascii="Arial" w:hAnsi="Arial" w:cs="Arial"/>
                            <w:sz w:val="18"/>
                            <w:szCs w:val="18"/>
                            <w:lang w:val="en-US"/>
                          </w:rPr>
                          <w:t>Lumbini</w:t>
                        </w:r>
                      </w:p>
                    </w:txbxContent>
                  </v:textbox>
                </v:shape>
                <v:shape id="Text Box 35" o:spid="_x0000_s1080" type="#_x0000_t202" style="position:absolute;top:15483;width:9368;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1688166"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Karnali</w:t>
                        </w:r>
                        <w:proofErr w:type="spellEnd"/>
                      </w:p>
                    </w:txbxContent>
                  </v:textbox>
                </v:shape>
                <v:shape id="Text Box 36" o:spid="_x0000_s1081" type="#_x0000_t202" style="position:absolute;top:18562;width:9368;height: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D9C20F7" w14:textId="77777777" w:rsidR="002405F3" w:rsidRPr="00EF30BC" w:rsidRDefault="002405F3" w:rsidP="002405F3">
                        <w:pPr>
                          <w:rPr>
                            <w:rFonts w:ascii="Arial" w:hAnsi="Arial" w:cs="Arial"/>
                            <w:sz w:val="18"/>
                            <w:szCs w:val="18"/>
                            <w:lang w:val="en-US"/>
                          </w:rPr>
                        </w:pPr>
                        <w:proofErr w:type="spellStart"/>
                        <w:r w:rsidRPr="00EF30BC">
                          <w:rPr>
                            <w:rFonts w:ascii="Arial" w:hAnsi="Arial" w:cs="Arial"/>
                            <w:sz w:val="18"/>
                            <w:szCs w:val="18"/>
                            <w:lang w:val="en-US"/>
                          </w:rPr>
                          <w:t>Sudurpaschim</w:t>
                        </w:r>
                        <w:proofErr w:type="spellEnd"/>
                      </w:p>
                    </w:txbxContent>
                  </v:textbox>
                </v:shape>
              </v:group>
            </w:pict>
          </mc:Fallback>
        </mc:AlternateContent>
      </w:r>
      <w:r w:rsidR="009C3518" w:rsidRPr="009C3518">
        <w:rPr>
          <w:rFonts w:ascii="Calibri" w:hAnsi="Calibri" w:cs="Calibri"/>
          <w:b/>
          <w:bCs/>
          <w:noProof/>
          <w:color w:val="000000"/>
        </w:rPr>
        <w:drawing>
          <wp:anchor distT="0" distB="0" distL="114300" distR="114300" simplePos="0" relativeHeight="251755520" behindDoc="0" locked="0" layoutInCell="1" allowOverlap="1" wp14:anchorId="3E99906C" wp14:editId="609A2627">
            <wp:simplePos x="0" y="0"/>
            <wp:positionH relativeFrom="column">
              <wp:posOffset>1151890</wp:posOffset>
            </wp:positionH>
            <wp:positionV relativeFrom="paragraph">
              <wp:posOffset>209550</wp:posOffset>
            </wp:positionV>
            <wp:extent cx="299720" cy="342900"/>
            <wp:effectExtent l="0" t="0" r="5080" b="0"/>
            <wp:wrapTopAndBottom/>
            <wp:docPr id="909" name="Graphic 8">
              <a:extLst xmlns:a="http://schemas.openxmlformats.org/drawingml/2006/main">
                <a:ext uri="{FF2B5EF4-FFF2-40B4-BE49-F238E27FC236}">
                  <a16:creationId xmlns:a16="http://schemas.microsoft.com/office/drawing/2014/main" id="{4659D630-704D-4F0F-B2FB-28532534F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4659D630-704D-4F0F-B2FB-28532534F646}"/>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99720" cy="342900"/>
                    </a:xfrm>
                    <a:prstGeom prst="rect">
                      <a:avLst/>
                    </a:prstGeom>
                  </pic:spPr>
                </pic:pic>
              </a:graphicData>
            </a:graphic>
            <wp14:sizeRelH relativeFrom="margin">
              <wp14:pctWidth>0</wp14:pctWidth>
            </wp14:sizeRelH>
            <wp14:sizeRelV relativeFrom="margin">
              <wp14:pctHeight>0</wp14:pctHeight>
            </wp14:sizeRelV>
          </wp:anchor>
        </w:drawing>
      </w:r>
      <w:r w:rsidR="009C3518">
        <w:rPr>
          <w:noProof/>
        </w:rPr>
        <mc:AlternateContent>
          <mc:Choice Requires="wps">
            <w:drawing>
              <wp:anchor distT="0" distB="0" distL="114300" distR="114300" simplePos="0" relativeHeight="251680768" behindDoc="0" locked="0" layoutInCell="1" allowOverlap="1" wp14:anchorId="1CDBAD7D" wp14:editId="14B67F8F">
                <wp:simplePos x="0" y="0"/>
                <wp:positionH relativeFrom="column">
                  <wp:posOffset>1437422</wp:posOffset>
                </wp:positionH>
                <wp:positionV relativeFrom="paragraph">
                  <wp:posOffset>263089</wp:posOffset>
                </wp:positionV>
                <wp:extent cx="936625" cy="24638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936625" cy="246380"/>
                        </a:xfrm>
                        <a:prstGeom prst="rect">
                          <a:avLst/>
                        </a:prstGeom>
                        <a:noFill/>
                        <a:ln w="6350">
                          <a:noFill/>
                        </a:ln>
                      </wps:spPr>
                      <wps:txbx>
                        <w:txbxContent>
                          <w:p w14:paraId="5CAE9572" w14:textId="53C150A9" w:rsidR="003F3D48" w:rsidRPr="009C3518" w:rsidRDefault="003F3D48" w:rsidP="003F3D48">
                            <w:pPr>
                              <w:rPr>
                                <w:rFonts w:ascii="Arial" w:hAnsi="Arial" w:cs="Arial"/>
                                <w:color w:val="808080" w:themeColor="background1" w:themeShade="80"/>
                                <w:sz w:val="22"/>
                                <w:szCs w:val="22"/>
                                <w:lang w:val="en-US"/>
                              </w:rPr>
                            </w:pPr>
                            <w:r w:rsidRPr="009C3518">
                              <w:rPr>
                                <w:rFonts w:ascii="Arial" w:hAnsi="Arial" w:cs="Arial"/>
                                <w:color w:val="808080" w:themeColor="background1" w:themeShade="80"/>
                                <w:sz w:val="22"/>
                                <w:szCs w:val="22"/>
                                <w:lang w:val="en-US"/>
                              </w:rPr>
                              <w:t>Fatalities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BAD7D" id="Text Box 22" o:spid="_x0000_s1082" type="#_x0000_t202" style="position:absolute;margin-left:113.2pt;margin-top:20.7pt;width:73.75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OZ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" filled="f" stroked="f" strokeweight=".5pt">
                <v:textbox>
                  <w:txbxContent>
                    <w:p w14:paraId="5CAE9572" w14:textId="53C150A9" w:rsidR="003F3D48" w:rsidRPr="009C3518" w:rsidRDefault="003F3D48" w:rsidP="003F3D48">
                      <w:pPr>
                        <w:rPr>
                          <w:rFonts w:ascii="Arial" w:hAnsi="Arial" w:cs="Arial"/>
                          <w:color w:val="808080" w:themeColor="background1" w:themeShade="80"/>
                          <w:sz w:val="22"/>
                          <w:szCs w:val="22"/>
                          <w:lang w:val="en-US"/>
                        </w:rPr>
                      </w:pPr>
                      <w:r w:rsidRPr="009C3518">
                        <w:rPr>
                          <w:rFonts w:ascii="Arial" w:hAnsi="Arial" w:cs="Arial"/>
                          <w:color w:val="808080" w:themeColor="background1" w:themeShade="80"/>
                          <w:sz w:val="22"/>
                          <w:szCs w:val="22"/>
                          <w:lang w:val="en-US"/>
                        </w:rPr>
                        <w:t>Fatalities</w:t>
                      </w:r>
                    </w:p>
                  </w:txbxContent>
                </v:textbox>
              </v:shape>
            </w:pict>
          </mc:Fallback>
        </mc:AlternateContent>
      </w:r>
      <w:r w:rsidR="009C3518" w:rsidRPr="009C3518">
        <w:rPr>
          <w:rFonts w:ascii="Calibri" w:hAnsi="Calibri" w:cs="Calibri"/>
          <w:b/>
          <w:bCs/>
          <w:color w:val="000000"/>
        </w:rPr>
        <w:t xml:space="preserve">  </w:t>
      </w:r>
    </w:p>
    <w:p w14:paraId="38C9C4A9" w14:textId="2F8A5865" w:rsidR="003373D4" w:rsidRDefault="003373D4" w:rsidP="003373D4"/>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3"/>
        <w:gridCol w:w="1419"/>
        <w:gridCol w:w="1701"/>
        <w:gridCol w:w="1843"/>
        <w:gridCol w:w="1417"/>
        <w:gridCol w:w="1417"/>
      </w:tblGrid>
      <w:tr w:rsidR="001F18EA" w:rsidRPr="006A7BF1" w14:paraId="3C3C84FD" w14:textId="77777777" w:rsidTr="001F18EA">
        <w:trPr>
          <w:trHeight w:val="620"/>
        </w:trPr>
        <w:tc>
          <w:tcPr>
            <w:tcW w:w="1553" w:type="dxa"/>
            <w:tcBorders>
              <w:bottom w:val="nil"/>
            </w:tcBorders>
          </w:tcPr>
          <w:p w14:paraId="062292E4" w14:textId="4BC91335" w:rsidR="001F18EA" w:rsidRPr="006A7BF1" w:rsidRDefault="001F18EA" w:rsidP="001368B2">
            <w:pPr>
              <w:rPr>
                <w:rFonts w:ascii="Arial" w:hAnsi="Arial" w:cs="Arial"/>
                <w:b/>
                <w:bCs/>
                <w:sz w:val="20"/>
                <w:szCs w:val="20"/>
              </w:rPr>
            </w:pPr>
          </w:p>
        </w:tc>
        <w:tc>
          <w:tcPr>
            <w:tcW w:w="1419" w:type="dxa"/>
            <w:tcBorders>
              <w:bottom w:val="nil"/>
            </w:tcBorders>
          </w:tcPr>
          <w:p w14:paraId="7769E59A" w14:textId="6E3DFFD6" w:rsidR="001F18EA" w:rsidRPr="006A7BF1" w:rsidRDefault="00E20671" w:rsidP="001368B2">
            <w:pPr>
              <w:jc w:val="center"/>
              <w:rPr>
                <w:rFonts w:ascii="Arial" w:hAnsi="Arial" w:cs="Arial"/>
                <w:b/>
                <w:bCs/>
                <w:color w:val="FF0000"/>
                <w:sz w:val="20"/>
                <w:szCs w:val="20"/>
              </w:rPr>
            </w:pPr>
            <w:r w:rsidRPr="00E20671">
              <w:rPr>
                <w:rFonts w:ascii="Arial" w:hAnsi="Arial" w:cs="Arial"/>
                <w:b/>
                <w:bCs/>
                <w:noProof/>
                <w:sz w:val="20"/>
                <w:szCs w:val="20"/>
              </w:rPr>
              <w:drawing>
                <wp:anchor distT="0" distB="0" distL="114300" distR="114300" simplePos="0" relativeHeight="251700224" behindDoc="1" locked="0" layoutInCell="1" allowOverlap="1" wp14:anchorId="5B8CAA4E" wp14:editId="38485F2D">
                  <wp:simplePos x="0" y="0"/>
                  <wp:positionH relativeFrom="column">
                    <wp:posOffset>257175</wp:posOffset>
                  </wp:positionH>
                  <wp:positionV relativeFrom="paragraph">
                    <wp:posOffset>79071</wp:posOffset>
                  </wp:positionV>
                  <wp:extent cx="247650" cy="457200"/>
                  <wp:effectExtent l="0" t="0" r="0" b="0"/>
                  <wp:wrapTight wrapText="bothSides">
                    <wp:wrapPolygon edited="0">
                      <wp:start x="4985" y="0"/>
                      <wp:lineTo x="0" y="6300"/>
                      <wp:lineTo x="0" y="14400"/>
                      <wp:lineTo x="3323" y="20700"/>
                      <wp:lineTo x="16615" y="20700"/>
                      <wp:lineTo x="19938" y="14400"/>
                      <wp:lineTo x="19938" y="6300"/>
                      <wp:lineTo x="14954" y="0"/>
                      <wp:lineTo x="4985" y="0"/>
                    </wp:wrapPolygon>
                  </wp:wrapTight>
                  <wp:docPr id="49" name="Graphic 19">
                    <a:extLst xmlns:a="http://schemas.openxmlformats.org/drawingml/2006/main">
                      <a:ext uri="{FF2B5EF4-FFF2-40B4-BE49-F238E27FC236}">
                        <a16:creationId xmlns:a16="http://schemas.microsoft.com/office/drawing/2014/main" id="{3E1C8199-5C26-4348-A2A5-D4F8567C1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3E1C8199-5C26-4348-A2A5-D4F8567C1497}"/>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47650" cy="457200"/>
                          </a:xfrm>
                          <a:prstGeom prst="rect">
                            <a:avLst/>
                          </a:prstGeom>
                        </pic:spPr>
                      </pic:pic>
                    </a:graphicData>
                  </a:graphic>
                </wp:anchor>
              </w:drawing>
            </w:r>
          </w:p>
        </w:tc>
        <w:tc>
          <w:tcPr>
            <w:tcW w:w="1701" w:type="dxa"/>
            <w:tcBorders>
              <w:bottom w:val="nil"/>
            </w:tcBorders>
          </w:tcPr>
          <w:p w14:paraId="349A4EAA" w14:textId="6379F7E6" w:rsidR="001F18EA" w:rsidRPr="006A7BF1" w:rsidRDefault="00F67830" w:rsidP="001368B2">
            <w:pPr>
              <w:jc w:val="center"/>
              <w:rPr>
                <w:rFonts w:ascii="Arial" w:hAnsi="Arial" w:cs="Arial"/>
                <w:b/>
                <w:bCs/>
                <w:color w:val="FF0000"/>
                <w:sz w:val="20"/>
                <w:szCs w:val="20"/>
              </w:rPr>
            </w:pPr>
            <w:r w:rsidRPr="00F67830">
              <w:rPr>
                <w:rFonts w:ascii="Arial" w:hAnsi="Arial" w:cs="Arial"/>
                <w:b/>
                <w:bCs/>
                <w:noProof/>
                <w:sz w:val="20"/>
                <w:szCs w:val="20"/>
              </w:rPr>
              <mc:AlternateContent>
                <mc:Choice Requires="wpg">
                  <w:drawing>
                    <wp:anchor distT="0" distB="0" distL="114300" distR="114300" simplePos="0" relativeHeight="251696128" behindDoc="0" locked="0" layoutInCell="1" allowOverlap="1" wp14:anchorId="5B3C2B25" wp14:editId="4B780D1A">
                      <wp:simplePos x="0" y="0"/>
                      <wp:positionH relativeFrom="column">
                        <wp:posOffset>309880</wp:posOffset>
                      </wp:positionH>
                      <wp:positionV relativeFrom="paragraph">
                        <wp:posOffset>100661</wp:posOffset>
                      </wp:positionV>
                      <wp:extent cx="405516" cy="413964"/>
                      <wp:effectExtent l="19050" t="0" r="13970" b="5715"/>
                      <wp:wrapNone/>
                      <wp:docPr id="9" name="Group 64"/>
                      <wp:cNvGraphicFramePr/>
                      <a:graphic xmlns:a="http://schemas.openxmlformats.org/drawingml/2006/main">
                        <a:graphicData uri="http://schemas.microsoft.com/office/word/2010/wordprocessingGroup">
                          <wpg:wgp>
                            <wpg:cNvGrpSpPr/>
                            <wpg:grpSpPr>
                              <a:xfrm>
                                <a:off x="0" y="0"/>
                                <a:ext cx="405516" cy="413964"/>
                                <a:chOff x="0" y="0"/>
                                <a:chExt cx="457248" cy="466850"/>
                              </a:xfrm>
                              <a:solidFill>
                                <a:srgbClr val="33CCCC"/>
                              </a:solidFill>
                            </wpg:grpSpPr>
                            <wpg:grpSp>
                              <wpg:cNvPr id="10" name="Graphic 3"/>
                              <wpg:cNvGrpSpPr/>
                              <wpg:grpSpPr>
                                <a:xfrm>
                                  <a:off x="0" y="0"/>
                                  <a:ext cx="457248" cy="457247"/>
                                  <a:chOff x="0" y="0"/>
                                  <a:chExt cx="457248" cy="457247"/>
                                </a:xfrm>
                                <a:grpFill/>
                              </wpg:grpSpPr>
                              <wps:wsp>
                                <wps:cNvPr id="11" name="Freeform: Shape 11"/>
                                <wps:cNvSpPr/>
                                <wps:spPr>
                                  <a:xfrm>
                                    <a:off x="12" y="350663"/>
                                    <a:ext cx="105799" cy="106584"/>
                                  </a:xfrm>
                                  <a:custGeom>
                                    <a:avLst/>
                                    <a:gdLst>
                                      <a:gd name="connsiteX0" fmla="*/ 73236 w 105799"/>
                                      <a:gd name="connsiteY0" fmla="*/ 5620 h 106584"/>
                                      <a:gd name="connsiteX1" fmla="*/ 5513 w 105799"/>
                                      <a:gd name="connsiteY1" fmla="*/ 74105 h 106584"/>
                                      <a:gd name="connsiteX2" fmla="*/ 5704 w 105799"/>
                                      <a:gd name="connsiteY2" fmla="*/ 101060 h 106584"/>
                                      <a:gd name="connsiteX3" fmla="*/ 19039 w 105799"/>
                                      <a:gd name="connsiteY3" fmla="*/ 106585 h 106584"/>
                                      <a:gd name="connsiteX4" fmla="*/ 32564 w 105799"/>
                                      <a:gd name="connsiteY4" fmla="*/ 100965 h 106584"/>
                                      <a:gd name="connsiteX5" fmla="*/ 100287 w 105799"/>
                                      <a:gd name="connsiteY5" fmla="*/ 32480 h 106584"/>
                                      <a:gd name="connsiteX6" fmla="*/ 100096 w 105799"/>
                                      <a:gd name="connsiteY6" fmla="*/ 5525 h 106584"/>
                                      <a:gd name="connsiteX7" fmla="*/ 73236 w 105799"/>
                                      <a:gd name="connsiteY7" fmla="*/ 5620 h 106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5799" h="106584">
                                        <a:moveTo>
                                          <a:pt x="73236" y="5620"/>
                                        </a:moveTo>
                                        <a:lnTo>
                                          <a:pt x="5513" y="74105"/>
                                        </a:lnTo>
                                        <a:cubicBezTo>
                                          <a:pt x="-1916" y="81629"/>
                                          <a:pt x="-1821" y="93631"/>
                                          <a:pt x="5704" y="101060"/>
                                        </a:cubicBezTo>
                                        <a:cubicBezTo>
                                          <a:pt x="9323" y="104775"/>
                                          <a:pt x="14181" y="106585"/>
                                          <a:pt x="19039" y="106585"/>
                                        </a:cubicBezTo>
                                        <a:cubicBezTo>
                                          <a:pt x="23992" y="106585"/>
                                          <a:pt x="28849" y="104680"/>
                                          <a:pt x="32564" y="100965"/>
                                        </a:cubicBezTo>
                                        <a:lnTo>
                                          <a:pt x="100287" y="32480"/>
                                        </a:lnTo>
                                        <a:cubicBezTo>
                                          <a:pt x="107716" y="24956"/>
                                          <a:pt x="107621" y="12954"/>
                                          <a:pt x="100096" y="5525"/>
                                        </a:cubicBezTo>
                                        <a:cubicBezTo>
                                          <a:pt x="92667" y="-1905"/>
                                          <a:pt x="80570" y="-1810"/>
                                          <a:pt x="73236" y="562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50568" y="0"/>
                                    <a:ext cx="106680" cy="105870"/>
                                  </a:xfrm>
                                  <a:custGeom>
                                    <a:avLst/>
                                    <a:gdLst>
                                      <a:gd name="connsiteX0" fmla="*/ 19098 w 106680"/>
                                      <a:gd name="connsiteY0" fmla="*/ 105871 h 105870"/>
                                      <a:gd name="connsiteX1" fmla="*/ 32528 w 106680"/>
                                      <a:gd name="connsiteY1" fmla="*/ 100346 h 105870"/>
                                      <a:gd name="connsiteX2" fmla="*/ 101013 w 106680"/>
                                      <a:gd name="connsiteY2" fmla="*/ 32623 h 105870"/>
                                      <a:gd name="connsiteX3" fmla="*/ 101203 w 106680"/>
                                      <a:gd name="connsiteY3" fmla="*/ 5668 h 105870"/>
                                      <a:gd name="connsiteX4" fmla="*/ 74248 w 106680"/>
                                      <a:gd name="connsiteY4" fmla="*/ 5477 h 105870"/>
                                      <a:gd name="connsiteX5" fmla="*/ 5668 w 106680"/>
                                      <a:gd name="connsiteY5" fmla="*/ 73295 h 105870"/>
                                      <a:gd name="connsiteX6" fmla="*/ 5477 w 106680"/>
                                      <a:gd name="connsiteY6" fmla="*/ 100251 h 105870"/>
                                      <a:gd name="connsiteX7" fmla="*/ 19098 w 106680"/>
                                      <a:gd name="connsiteY7" fmla="*/ 105871 h 10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80" h="105870">
                                        <a:moveTo>
                                          <a:pt x="19098" y="105871"/>
                                        </a:moveTo>
                                        <a:cubicBezTo>
                                          <a:pt x="23956" y="105871"/>
                                          <a:pt x="28813" y="104061"/>
                                          <a:pt x="32528" y="100346"/>
                                        </a:cubicBezTo>
                                        <a:lnTo>
                                          <a:pt x="101013" y="32623"/>
                                        </a:lnTo>
                                        <a:cubicBezTo>
                                          <a:pt x="108538" y="25194"/>
                                          <a:pt x="108538" y="13192"/>
                                          <a:pt x="101203" y="5668"/>
                                        </a:cubicBezTo>
                                        <a:cubicBezTo>
                                          <a:pt x="93774" y="-1857"/>
                                          <a:pt x="81772" y="-1857"/>
                                          <a:pt x="74248" y="5477"/>
                                        </a:cubicBezTo>
                                        <a:lnTo>
                                          <a:pt x="5668" y="73295"/>
                                        </a:lnTo>
                                        <a:cubicBezTo>
                                          <a:pt x="-1857" y="80725"/>
                                          <a:pt x="-1857" y="92726"/>
                                          <a:pt x="5477" y="100251"/>
                                        </a:cubicBezTo>
                                        <a:cubicBezTo>
                                          <a:pt x="9287" y="103966"/>
                                          <a:pt x="14145" y="105871"/>
                                          <a:pt x="19098" y="10587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51247" y="350758"/>
                                    <a:ext cx="105953" cy="106489"/>
                                  </a:xfrm>
                                  <a:custGeom>
                                    <a:avLst/>
                                    <a:gdLst>
                                      <a:gd name="connsiteX0" fmla="*/ 32611 w 105953"/>
                                      <a:gd name="connsiteY0" fmla="*/ 5620 h 106489"/>
                                      <a:gd name="connsiteX1" fmla="*/ 5656 w 105953"/>
                                      <a:gd name="connsiteY1" fmla="*/ 5525 h 106489"/>
                                      <a:gd name="connsiteX2" fmla="*/ 5560 w 105953"/>
                                      <a:gd name="connsiteY2" fmla="*/ 32480 h 106489"/>
                                      <a:gd name="connsiteX3" fmla="*/ 73378 w 105953"/>
                                      <a:gd name="connsiteY3" fmla="*/ 100870 h 106489"/>
                                      <a:gd name="connsiteX4" fmla="*/ 86904 w 105953"/>
                                      <a:gd name="connsiteY4" fmla="*/ 106490 h 106489"/>
                                      <a:gd name="connsiteX5" fmla="*/ 100334 w 105953"/>
                                      <a:gd name="connsiteY5" fmla="*/ 100965 h 106489"/>
                                      <a:gd name="connsiteX6" fmla="*/ 100429 w 105953"/>
                                      <a:gd name="connsiteY6" fmla="*/ 74009 h 106489"/>
                                      <a:gd name="connsiteX7" fmla="*/ 32611 w 105953"/>
                                      <a:gd name="connsiteY7" fmla="*/ 5620 h 106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5953" h="106489">
                                        <a:moveTo>
                                          <a:pt x="32611" y="5620"/>
                                        </a:moveTo>
                                        <a:cubicBezTo>
                                          <a:pt x="25182" y="-1810"/>
                                          <a:pt x="13180" y="-1905"/>
                                          <a:pt x="5656" y="5525"/>
                                        </a:cubicBezTo>
                                        <a:cubicBezTo>
                                          <a:pt x="-1869" y="12954"/>
                                          <a:pt x="-1869" y="24956"/>
                                          <a:pt x="5560" y="32480"/>
                                        </a:cubicBezTo>
                                        <a:lnTo>
                                          <a:pt x="73378" y="100870"/>
                                        </a:lnTo>
                                        <a:cubicBezTo>
                                          <a:pt x="77093" y="104585"/>
                                          <a:pt x="82046" y="106490"/>
                                          <a:pt x="86904" y="106490"/>
                                        </a:cubicBezTo>
                                        <a:cubicBezTo>
                                          <a:pt x="91762" y="106490"/>
                                          <a:pt x="96619" y="104680"/>
                                          <a:pt x="100334" y="100965"/>
                                        </a:cubicBezTo>
                                        <a:cubicBezTo>
                                          <a:pt x="107764" y="93536"/>
                                          <a:pt x="107859" y="81534"/>
                                          <a:pt x="100429" y="74009"/>
                                        </a:cubicBezTo>
                                        <a:lnTo>
                                          <a:pt x="32611" y="562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0" y="47"/>
                                    <a:ext cx="106489" cy="105918"/>
                                  </a:xfrm>
                                  <a:custGeom>
                                    <a:avLst/>
                                    <a:gdLst>
                                      <a:gd name="connsiteX0" fmla="*/ 74009 w 106489"/>
                                      <a:gd name="connsiteY0" fmla="*/ 100394 h 105918"/>
                                      <a:gd name="connsiteX1" fmla="*/ 87440 w 106489"/>
                                      <a:gd name="connsiteY1" fmla="*/ 105918 h 105918"/>
                                      <a:gd name="connsiteX2" fmla="*/ 100965 w 106489"/>
                                      <a:gd name="connsiteY2" fmla="*/ 100298 h 105918"/>
                                      <a:gd name="connsiteX3" fmla="*/ 100870 w 106489"/>
                                      <a:gd name="connsiteY3" fmla="*/ 73343 h 105918"/>
                                      <a:gd name="connsiteX4" fmla="*/ 32480 w 106489"/>
                                      <a:gd name="connsiteY4" fmla="*/ 5525 h 105918"/>
                                      <a:gd name="connsiteX5" fmla="*/ 5525 w 106489"/>
                                      <a:gd name="connsiteY5" fmla="*/ 5620 h 105918"/>
                                      <a:gd name="connsiteX6" fmla="*/ 5620 w 106489"/>
                                      <a:gd name="connsiteY6" fmla="*/ 32576 h 105918"/>
                                      <a:gd name="connsiteX7" fmla="*/ 74009 w 106489"/>
                                      <a:gd name="connsiteY7" fmla="*/ 100394 h 105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489" h="105918">
                                        <a:moveTo>
                                          <a:pt x="74009" y="100394"/>
                                        </a:moveTo>
                                        <a:cubicBezTo>
                                          <a:pt x="77724" y="104108"/>
                                          <a:pt x="82582" y="105918"/>
                                          <a:pt x="87440" y="105918"/>
                                        </a:cubicBezTo>
                                        <a:cubicBezTo>
                                          <a:pt x="92297" y="105918"/>
                                          <a:pt x="97250" y="104013"/>
                                          <a:pt x="100965" y="100298"/>
                                        </a:cubicBezTo>
                                        <a:cubicBezTo>
                                          <a:pt x="108395" y="92869"/>
                                          <a:pt x="108299" y="80772"/>
                                          <a:pt x="100870" y="73343"/>
                                        </a:cubicBezTo>
                                        <a:lnTo>
                                          <a:pt x="32480" y="5525"/>
                                        </a:lnTo>
                                        <a:cubicBezTo>
                                          <a:pt x="24956" y="-1905"/>
                                          <a:pt x="12954" y="-1810"/>
                                          <a:pt x="5525" y="5620"/>
                                        </a:cubicBezTo>
                                        <a:cubicBezTo>
                                          <a:pt x="-1905" y="13145"/>
                                          <a:pt x="-1810" y="25146"/>
                                          <a:pt x="5620" y="32576"/>
                                        </a:cubicBezTo>
                                        <a:lnTo>
                                          <a:pt x="74009" y="10039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Graphic 1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0935" y="9650"/>
                                  <a:ext cx="24765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7CCC09" id="Group 64" o:spid="_x0000_s1026" style="position:absolute;margin-left:24.4pt;margin-top:7.95pt;width:31.95pt;height:32.6pt;z-index:251696128;mso-width-relative:margin;mso-height-relative:margin" coordsize="457248,4668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">
                      <v:group id="Graphic 3" o:spid="_x0000_s1027" style="position:absolute;width:457248;height:457247" coordsize="457248,45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1" o:spid="_x0000_s1028" style="position:absolute;left:12;top:350663;width:105799;height:106584;visibility:visible;mso-wrap-style:square;v-text-anchor:middle" coordsize="105799,10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" path="m73236,5620l5513,74105v-7429,7524,-7334,19526,191,26955c9323,104775,14181,106585,19039,106585v4953,,9810,-1905,13525,-5620l100287,32480v7429,-7524,7334,-19526,-191,-26955c92667,-1905,80570,-1810,73236,5620xe" filled="f" stroked="f">
                          <v:stroke joinstyle="miter"/>
                          <v:path arrowok="t" o:connecttype="custom" o:connectlocs="73236,5620;5513,74105;5704,101060;19039,106585;32564,100965;100287,32480;100096,5525;73236,5620" o:connectangles="0,0,0,0,0,0,0,0"/>
                        </v:shape>
                        <v:shape id="Freeform: Shape 12" o:spid="_x0000_s1029" style="position:absolute;left:350568;width:106680;height:105870;visibility:visible;mso-wrap-style:square;v-text-anchor:middle" coordsize="106680,10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" path="m19098,105871v4858,,9715,-1810,13430,-5525l101013,32623v7525,-7429,7525,-19431,190,-26955c93774,-1857,81772,-1857,74248,5477l5668,73295v-7525,7430,-7525,19431,-191,26956c9287,103966,14145,105871,19098,105871xe" filled="f" stroked="f">
                          <v:stroke joinstyle="miter"/>
                          <v:path arrowok="t" o:connecttype="custom" o:connectlocs="19098,105871;32528,100346;101013,32623;101203,5668;74248,5477;5668,73295;5477,100251;19098,105871" o:connectangles="0,0,0,0,0,0,0,0"/>
                        </v:shape>
                        <v:shape id="Freeform: Shape 23" o:spid="_x0000_s1030" style="position:absolute;left:351247;top:350758;width:105953;height:106489;visibility:visible;mso-wrap-style:square;v-text-anchor:middle" coordsize="105953,10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" path="m32611,5620c25182,-1810,13180,-1905,5656,5525v-7525,7429,-7525,19431,-96,26955l73378,100870v3715,3715,8668,5620,13526,5620c91762,106490,96619,104680,100334,100965v7430,-7429,7525,-19431,95,-26956l32611,5620xe" filled="f" stroked="f">
                          <v:stroke joinstyle="miter"/>
                          <v:path arrowok="t" o:connecttype="custom" o:connectlocs="32611,5620;5656,5525;5560,32480;73378,100870;86904,106490;100334,100965;100429,74009;32611,5620" o:connectangles="0,0,0,0,0,0,0,0"/>
                        </v:shape>
                        <v:shape id="Freeform: Shape 26" o:spid="_x0000_s1031" style="position:absolute;top:47;width:106489;height:105918;visibility:visible;mso-wrap-style:square;v-text-anchor:middle" coordsize="106489,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" path="m74009,100394v3715,3714,8573,5524,13431,5524c92297,105918,97250,104013,100965,100298v7430,-7429,7334,-19526,-95,-26955l32480,5525c24956,-1905,12954,-1810,5525,5620v-7430,7525,-7335,19526,95,26956l74009,100394xe" filled="f" stroked="f">
                          <v:stroke joinstyle="miter"/>
                          <v:path arrowok="t" o:connecttype="custom" o:connectlocs="74009,100394;87440,105918;100965,100298;100870,73343;32480,5525;5525,5620;5620,32576;74009,100394"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32" type="#_x0000_t75" style="position:absolute;left:90935;top:9650;width:24765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">
                        <v:imagedata r:id="rId44" o:title=""/>
                      </v:shape>
                    </v:group>
                  </w:pict>
                </mc:Fallback>
              </mc:AlternateContent>
            </w:r>
          </w:p>
        </w:tc>
        <w:tc>
          <w:tcPr>
            <w:tcW w:w="1843" w:type="dxa"/>
            <w:tcBorders>
              <w:bottom w:val="nil"/>
            </w:tcBorders>
          </w:tcPr>
          <w:p w14:paraId="1EC8A434" w14:textId="7B720959" w:rsidR="001F18EA" w:rsidRDefault="00DF39DB" w:rsidP="001368B2">
            <w:pPr>
              <w:jc w:val="center"/>
              <w:rPr>
                <w:noProof/>
              </w:rPr>
            </w:pPr>
            <w:r w:rsidRPr="00DF39DB">
              <w:rPr>
                <w:rFonts w:ascii="Arial" w:hAnsi="Arial" w:cs="Arial"/>
                <w:b/>
                <w:bCs/>
                <w:noProof/>
                <w:sz w:val="20"/>
                <w:szCs w:val="20"/>
              </w:rPr>
              <w:drawing>
                <wp:anchor distT="0" distB="0" distL="114300" distR="114300" simplePos="0" relativeHeight="251697152" behindDoc="1" locked="0" layoutInCell="1" allowOverlap="1" wp14:anchorId="60DD96E3" wp14:editId="579B6A6C">
                  <wp:simplePos x="0" y="0"/>
                  <wp:positionH relativeFrom="column">
                    <wp:posOffset>382905</wp:posOffset>
                  </wp:positionH>
                  <wp:positionV relativeFrom="paragraph">
                    <wp:posOffset>79071</wp:posOffset>
                  </wp:positionV>
                  <wp:extent cx="266700" cy="457200"/>
                  <wp:effectExtent l="0" t="0" r="0" b="0"/>
                  <wp:wrapTight wrapText="bothSides">
                    <wp:wrapPolygon edited="0">
                      <wp:start x="7714" y="0"/>
                      <wp:lineTo x="0" y="5400"/>
                      <wp:lineTo x="0" y="11700"/>
                      <wp:lineTo x="4629" y="20700"/>
                      <wp:lineTo x="18514" y="20700"/>
                      <wp:lineTo x="20057" y="13500"/>
                      <wp:lineTo x="20057" y="9000"/>
                      <wp:lineTo x="16971" y="0"/>
                      <wp:lineTo x="7714" y="0"/>
                    </wp:wrapPolygon>
                  </wp:wrapTight>
                  <wp:docPr id="40" name="Graphic 21">
                    <a:extLst xmlns:a="http://schemas.openxmlformats.org/drawingml/2006/main">
                      <a:ext uri="{FF2B5EF4-FFF2-40B4-BE49-F238E27FC236}">
                        <a16:creationId xmlns:a16="http://schemas.microsoft.com/office/drawing/2014/main" id="{483D6486-638D-42CA-B96F-ACB564FB3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a:extLst>
                              <a:ext uri="{FF2B5EF4-FFF2-40B4-BE49-F238E27FC236}">
                                <a16:creationId xmlns:a16="http://schemas.microsoft.com/office/drawing/2014/main" id="{483D6486-638D-42CA-B96F-ACB564FB31C6}"/>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66700" cy="457200"/>
                          </a:xfrm>
                          <a:prstGeom prst="rect">
                            <a:avLst/>
                          </a:prstGeom>
                        </pic:spPr>
                      </pic:pic>
                    </a:graphicData>
                  </a:graphic>
                </wp:anchor>
              </w:drawing>
            </w:r>
          </w:p>
        </w:tc>
        <w:tc>
          <w:tcPr>
            <w:tcW w:w="1417" w:type="dxa"/>
            <w:tcBorders>
              <w:bottom w:val="nil"/>
            </w:tcBorders>
          </w:tcPr>
          <w:p w14:paraId="12502D92" w14:textId="6DDA8AC0" w:rsidR="001F18EA" w:rsidRDefault="00DF39DB" w:rsidP="001368B2">
            <w:pPr>
              <w:jc w:val="center"/>
              <w:rPr>
                <w:noProof/>
              </w:rPr>
            </w:pPr>
            <w:r w:rsidRPr="00DF39DB">
              <w:rPr>
                <w:noProof/>
              </w:rPr>
              <w:drawing>
                <wp:anchor distT="0" distB="0" distL="114300" distR="114300" simplePos="0" relativeHeight="251698176" behindDoc="1" locked="0" layoutInCell="1" allowOverlap="1" wp14:anchorId="7409D25F" wp14:editId="004E921F">
                  <wp:simplePos x="0" y="0"/>
                  <wp:positionH relativeFrom="column">
                    <wp:posOffset>214630</wp:posOffset>
                  </wp:positionH>
                  <wp:positionV relativeFrom="paragraph">
                    <wp:posOffset>112726</wp:posOffset>
                  </wp:positionV>
                  <wp:extent cx="373380" cy="389255"/>
                  <wp:effectExtent l="0" t="0" r="7620" b="0"/>
                  <wp:wrapTight wrapText="bothSides">
                    <wp:wrapPolygon edited="0">
                      <wp:start x="15429" y="0"/>
                      <wp:lineTo x="0" y="1057"/>
                      <wp:lineTo x="0" y="17971"/>
                      <wp:lineTo x="2204" y="20085"/>
                      <wp:lineTo x="13224" y="20085"/>
                      <wp:lineTo x="20939" y="19028"/>
                      <wp:lineTo x="20939" y="0"/>
                      <wp:lineTo x="15429" y="0"/>
                    </wp:wrapPolygon>
                  </wp:wrapTight>
                  <wp:docPr id="42" name="Graphic 18">
                    <a:extLst xmlns:a="http://schemas.openxmlformats.org/drawingml/2006/main">
                      <a:ext uri="{FF2B5EF4-FFF2-40B4-BE49-F238E27FC236}">
                        <a16:creationId xmlns:a16="http://schemas.microsoft.com/office/drawing/2014/main" id="{20451BE3-4F88-49B7-B389-B215F6CB9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20451BE3-4F88-49B7-B389-B215F6CB9416}"/>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73380" cy="38925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Borders>
              <w:bottom w:val="nil"/>
            </w:tcBorders>
          </w:tcPr>
          <w:p w14:paraId="28F0E2E0" w14:textId="4AAAE3EF" w:rsidR="001F18EA" w:rsidRPr="006A7BF1" w:rsidRDefault="00801AC2" w:rsidP="001368B2">
            <w:pPr>
              <w:jc w:val="center"/>
              <w:rPr>
                <w:rFonts w:ascii="Arial" w:hAnsi="Arial" w:cs="Arial"/>
                <w:b/>
                <w:bCs/>
                <w:color w:val="FF0000"/>
                <w:sz w:val="20"/>
                <w:szCs w:val="20"/>
              </w:rPr>
            </w:pPr>
            <w:r w:rsidRPr="00801AC2">
              <w:rPr>
                <w:rFonts w:ascii="Arial" w:hAnsi="Arial" w:cs="Arial"/>
                <w:b/>
                <w:bCs/>
                <w:noProof/>
                <w:color w:val="FF0000"/>
                <w:sz w:val="20"/>
                <w:szCs w:val="20"/>
              </w:rPr>
              <w:drawing>
                <wp:anchor distT="0" distB="0" distL="114300" distR="114300" simplePos="0" relativeHeight="251699200" behindDoc="1" locked="0" layoutInCell="1" allowOverlap="1" wp14:anchorId="2344BAF3" wp14:editId="61485D6A">
                  <wp:simplePos x="0" y="0"/>
                  <wp:positionH relativeFrom="column">
                    <wp:posOffset>93980</wp:posOffset>
                  </wp:positionH>
                  <wp:positionV relativeFrom="paragraph">
                    <wp:posOffset>108916</wp:posOffset>
                  </wp:positionV>
                  <wp:extent cx="524510" cy="404495"/>
                  <wp:effectExtent l="0" t="0" r="8890" b="0"/>
                  <wp:wrapTight wrapText="bothSides">
                    <wp:wrapPolygon edited="0">
                      <wp:start x="1569" y="0"/>
                      <wp:lineTo x="0" y="8138"/>
                      <wp:lineTo x="0" y="12207"/>
                      <wp:lineTo x="785" y="20345"/>
                      <wp:lineTo x="20397" y="20345"/>
                      <wp:lineTo x="21182" y="12207"/>
                      <wp:lineTo x="21182" y="8138"/>
                      <wp:lineTo x="19613" y="0"/>
                      <wp:lineTo x="1569" y="0"/>
                    </wp:wrapPolygon>
                  </wp:wrapTight>
                  <wp:docPr id="43" name="Graphic 5">
                    <a:extLst xmlns:a="http://schemas.openxmlformats.org/drawingml/2006/main">
                      <a:ext uri="{FF2B5EF4-FFF2-40B4-BE49-F238E27FC236}">
                        <a16:creationId xmlns:a16="http://schemas.microsoft.com/office/drawing/2014/main" id="{89D89753-73F3-4498-9E36-19FCDA122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89D89753-73F3-4498-9E36-19FCDA122300}"/>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24510" cy="404495"/>
                          </a:xfrm>
                          <a:prstGeom prst="rect">
                            <a:avLst/>
                          </a:prstGeom>
                        </pic:spPr>
                      </pic:pic>
                    </a:graphicData>
                  </a:graphic>
                  <wp14:sizeRelH relativeFrom="margin">
                    <wp14:pctWidth>0</wp14:pctWidth>
                  </wp14:sizeRelH>
                  <wp14:sizeRelV relativeFrom="margin">
                    <wp14:pctHeight>0</wp14:pctHeight>
                  </wp14:sizeRelV>
                </wp:anchor>
              </w:drawing>
            </w:r>
          </w:p>
        </w:tc>
      </w:tr>
      <w:tr w:rsidR="003373D4" w:rsidRPr="006A7BF1" w14:paraId="2BDB4132" w14:textId="77777777" w:rsidTr="001F18EA">
        <w:trPr>
          <w:trHeight w:val="1160"/>
        </w:trPr>
        <w:tc>
          <w:tcPr>
            <w:tcW w:w="1553" w:type="dxa"/>
            <w:tcBorders>
              <w:top w:val="nil"/>
            </w:tcBorders>
          </w:tcPr>
          <w:p w14:paraId="6D297EE2" w14:textId="2B1B4D57" w:rsidR="003373D4" w:rsidRPr="006A7BF1" w:rsidRDefault="003373D4" w:rsidP="001368B2">
            <w:pPr>
              <w:rPr>
                <w:rFonts w:ascii="Arial" w:hAnsi="Arial" w:cs="Arial"/>
                <w:sz w:val="20"/>
                <w:szCs w:val="20"/>
                <w:lang w:val="en-CA"/>
              </w:rPr>
            </w:pPr>
            <w:r w:rsidRPr="00E20671">
              <w:rPr>
                <w:rFonts w:ascii="Arial" w:hAnsi="Arial" w:cs="Arial"/>
                <w:b/>
                <w:bCs/>
                <w:color w:val="595959" w:themeColor="text1" w:themeTint="A6"/>
                <w:sz w:val="20"/>
                <w:szCs w:val="20"/>
                <w:lang w:val="en-CA"/>
              </w:rPr>
              <w:t>PROVINCE</w:t>
            </w:r>
          </w:p>
        </w:tc>
        <w:tc>
          <w:tcPr>
            <w:tcW w:w="1419" w:type="dxa"/>
            <w:tcBorders>
              <w:top w:val="nil"/>
            </w:tcBorders>
          </w:tcPr>
          <w:p w14:paraId="6BF598C3" w14:textId="4FA07303" w:rsidR="003373D4" w:rsidRPr="00C54DC3" w:rsidRDefault="003373D4" w:rsidP="001368B2">
            <w:pPr>
              <w:jc w:val="center"/>
              <w:rPr>
                <w:rFonts w:ascii="Arial" w:hAnsi="Arial" w:cs="Arial"/>
                <w:b/>
                <w:bCs/>
                <w:color w:val="FF6600"/>
                <w:sz w:val="20"/>
                <w:szCs w:val="20"/>
                <w:lang w:val="en-CA"/>
              </w:rPr>
            </w:pPr>
            <w:r w:rsidRPr="00C54DC3">
              <w:rPr>
                <w:rFonts w:ascii="Arial" w:hAnsi="Arial" w:cs="Arial"/>
                <w:b/>
                <w:bCs/>
                <w:color w:val="FF6600"/>
                <w:sz w:val="20"/>
                <w:szCs w:val="20"/>
                <w:lang w:val="en-CA"/>
              </w:rPr>
              <w:t>Affected women</w:t>
            </w:r>
          </w:p>
        </w:tc>
        <w:tc>
          <w:tcPr>
            <w:tcW w:w="1701" w:type="dxa"/>
            <w:tcBorders>
              <w:top w:val="nil"/>
            </w:tcBorders>
          </w:tcPr>
          <w:p w14:paraId="47F26A00" w14:textId="77777777" w:rsidR="003373D4" w:rsidRPr="00C54DC3" w:rsidRDefault="003373D4" w:rsidP="001368B2">
            <w:pPr>
              <w:jc w:val="center"/>
              <w:rPr>
                <w:rFonts w:ascii="Arial" w:hAnsi="Arial" w:cs="Arial"/>
                <w:b/>
                <w:bCs/>
                <w:color w:val="FF6600"/>
                <w:sz w:val="20"/>
                <w:szCs w:val="20"/>
                <w:lang w:val="en-CA"/>
              </w:rPr>
            </w:pPr>
            <w:r w:rsidRPr="00C54DC3">
              <w:rPr>
                <w:rFonts w:ascii="Arial" w:hAnsi="Arial" w:cs="Arial"/>
                <w:b/>
                <w:bCs/>
                <w:color w:val="FF6600"/>
                <w:sz w:val="20"/>
                <w:szCs w:val="20"/>
                <w:lang w:val="en-CA"/>
              </w:rPr>
              <w:t>Women of reproductive age (15-49)</w:t>
            </w:r>
          </w:p>
        </w:tc>
        <w:tc>
          <w:tcPr>
            <w:tcW w:w="1843" w:type="dxa"/>
            <w:tcBorders>
              <w:top w:val="nil"/>
            </w:tcBorders>
          </w:tcPr>
          <w:p w14:paraId="39D950E6" w14:textId="578AB602" w:rsidR="003373D4" w:rsidRPr="00C54DC3" w:rsidRDefault="003373D4" w:rsidP="001368B2">
            <w:pPr>
              <w:jc w:val="center"/>
              <w:rPr>
                <w:rFonts w:ascii="Arial" w:hAnsi="Arial" w:cs="Arial"/>
                <w:b/>
                <w:bCs/>
                <w:color w:val="FF6600"/>
                <w:sz w:val="20"/>
                <w:szCs w:val="20"/>
                <w:lang w:val="en-CA"/>
              </w:rPr>
            </w:pPr>
            <w:r w:rsidRPr="00C54DC3">
              <w:rPr>
                <w:rFonts w:ascii="Arial" w:hAnsi="Arial" w:cs="Arial"/>
                <w:b/>
                <w:bCs/>
                <w:color w:val="FF6600"/>
                <w:sz w:val="20"/>
                <w:szCs w:val="20"/>
                <w:lang w:val="en-CA"/>
              </w:rPr>
              <w:t>Affected pregnant and lactating women</w:t>
            </w:r>
          </w:p>
        </w:tc>
        <w:tc>
          <w:tcPr>
            <w:tcW w:w="1417" w:type="dxa"/>
            <w:tcBorders>
              <w:top w:val="nil"/>
            </w:tcBorders>
          </w:tcPr>
          <w:p w14:paraId="61016BA8" w14:textId="48274188" w:rsidR="003373D4" w:rsidRPr="00C54DC3" w:rsidRDefault="003373D4" w:rsidP="001368B2">
            <w:pPr>
              <w:jc w:val="center"/>
              <w:rPr>
                <w:rFonts w:ascii="Arial" w:hAnsi="Arial" w:cs="Arial"/>
                <w:b/>
                <w:bCs/>
                <w:color w:val="FF6600"/>
                <w:sz w:val="20"/>
                <w:szCs w:val="20"/>
                <w:lang w:val="en-CA"/>
              </w:rPr>
            </w:pPr>
            <w:r w:rsidRPr="00C54DC3">
              <w:rPr>
                <w:rFonts w:ascii="Arial" w:hAnsi="Arial" w:cs="Arial"/>
                <w:b/>
                <w:bCs/>
                <w:color w:val="FF6600"/>
                <w:sz w:val="20"/>
                <w:szCs w:val="20"/>
                <w:lang w:val="en-CA"/>
              </w:rPr>
              <w:t>Affected disabled people</w:t>
            </w:r>
          </w:p>
        </w:tc>
        <w:tc>
          <w:tcPr>
            <w:tcW w:w="1417" w:type="dxa"/>
            <w:tcBorders>
              <w:top w:val="nil"/>
            </w:tcBorders>
          </w:tcPr>
          <w:p w14:paraId="0E8BFFA6" w14:textId="3B947DCD" w:rsidR="003373D4" w:rsidRPr="00C54DC3" w:rsidRDefault="003373D4" w:rsidP="001368B2">
            <w:pPr>
              <w:jc w:val="center"/>
              <w:rPr>
                <w:rFonts w:ascii="Arial" w:hAnsi="Arial" w:cs="Arial"/>
                <w:b/>
                <w:bCs/>
                <w:color w:val="FF6600"/>
                <w:sz w:val="20"/>
                <w:szCs w:val="20"/>
                <w:lang w:val="en-CA"/>
              </w:rPr>
            </w:pPr>
            <w:r w:rsidRPr="00C54DC3">
              <w:rPr>
                <w:rFonts w:ascii="Arial" w:hAnsi="Arial" w:cs="Arial"/>
                <w:b/>
                <w:bCs/>
                <w:color w:val="FF6600"/>
                <w:sz w:val="20"/>
                <w:szCs w:val="20"/>
                <w:lang w:val="en-CA"/>
              </w:rPr>
              <w:t>Affected children under five</w:t>
            </w:r>
          </w:p>
        </w:tc>
      </w:tr>
      <w:tr w:rsidR="00C54DC3" w:rsidRPr="00C54DC3" w14:paraId="46564820" w14:textId="77777777" w:rsidTr="003373D4">
        <w:trPr>
          <w:trHeight w:hRule="exact" w:val="432"/>
        </w:trPr>
        <w:tc>
          <w:tcPr>
            <w:tcW w:w="1553" w:type="dxa"/>
            <w:vAlign w:val="center"/>
          </w:tcPr>
          <w:p w14:paraId="1560F65B"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One</w:t>
            </w:r>
          </w:p>
        </w:tc>
        <w:tc>
          <w:tcPr>
            <w:tcW w:w="1419" w:type="dxa"/>
            <w:vAlign w:val="center"/>
          </w:tcPr>
          <w:p w14:paraId="43D7B6B5"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382</w:t>
            </w:r>
          </w:p>
        </w:tc>
        <w:tc>
          <w:tcPr>
            <w:tcW w:w="1701" w:type="dxa"/>
            <w:vAlign w:val="center"/>
          </w:tcPr>
          <w:p w14:paraId="458919B1"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216</w:t>
            </w:r>
          </w:p>
        </w:tc>
        <w:tc>
          <w:tcPr>
            <w:tcW w:w="1843" w:type="dxa"/>
            <w:vAlign w:val="center"/>
          </w:tcPr>
          <w:p w14:paraId="37AB7045"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39</w:t>
            </w:r>
          </w:p>
        </w:tc>
        <w:tc>
          <w:tcPr>
            <w:tcW w:w="1417" w:type="dxa"/>
            <w:vAlign w:val="center"/>
          </w:tcPr>
          <w:p w14:paraId="46FEE028"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15</w:t>
            </w:r>
          </w:p>
        </w:tc>
        <w:tc>
          <w:tcPr>
            <w:tcW w:w="1417" w:type="dxa"/>
            <w:vAlign w:val="center"/>
          </w:tcPr>
          <w:p w14:paraId="3AEA373F"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74</w:t>
            </w:r>
          </w:p>
        </w:tc>
      </w:tr>
      <w:tr w:rsidR="00C54DC3" w:rsidRPr="00C54DC3" w14:paraId="4E1EC0B9" w14:textId="77777777" w:rsidTr="003373D4">
        <w:trPr>
          <w:trHeight w:hRule="exact" w:val="432"/>
        </w:trPr>
        <w:tc>
          <w:tcPr>
            <w:tcW w:w="1553" w:type="dxa"/>
            <w:vAlign w:val="center"/>
          </w:tcPr>
          <w:p w14:paraId="7719BE1A" w14:textId="63FC5EA5" w:rsidR="003373D4" w:rsidRPr="00C54DC3" w:rsidRDefault="00AD14DD" w:rsidP="003373D4">
            <w:pPr>
              <w:rPr>
                <w:rFonts w:ascii="Arial" w:hAnsi="Arial" w:cs="Arial"/>
                <w:color w:val="404040" w:themeColor="text1" w:themeTint="BF"/>
                <w:sz w:val="20"/>
                <w:szCs w:val="20"/>
                <w:lang w:val="en-CA"/>
              </w:rPr>
            </w:pPr>
            <w:r>
              <w:rPr>
                <w:rFonts w:ascii="Arial" w:hAnsi="Arial" w:cs="Arial"/>
                <w:color w:val="404040" w:themeColor="text1" w:themeTint="BF"/>
                <w:sz w:val="20"/>
                <w:szCs w:val="20"/>
                <w:lang w:val="en-CA"/>
              </w:rPr>
              <w:t>Madhesh</w:t>
            </w:r>
          </w:p>
        </w:tc>
        <w:tc>
          <w:tcPr>
            <w:tcW w:w="1419" w:type="dxa"/>
            <w:vAlign w:val="center"/>
          </w:tcPr>
          <w:p w14:paraId="319EDA6A"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37,787</w:t>
            </w:r>
          </w:p>
        </w:tc>
        <w:tc>
          <w:tcPr>
            <w:tcW w:w="1701" w:type="dxa"/>
            <w:vAlign w:val="center"/>
          </w:tcPr>
          <w:p w14:paraId="362DEECC"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21,350</w:t>
            </w:r>
          </w:p>
        </w:tc>
        <w:tc>
          <w:tcPr>
            <w:tcW w:w="1843" w:type="dxa"/>
            <w:vAlign w:val="center"/>
          </w:tcPr>
          <w:p w14:paraId="1B2EDD3B"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3,905</w:t>
            </w:r>
          </w:p>
        </w:tc>
        <w:tc>
          <w:tcPr>
            <w:tcW w:w="1417" w:type="dxa"/>
            <w:vAlign w:val="center"/>
          </w:tcPr>
          <w:p w14:paraId="6FE9E118"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1,467</w:t>
            </w:r>
          </w:p>
        </w:tc>
        <w:tc>
          <w:tcPr>
            <w:tcW w:w="1417" w:type="dxa"/>
            <w:vAlign w:val="center"/>
          </w:tcPr>
          <w:p w14:paraId="7A6D4C8D"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7,330</w:t>
            </w:r>
          </w:p>
        </w:tc>
      </w:tr>
      <w:tr w:rsidR="00C54DC3" w:rsidRPr="00C54DC3" w14:paraId="4C30D31E" w14:textId="77777777" w:rsidTr="003373D4">
        <w:trPr>
          <w:trHeight w:hRule="exact" w:val="432"/>
        </w:trPr>
        <w:tc>
          <w:tcPr>
            <w:tcW w:w="1553" w:type="dxa"/>
            <w:vAlign w:val="center"/>
          </w:tcPr>
          <w:p w14:paraId="0CD44AA8"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Bagmati</w:t>
            </w:r>
          </w:p>
        </w:tc>
        <w:tc>
          <w:tcPr>
            <w:tcW w:w="1419" w:type="dxa"/>
            <w:vAlign w:val="center"/>
          </w:tcPr>
          <w:p w14:paraId="4740D384"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610,946</w:t>
            </w:r>
          </w:p>
        </w:tc>
        <w:tc>
          <w:tcPr>
            <w:tcW w:w="1701" w:type="dxa"/>
            <w:vAlign w:val="center"/>
          </w:tcPr>
          <w:p w14:paraId="1CFF498B"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345,185</w:t>
            </w:r>
          </w:p>
        </w:tc>
        <w:tc>
          <w:tcPr>
            <w:tcW w:w="1843" w:type="dxa"/>
            <w:vAlign w:val="center"/>
          </w:tcPr>
          <w:p w14:paraId="08B52421"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63,140</w:t>
            </w:r>
          </w:p>
        </w:tc>
        <w:tc>
          <w:tcPr>
            <w:tcW w:w="1417" w:type="dxa"/>
            <w:vAlign w:val="center"/>
          </w:tcPr>
          <w:p w14:paraId="2837B62B"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23,726</w:t>
            </w:r>
          </w:p>
        </w:tc>
        <w:tc>
          <w:tcPr>
            <w:tcW w:w="1417" w:type="dxa"/>
            <w:vAlign w:val="center"/>
          </w:tcPr>
          <w:p w14:paraId="7C546197"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118,512</w:t>
            </w:r>
          </w:p>
        </w:tc>
      </w:tr>
      <w:tr w:rsidR="00C54DC3" w:rsidRPr="00C54DC3" w14:paraId="491D2704" w14:textId="77777777" w:rsidTr="003373D4">
        <w:trPr>
          <w:trHeight w:hRule="exact" w:val="432"/>
        </w:trPr>
        <w:tc>
          <w:tcPr>
            <w:tcW w:w="1553" w:type="dxa"/>
            <w:vAlign w:val="center"/>
          </w:tcPr>
          <w:p w14:paraId="08200A15"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Gandaki</w:t>
            </w:r>
          </w:p>
        </w:tc>
        <w:tc>
          <w:tcPr>
            <w:tcW w:w="1419" w:type="dxa"/>
            <w:vAlign w:val="center"/>
          </w:tcPr>
          <w:p w14:paraId="502F757C"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1,263,936</w:t>
            </w:r>
          </w:p>
        </w:tc>
        <w:tc>
          <w:tcPr>
            <w:tcW w:w="1701" w:type="dxa"/>
            <w:vAlign w:val="center"/>
          </w:tcPr>
          <w:p w14:paraId="47BAF62E"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714,124</w:t>
            </w:r>
          </w:p>
        </w:tc>
        <w:tc>
          <w:tcPr>
            <w:tcW w:w="1843" w:type="dxa"/>
            <w:vAlign w:val="center"/>
          </w:tcPr>
          <w:p w14:paraId="6A831E45"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130,626</w:t>
            </w:r>
          </w:p>
        </w:tc>
        <w:tc>
          <w:tcPr>
            <w:tcW w:w="1417" w:type="dxa"/>
            <w:vAlign w:val="center"/>
          </w:tcPr>
          <w:p w14:paraId="432D3BEC"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49,085</w:t>
            </w:r>
          </w:p>
        </w:tc>
        <w:tc>
          <w:tcPr>
            <w:tcW w:w="1417" w:type="dxa"/>
            <w:vAlign w:val="center"/>
          </w:tcPr>
          <w:p w14:paraId="39609411"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245,179</w:t>
            </w:r>
          </w:p>
        </w:tc>
      </w:tr>
      <w:tr w:rsidR="00C54DC3" w:rsidRPr="00C54DC3" w14:paraId="4EC5FE62" w14:textId="77777777" w:rsidTr="003373D4">
        <w:trPr>
          <w:trHeight w:hRule="exact" w:val="432"/>
        </w:trPr>
        <w:tc>
          <w:tcPr>
            <w:tcW w:w="1553" w:type="dxa"/>
            <w:vAlign w:val="center"/>
          </w:tcPr>
          <w:p w14:paraId="7E6EB24B"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Lumbini</w:t>
            </w:r>
          </w:p>
        </w:tc>
        <w:tc>
          <w:tcPr>
            <w:tcW w:w="1419" w:type="dxa"/>
            <w:vAlign w:val="center"/>
          </w:tcPr>
          <w:p w14:paraId="77BAF263"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823,449</w:t>
            </w:r>
          </w:p>
        </w:tc>
        <w:tc>
          <w:tcPr>
            <w:tcW w:w="1701" w:type="dxa"/>
            <w:vAlign w:val="center"/>
          </w:tcPr>
          <w:p w14:paraId="59F1A5A4"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465,249</w:t>
            </w:r>
          </w:p>
        </w:tc>
        <w:tc>
          <w:tcPr>
            <w:tcW w:w="1843" w:type="dxa"/>
            <w:vAlign w:val="center"/>
          </w:tcPr>
          <w:p w14:paraId="266C7127"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85,102</w:t>
            </w:r>
          </w:p>
        </w:tc>
        <w:tc>
          <w:tcPr>
            <w:tcW w:w="1417" w:type="dxa"/>
            <w:vAlign w:val="center"/>
          </w:tcPr>
          <w:p w14:paraId="293DA037"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31,979</w:t>
            </w:r>
          </w:p>
        </w:tc>
        <w:tc>
          <w:tcPr>
            <w:tcW w:w="1417" w:type="dxa"/>
            <w:vAlign w:val="center"/>
          </w:tcPr>
          <w:p w14:paraId="3C38168D"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159,733</w:t>
            </w:r>
          </w:p>
        </w:tc>
      </w:tr>
      <w:tr w:rsidR="00C54DC3" w:rsidRPr="00C54DC3" w14:paraId="2DEF550B" w14:textId="77777777" w:rsidTr="003373D4">
        <w:trPr>
          <w:trHeight w:hRule="exact" w:val="432"/>
        </w:trPr>
        <w:tc>
          <w:tcPr>
            <w:tcW w:w="1553" w:type="dxa"/>
            <w:vAlign w:val="center"/>
          </w:tcPr>
          <w:p w14:paraId="1CBCC34E"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Karnali</w:t>
            </w:r>
          </w:p>
        </w:tc>
        <w:tc>
          <w:tcPr>
            <w:tcW w:w="1419" w:type="dxa"/>
            <w:vAlign w:val="center"/>
          </w:tcPr>
          <w:p w14:paraId="109D48AD"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69,239</w:t>
            </w:r>
          </w:p>
        </w:tc>
        <w:tc>
          <w:tcPr>
            <w:tcW w:w="1701" w:type="dxa"/>
            <w:vAlign w:val="center"/>
          </w:tcPr>
          <w:p w14:paraId="7CF9D74E"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39,120</w:t>
            </w:r>
          </w:p>
        </w:tc>
        <w:tc>
          <w:tcPr>
            <w:tcW w:w="1843" w:type="dxa"/>
            <w:vAlign w:val="center"/>
          </w:tcPr>
          <w:p w14:paraId="17C5CFF6"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7,156</w:t>
            </w:r>
          </w:p>
        </w:tc>
        <w:tc>
          <w:tcPr>
            <w:tcW w:w="1417" w:type="dxa"/>
            <w:vAlign w:val="center"/>
          </w:tcPr>
          <w:p w14:paraId="1AC7D754"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2,689</w:t>
            </w:r>
          </w:p>
        </w:tc>
        <w:tc>
          <w:tcPr>
            <w:tcW w:w="1417" w:type="dxa"/>
            <w:vAlign w:val="center"/>
          </w:tcPr>
          <w:p w14:paraId="7F9C6583"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13,431</w:t>
            </w:r>
          </w:p>
        </w:tc>
      </w:tr>
      <w:tr w:rsidR="00C54DC3" w:rsidRPr="00C54DC3" w14:paraId="288C80DA" w14:textId="77777777" w:rsidTr="003373D4">
        <w:trPr>
          <w:trHeight w:hRule="exact" w:val="432"/>
        </w:trPr>
        <w:tc>
          <w:tcPr>
            <w:tcW w:w="1553" w:type="dxa"/>
            <w:vAlign w:val="center"/>
          </w:tcPr>
          <w:p w14:paraId="519E439D" w14:textId="77777777" w:rsidR="003373D4" w:rsidRPr="00C54DC3" w:rsidRDefault="003373D4" w:rsidP="003373D4">
            <w:pPr>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Sudurpaschim</w:t>
            </w:r>
          </w:p>
        </w:tc>
        <w:tc>
          <w:tcPr>
            <w:tcW w:w="1419" w:type="dxa"/>
            <w:vAlign w:val="center"/>
          </w:tcPr>
          <w:p w14:paraId="3F94B5DA"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1,235</w:t>
            </w:r>
          </w:p>
        </w:tc>
        <w:tc>
          <w:tcPr>
            <w:tcW w:w="1701" w:type="dxa"/>
            <w:vAlign w:val="center"/>
          </w:tcPr>
          <w:p w14:paraId="4711418A"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698</w:t>
            </w:r>
          </w:p>
        </w:tc>
        <w:tc>
          <w:tcPr>
            <w:tcW w:w="1843" w:type="dxa"/>
            <w:vAlign w:val="center"/>
          </w:tcPr>
          <w:p w14:paraId="7C0C20B3"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128</w:t>
            </w:r>
          </w:p>
        </w:tc>
        <w:tc>
          <w:tcPr>
            <w:tcW w:w="1417" w:type="dxa"/>
            <w:vAlign w:val="center"/>
          </w:tcPr>
          <w:p w14:paraId="784F5D7F"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48</w:t>
            </w:r>
          </w:p>
        </w:tc>
        <w:tc>
          <w:tcPr>
            <w:tcW w:w="1417" w:type="dxa"/>
            <w:vAlign w:val="center"/>
          </w:tcPr>
          <w:p w14:paraId="17C2D5B0" w14:textId="77777777" w:rsidR="003373D4" w:rsidRPr="00C54DC3" w:rsidRDefault="003373D4" w:rsidP="003373D4">
            <w:pPr>
              <w:jc w:val="right"/>
              <w:rPr>
                <w:rFonts w:ascii="Arial" w:hAnsi="Arial" w:cs="Arial"/>
                <w:color w:val="404040" w:themeColor="text1" w:themeTint="BF"/>
                <w:sz w:val="20"/>
                <w:szCs w:val="20"/>
                <w:lang w:val="en-CA"/>
              </w:rPr>
            </w:pPr>
            <w:r w:rsidRPr="00C54DC3">
              <w:rPr>
                <w:rFonts w:ascii="Arial" w:hAnsi="Arial" w:cs="Arial"/>
                <w:color w:val="404040" w:themeColor="text1" w:themeTint="BF"/>
                <w:sz w:val="20"/>
                <w:szCs w:val="20"/>
                <w:lang w:val="en-CA"/>
              </w:rPr>
              <w:t>240</w:t>
            </w:r>
          </w:p>
        </w:tc>
      </w:tr>
      <w:tr w:rsidR="003373D4" w:rsidRPr="006A7BF1" w14:paraId="608C9156" w14:textId="77777777" w:rsidTr="003373D4">
        <w:trPr>
          <w:trHeight w:hRule="exact" w:val="432"/>
        </w:trPr>
        <w:tc>
          <w:tcPr>
            <w:tcW w:w="1553" w:type="dxa"/>
            <w:vAlign w:val="center"/>
          </w:tcPr>
          <w:p w14:paraId="313802B6" w14:textId="77777777" w:rsidR="003373D4" w:rsidRPr="00E20671" w:rsidRDefault="003373D4" w:rsidP="003373D4">
            <w:pPr>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TOTAL</w:t>
            </w:r>
          </w:p>
        </w:tc>
        <w:tc>
          <w:tcPr>
            <w:tcW w:w="1419" w:type="dxa"/>
            <w:vAlign w:val="center"/>
          </w:tcPr>
          <w:p w14:paraId="4CCCDFF3" w14:textId="77777777" w:rsidR="003373D4" w:rsidRPr="00E20671" w:rsidRDefault="003373D4" w:rsidP="00E20671">
            <w:pPr>
              <w:jc w:val="right"/>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2,806,974</w:t>
            </w:r>
          </w:p>
        </w:tc>
        <w:tc>
          <w:tcPr>
            <w:tcW w:w="1701" w:type="dxa"/>
            <w:vAlign w:val="center"/>
          </w:tcPr>
          <w:p w14:paraId="6AB85354" w14:textId="77777777" w:rsidR="003373D4" w:rsidRPr="00E20671" w:rsidRDefault="003373D4" w:rsidP="00E20671">
            <w:pPr>
              <w:jc w:val="right"/>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1,585,940</w:t>
            </w:r>
          </w:p>
        </w:tc>
        <w:tc>
          <w:tcPr>
            <w:tcW w:w="1843" w:type="dxa"/>
            <w:vAlign w:val="center"/>
          </w:tcPr>
          <w:p w14:paraId="3C61A67E" w14:textId="77777777" w:rsidR="003373D4" w:rsidRPr="00E20671" w:rsidRDefault="003373D4" w:rsidP="00E20671">
            <w:pPr>
              <w:jc w:val="right"/>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290,097</w:t>
            </w:r>
          </w:p>
        </w:tc>
        <w:tc>
          <w:tcPr>
            <w:tcW w:w="1417" w:type="dxa"/>
            <w:vAlign w:val="center"/>
          </w:tcPr>
          <w:p w14:paraId="093CF59C" w14:textId="77777777" w:rsidR="003373D4" w:rsidRPr="00E20671" w:rsidRDefault="003373D4" w:rsidP="00E20671">
            <w:pPr>
              <w:jc w:val="right"/>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109,009</w:t>
            </w:r>
          </w:p>
        </w:tc>
        <w:tc>
          <w:tcPr>
            <w:tcW w:w="1417" w:type="dxa"/>
            <w:vAlign w:val="center"/>
          </w:tcPr>
          <w:p w14:paraId="02A7203E" w14:textId="77777777" w:rsidR="003373D4" w:rsidRPr="00E20671" w:rsidRDefault="003373D4" w:rsidP="00E20671">
            <w:pPr>
              <w:jc w:val="right"/>
              <w:rPr>
                <w:rFonts w:ascii="Arial" w:hAnsi="Arial" w:cs="Arial"/>
                <w:color w:val="595959" w:themeColor="text1" w:themeTint="A6"/>
                <w:sz w:val="20"/>
                <w:szCs w:val="20"/>
                <w:lang w:val="en-CA"/>
              </w:rPr>
            </w:pPr>
            <w:r w:rsidRPr="00E20671">
              <w:rPr>
                <w:rFonts w:ascii="Arial" w:hAnsi="Arial" w:cs="Arial"/>
                <w:b/>
                <w:bCs/>
                <w:color w:val="595959" w:themeColor="text1" w:themeTint="A6"/>
                <w:sz w:val="20"/>
                <w:szCs w:val="20"/>
                <w:lang w:val="en-CA"/>
              </w:rPr>
              <w:t>544,498</w:t>
            </w:r>
          </w:p>
        </w:tc>
      </w:tr>
    </w:tbl>
    <w:p w14:paraId="64DB2274" w14:textId="77777777" w:rsidR="00ED3A41" w:rsidRDefault="00ED3A41" w:rsidP="00986498">
      <w:pPr>
        <w:pStyle w:val="Heading1"/>
        <w:sectPr w:rsidR="00ED3A41" w:rsidSect="00300A67">
          <w:type w:val="continuous"/>
          <w:pgSz w:w="12240" w:h="15840"/>
          <w:pgMar w:top="1440" w:right="1440" w:bottom="1440" w:left="1440" w:header="708" w:footer="708" w:gutter="0"/>
          <w:cols w:space="708"/>
          <w:docGrid w:linePitch="360"/>
        </w:sectPr>
      </w:pPr>
    </w:p>
    <w:p w14:paraId="7EF1AE42" w14:textId="78FAC2BA" w:rsidR="00986498" w:rsidRPr="006A7BF1" w:rsidRDefault="00986498" w:rsidP="003A3FEB">
      <w:pPr>
        <w:pStyle w:val="Heading1"/>
        <w:spacing w:before="0" w:after="240"/>
      </w:pPr>
      <w:r w:rsidRPr="006A7BF1">
        <w:lastRenderedPageBreak/>
        <w:t>Planning assumptions</w:t>
      </w:r>
    </w:p>
    <w:p w14:paraId="5E6405C7" w14:textId="7CFE751E" w:rsidR="009627F3" w:rsidRPr="006A7BF1" w:rsidRDefault="008D0704" w:rsidP="00B33BF8">
      <w:pPr>
        <w:pStyle w:val="Heading2"/>
        <w:spacing w:after="240"/>
      </w:pPr>
      <w:r w:rsidRPr="006A7BF1">
        <w:t>Key immediate needs</w:t>
      </w:r>
    </w:p>
    <w:p w14:paraId="1D1A621D" w14:textId="594CBC2D" w:rsidR="00296FF4" w:rsidRPr="006A7BF1" w:rsidRDefault="00296FF4" w:rsidP="00296FF4">
      <w:pPr>
        <w:jc w:val="both"/>
        <w:rPr>
          <w:rFonts w:ascii="Arial" w:hAnsi="Arial" w:cs="Arial"/>
          <w:sz w:val="20"/>
          <w:szCs w:val="20"/>
        </w:rPr>
      </w:pPr>
      <w:r w:rsidRPr="006A7BF1">
        <w:rPr>
          <w:rFonts w:ascii="Arial" w:hAnsi="Arial" w:cs="Arial"/>
          <w:sz w:val="20"/>
          <w:szCs w:val="20"/>
        </w:rPr>
        <w:t xml:space="preserve">The Resident Coordinator’s Office conducts an annual, nationwide, representative community perception survey to ensure the HCT has up-to-date understanding of disaster resilience of communities, preferred modalities of support, communication channels and feedback mechanisms in the event of emergency. </w:t>
      </w:r>
      <w:r w:rsidR="00F26F4A" w:rsidRPr="006A7BF1">
        <w:rPr>
          <w:rFonts w:ascii="Arial" w:hAnsi="Arial" w:cs="Arial"/>
          <w:sz w:val="20"/>
          <w:szCs w:val="20"/>
        </w:rPr>
        <w:t xml:space="preserve">These surveys have occurred annually since 2017 and have to date covered </w:t>
      </w:r>
      <w:r w:rsidR="00B16FE8" w:rsidRPr="006A7BF1">
        <w:rPr>
          <w:rFonts w:ascii="Arial" w:hAnsi="Arial" w:cs="Arial"/>
          <w:sz w:val="20"/>
          <w:szCs w:val="20"/>
        </w:rPr>
        <w:t>7,200</w:t>
      </w:r>
      <w:r w:rsidR="00F26F4A" w:rsidRPr="006A7BF1">
        <w:rPr>
          <w:rFonts w:ascii="Arial" w:hAnsi="Arial" w:cs="Arial"/>
          <w:sz w:val="20"/>
          <w:szCs w:val="20"/>
        </w:rPr>
        <w:t xml:space="preserve"> people across the country through </w:t>
      </w:r>
      <w:r w:rsidR="00224A06" w:rsidRPr="006A7BF1">
        <w:rPr>
          <w:rFonts w:ascii="Arial" w:hAnsi="Arial" w:cs="Arial"/>
          <w:sz w:val="20"/>
          <w:szCs w:val="20"/>
        </w:rPr>
        <w:t>four</w:t>
      </w:r>
      <w:r w:rsidR="009A5F7D" w:rsidRPr="006A7BF1">
        <w:rPr>
          <w:rFonts w:ascii="Arial" w:hAnsi="Arial" w:cs="Arial"/>
          <w:sz w:val="20"/>
          <w:szCs w:val="20"/>
        </w:rPr>
        <w:t xml:space="preserve"> randomly sampled, representative surveys. Respondents</w:t>
      </w:r>
      <w:r w:rsidR="00F26F4A" w:rsidRPr="006A7BF1">
        <w:rPr>
          <w:rFonts w:ascii="Arial" w:hAnsi="Arial" w:cs="Arial"/>
          <w:sz w:val="20"/>
          <w:szCs w:val="20"/>
        </w:rPr>
        <w:t xml:space="preserve"> have been affected by earthquake, flood, drought and who are vulnerable to multiple hazards. In 2020 the survey was conducted by telephone</w:t>
      </w:r>
      <w:r w:rsidR="009A5F7D" w:rsidRPr="006A7BF1">
        <w:rPr>
          <w:rFonts w:ascii="Arial" w:hAnsi="Arial" w:cs="Arial"/>
          <w:sz w:val="20"/>
          <w:szCs w:val="20"/>
        </w:rPr>
        <w:t xml:space="preserve">, due to COVID-19, but from 2017-2019 was conducted through in-person interviews. </w:t>
      </w:r>
    </w:p>
    <w:p w14:paraId="0DD432BC" w14:textId="20AB1B29" w:rsidR="00905E0B" w:rsidRPr="006A7BF1" w:rsidRDefault="00905E0B" w:rsidP="00296FF4">
      <w:pPr>
        <w:jc w:val="both"/>
        <w:rPr>
          <w:rFonts w:ascii="Arial" w:hAnsi="Arial" w:cs="Arial"/>
          <w:sz w:val="20"/>
          <w:szCs w:val="20"/>
        </w:rPr>
      </w:pPr>
    </w:p>
    <w:p w14:paraId="7DE09F73" w14:textId="3CA99E01" w:rsidR="00905E0B" w:rsidRPr="006A7BF1" w:rsidRDefault="00905E0B" w:rsidP="00296FF4">
      <w:pPr>
        <w:jc w:val="both"/>
        <w:rPr>
          <w:rFonts w:ascii="Arial" w:hAnsi="Arial" w:cs="Arial"/>
          <w:sz w:val="20"/>
          <w:szCs w:val="20"/>
        </w:rPr>
      </w:pPr>
      <w:r w:rsidRPr="006A7BF1">
        <w:rPr>
          <w:rFonts w:ascii="Arial" w:hAnsi="Arial" w:cs="Arial"/>
          <w:sz w:val="20"/>
          <w:szCs w:val="20"/>
        </w:rPr>
        <w:t>Findings from surveys on key immediate needs, in which respondents are asked to list their five critical needs in the first two weeks following a natural disaster, and the second two weeks following a natural disaster, consistently highlight food (</w:t>
      </w:r>
      <w:r w:rsidR="00DF5DB6" w:rsidRPr="006A7BF1">
        <w:rPr>
          <w:rFonts w:ascii="Arial" w:hAnsi="Arial" w:cs="Arial"/>
          <w:sz w:val="20"/>
          <w:szCs w:val="20"/>
        </w:rPr>
        <w:t>70-90%</w:t>
      </w:r>
      <w:r w:rsidRPr="006A7BF1">
        <w:rPr>
          <w:rFonts w:ascii="Arial" w:hAnsi="Arial" w:cs="Arial"/>
          <w:sz w:val="20"/>
          <w:szCs w:val="20"/>
        </w:rPr>
        <w:t xml:space="preserve">), </w:t>
      </w:r>
      <w:r w:rsidR="00DF5DB6" w:rsidRPr="006A7BF1">
        <w:rPr>
          <w:rFonts w:ascii="Arial" w:hAnsi="Arial" w:cs="Arial"/>
          <w:sz w:val="20"/>
          <w:szCs w:val="20"/>
        </w:rPr>
        <w:t>safe drinking water (30-50%), latrines (33%), medicines (36%)</w:t>
      </w:r>
      <w:r w:rsidR="00B16FE8" w:rsidRPr="006A7BF1">
        <w:rPr>
          <w:rFonts w:ascii="Arial" w:hAnsi="Arial" w:cs="Arial"/>
          <w:sz w:val="20"/>
          <w:szCs w:val="20"/>
        </w:rPr>
        <w:t>, livelihood options (29%)</w:t>
      </w:r>
      <w:r w:rsidR="00DF5DB6" w:rsidRPr="006A7BF1">
        <w:rPr>
          <w:rFonts w:ascii="Arial" w:hAnsi="Arial" w:cs="Arial"/>
          <w:sz w:val="20"/>
          <w:szCs w:val="20"/>
        </w:rPr>
        <w:t xml:space="preserve"> and safe spaces for women (16%) and children (18%)</w:t>
      </w:r>
      <w:r w:rsidR="00B16FE8" w:rsidRPr="006A7BF1">
        <w:rPr>
          <w:rFonts w:ascii="Arial" w:hAnsi="Arial" w:cs="Arial"/>
          <w:sz w:val="20"/>
          <w:szCs w:val="20"/>
        </w:rPr>
        <w:t xml:space="preserve"> a</w:t>
      </w:r>
      <w:r w:rsidRPr="006A7BF1">
        <w:rPr>
          <w:rFonts w:ascii="Arial" w:hAnsi="Arial" w:cs="Arial"/>
          <w:sz w:val="20"/>
          <w:szCs w:val="20"/>
        </w:rPr>
        <w:t>s key needs in the first two weeks following a natural disaster. In earthquake affected communities, shelter is ranked much more highly than in communities affected by flood or drought</w:t>
      </w:r>
      <w:r w:rsidR="00B16FE8" w:rsidRPr="006A7BF1">
        <w:rPr>
          <w:rFonts w:ascii="Arial" w:hAnsi="Arial" w:cs="Arial"/>
          <w:sz w:val="20"/>
          <w:szCs w:val="20"/>
        </w:rPr>
        <w:t>, with 50-60% identifying it as a key immediate need</w:t>
      </w:r>
      <w:r w:rsidRPr="006A7BF1">
        <w:rPr>
          <w:rFonts w:ascii="Arial" w:hAnsi="Arial" w:cs="Arial"/>
          <w:sz w:val="20"/>
          <w:szCs w:val="20"/>
        </w:rPr>
        <w:t xml:space="preserve">. Healthcare related needs were ranked more highly in the survey conducted in 2020, </w:t>
      </w:r>
      <w:r w:rsidR="00B16FE8" w:rsidRPr="006A7BF1">
        <w:rPr>
          <w:rFonts w:ascii="Arial" w:hAnsi="Arial" w:cs="Arial"/>
          <w:sz w:val="20"/>
          <w:szCs w:val="20"/>
        </w:rPr>
        <w:t xml:space="preserve">with </w:t>
      </w:r>
      <w:r w:rsidR="00DC439C" w:rsidRPr="006A7BF1">
        <w:rPr>
          <w:rFonts w:ascii="Arial" w:hAnsi="Arial" w:cs="Arial"/>
          <w:sz w:val="20"/>
          <w:szCs w:val="20"/>
        </w:rPr>
        <w:t xml:space="preserve">66% of respondents citing medicines as a key immediate need, </w:t>
      </w:r>
      <w:r w:rsidRPr="006A7BF1">
        <w:rPr>
          <w:rFonts w:ascii="Arial" w:hAnsi="Arial" w:cs="Arial"/>
          <w:sz w:val="20"/>
          <w:szCs w:val="20"/>
        </w:rPr>
        <w:t xml:space="preserve">perhaps reflecting that COVID-19 was very much on the minds of respondents at the time. </w:t>
      </w:r>
    </w:p>
    <w:p w14:paraId="110E6CBF" w14:textId="77777777" w:rsidR="00B16FE8" w:rsidRPr="006A7BF1" w:rsidRDefault="00B16FE8" w:rsidP="00296FF4">
      <w:pPr>
        <w:jc w:val="both"/>
        <w:rPr>
          <w:rFonts w:ascii="Arial" w:hAnsi="Arial" w:cs="Arial"/>
          <w:sz w:val="20"/>
          <w:szCs w:val="20"/>
        </w:rPr>
      </w:pPr>
    </w:p>
    <w:p w14:paraId="17B96B28" w14:textId="66EC1DE4" w:rsidR="00310981" w:rsidRPr="006A7BF1" w:rsidRDefault="00310981" w:rsidP="00296FF4">
      <w:pPr>
        <w:jc w:val="both"/>
        <w:rPr>
          <w:rFonts w:ascii="Arial" w:hAnsi="Arial" w:cs="Arial"/>
          <w:sz w:val="20"/>
          <w:szCs w:val="20"/>
        </w:rPr>
      </w:pPr>
      <w:r w:rsidRPr="006A7BF1">
        <w:rPr>
          <w:rFonts w:ascii="Arial" w:hAnsi="Arial" w:cs="Arial"/>
          <w:sz w:val="20"/>
          <w:szCs w:val="20"/>
        </w:rPr>
        <w:t>Details of key immediate needs findings from each sector</w:t>
      </w:r>
      <w:r w:rsidR="00DC439C" w:rsidRPr="006A7BF1">
        <w:rPr>
          <w:rFonts w:ascii="Arial" w:hAnsi="Arial" w:cs="Arial"/>
          <w:sz w:val="20"/>
          <w:szCs w:val="20"/>
        </w:rPr>
        <w:t xml:space="preserve"> in both the first and second two weeks following a natural disaster</w:t>
      </w:r>
      <w:r w:rsidRPr="006A7BF1">
        <w:rPr>
          <w:rFonts w:ascii="Arial" w:hAnsi="Arial" w:cs="Arial"/>
          <w:sz w:val="20"/>
          <w:szCs w:val="20"/>
        </w:rPr>
        <w:t xml:space="preserve"> can be found in cluster specific sections, below. </w:t>
      </w:r>
    </w:p>
    <w:p w14:paraId="7844B20D" w14:textId="350DB72C" w:rsidR="00E02186" w:rsidRPr="006A7BF1" w:rsidRDefault="00986498" w:rsidP="00B33BF8">
      <w:pPr>
        <w:pStyle w:val="Heading1"/>
        <w:spacing w:after="240"/>
      </w:pPr>
      <w:r w:rsidRPr="006A7BF1">
        <w:t>Standard operating procedures</w:t>
      </w:r>
    </w:p>
    <w:p w14:paraId="0637D7F7" w14:textId="562A3C8B" w:rsidR="009304BC" w:rsidRPr="001B7034" w:rsidRDefault="009304BC" w:rsidP="00B33BF8">
      <w:pPr>
        <w:pStyle w:val="Heading2"/>
        <w:spacing w:after="240"/>
      </w:pPr>
      <w:r w:rsidRPr="001B7034">
        <w:t xml:space="preserve">Coordination </w:t>
      </w:r>
    </w:p>
    <w:p w14:paraId="2764E324" w14:textId="53738A31" w:rsidR="009304BC" w:rsidRPr="006A7BF1" w:rsidRDefault="009304BC" w:rsidP="009304BC">
      <w:pPr>
        <w:jc w:val="both"/>
        <w:rPr>
          <w:rFonts w:ascii="Arial" w:hAnsi="Arial" w:cs="Arial"/>
          <w:sz w:val="20"/>
          <w:szCs w:val="20"/>
        </w:rPr>
      </w:pPr>
      <w:r w:rsidRPr="006A7BF1">
        <w:rPr>
          <w:rFonts w:ascii="Arial" w:hAnsi="Arial" w:cs="Arial"/>
          <w:sz w:val="20"/>
          <w:szCs w:val="20"/>
        </w:rPr>
        <w:t xml:space="preserve">In September 2017 Nepal’s parliament enacted the ‘Disaster Risk Reduction and Management Act’- 2074, which was amended on 3 of March 2019. This establishes a National Disaster Risk Reduction Management Authority (NDRRMA) and </w:t>
      </w:r>
      <w:r w:rsidRPr="006A7BF1">
        <w:rPr>
          <w:rFonts w:ascii="Arial" w:hAnsi="Arial" w:cs="Arial"/>
          <w:sz w:val="20"/>
          <w:szCs w:val="20"/>
        </w:rPr>
        <w:t xml:space="preserve">sets out the nature of disaster risk management (DRM) in a federal context. The Act and the NDRRMA represent major developments in DRM in Nepal. Work is ongoing, led by </w:t>
      </w:r>
      <w:proofErr w:type="spellStart"/>
      <w:r w:rsidRPr="006A7BF1">
        <w:rPr>
          <w:rFonts w:ascii="Arial" w:hAnsi="Arial" w:cs="Arial"/>
          <w:sz w:val="20"/>
          <w:szCs w:val="20"/>
        </w:rPr>
        <w:t>MoHA</w:t>
      </w:r>
      <w:proofErr w:type="spellEnd"/>
      <w:r w:rsidR="00843E60">
        <w:rPr>
          <w:rFonts w:ascii="Arial" w:hAnsi="Arial" w:cs="Arial"/>
          <w:sz w:val="20"/>
          <w:szCs w:val="20"/>
        </w:rPr>
        <w:t>,</w:t>
      </w:r>
      <w:r w:rsidRPr="006A7BF1">
        <w:rPr>
          <w:rFonts w:ascii="Arial" w:hAnsi="Arial" w:cs="Arial"/>
          <w:sz w:val="20"/>
          <w:szCs w:val="20"/>
        </w:rPr>
        <w:t xml:space="preserve"> to operationalize the NDRRM Act.</w:t>
      </w:r>
    </w:p>
    <w:p w14:paraId="646AAFB2" w14:textId="77777777" w:rsidR="009304BC" w:rsidRPr="006A7BF1" w:rsidRDefault="009304BC" w:rsidP="009304BC">
      <w:pPr>
        <w:jc w:val="both"/>
        <w:rPr>
          <w:rFonts w:ascii="Arial" w:hAnsi="Arial" w:cs="Arial"/>
          <w:sz w:val="20"/>
          <w:szCs w:val="20"/>
        </w:rPr>
      </w:pPr>
    </w:p>
    <w:p w14:paraId="6BE334C6" w14:textId="77777777" w:rsidR="009304BC" w:rsidRPr="006A7BF1" w:rsidRDefault="009304BC" w:rsidP="009304BC">
      <w:pPr>
        <w:jc w:val="both"/>
        <w:rPr>
          <w:rFonts w:ascii="Arial" w:hAnsi="Arial" w:cs="Arial"/>
          <w:sz w:val="20"/>
          <w:szCs w:val="20"/>
        </w:rPr>
      </w:pPr>
      <w:r w:rsidRPr="006A7BF1">
        <w:rPr>
          <w:rFonts w:ascii="Arial" w:hAnsi="Arial" w:cs="Arial"/>
          <w:sz w:val="20"/>
          <w:szCs w:val="20"/>
        </w:rPr>
        <w:t xml:space="preserve">NDRRMA is responsible for coordinating preparedness and response actions across Government ministries, with the security forces and humanitarian partners both domestic and </w:t>
      </w:r>
      <w:proofErr w:type="gramStart"/>
      <w:r w:rsidRPr="006A7BF1">
        <w:rPr>
          <w:rFonts w:ascii="Arial" w:hAnsi="Arial" w:cs="Arial"/>
          <w:sz w:val="20"/>
          <w:szCs w:val="20"/>
        </w:rPr>
        <w:t>international, and</w:t>
      </w:r>
      <w:proofErr w:type="gramEnd"/>
      <w:r w:rsidRPr="006A7BF1">
        <w:rPr>
          <w:rFonts w:ascii="Arial" w:hAnsi="Arial" w:cs="Arial"/>
          <w:sz w:val="20"/>
          <w:szCs w:val="20"/>
        </w:rPr>
        <w:t xml:space="preserve"> has the opportunity to leverage inter-governmental collaboration and coordination among provincial and local governments, which play critical roles in preparedness and response. In addition, Chief District Officers (CDOs) retain the ability to mobilize the security forces for the purposes of preparedness and response actions.</w:t>
      </w:r>
    </w:p>
    <w:p w14:paraId="066C8C77" w14:textId="77777777" w:rsidR="009304BC" w:rsidRPr="006A7BF1" w:rsidRDefault="009304BC" w:rsidP="009304BC">
      <w:pPr>
        <w:jc w:val="both"/>
        <w:rPr>
          <w:rFonts w:ascii="Arial" w:hAnsi="Arial" w:cs="Arial"/>
          <w:sz w:val="20"/>
          <w:szCs w:val="20"/>
        </w:rPr>
      </w:pPr>
    </w:p>
    <w:p w14:paraId="0D556083" w14:textId="3939744B" w:rsidR="009304BC" w:rsidRPr="006A7BF1" w:rsidRDefault="009304BC" w:rsidP="009304BC">
      <w:pPr>
        <w:jc w:val="both"/>
        <w:rPr>
          <w:rFonts w:ascii="Arial" w:hAnsi="Arial" w:cs="Arial"/>
          <w:sz w:val="20"/>
          <w:szCs w:val="20"/>
        </w:rPr>
      </w:pPr>
      <w:r w:rsidRPr="006A7BF1">
        <w:rPr>
          <w:rFonts w:ascii="Arial" w:hAnsi="Arial" w:cs="Arial"/>
          <w:sz w:val="20"/>
          <w:szCs w:val="20"/>
        </w:rPr>
        <w:t xml:space="preserve">The Resident Coordinator’s Office has a humanitarian coordination capacity, augmented by UN OCHA’s Regional Office for Asia and the Pacific. Eleven clusters have been adopted under </w:t>
      </w:r>
      <w:proofErr w:type="spellStart"/>
      <w:r w:rsidRPr="006A7BF1">
        <w:rPr>
          <w:rFonts w:ascii="Arial" w:hAnsi="Arial" w:cs="Arial"/>
          <w:sz w:val="20"/>
          <w:szCs w:val="20"/>
        </w:rPr>
        <w:t>GoN</w:t>
      </w:r>
      <w:proofErr w:type="spellEnd"/>
      <w:r w:rsidRPr="006A7BF1">
        <w:rPr>
          <w:rFonts w:ascii="Arial" w:hAnsi="Arial" w:cs="Arial"/>
          <w:sz w:val="20"/>
          <w:szCs w:val="20"/>
        </w:rPr>
        <w:t xml:space="preserve"> leadership with support from cluster co-leads. These clusters are active throughout the year for preparedness and response planning and responding to reoccurring hazard events, as necessary and remain on standby to scale-up response efforts as requested by </w:t>
      </w:r>
      <w:proofErr w:type="spellStart"/>
      <w:r w:rsidRPr="006A7BF1">
        <w:rPr>
          <w:rFonts w:ascii="Arial" w:hAnsi="Arial" w:cs="Arial"/>
          <w:sz w:val="20"/>
          <w:szCs w:val="20"/>
        </w:rPr>
        <w:t>GoN</w:t>
      </w:r>
      <w:proofErr w:type="spellEnd"/>
      <w:r w:rsidRPr="006A7BF1">
        <w:rPr>
          <w:rFonts w:ascii="Arial" w:hAnsi="Arial" w:cs="Arial"/>
          <w:sz w:val="20"/>
          <w:szCs w:val="20"/>
        </w:rPr>
        <w:t xml:space="preserve"> in the event of </w:t>
      </w:r>
      <w:r w:rsidR="00F57ECB">
        <w:rPr>
          <w:rFonts w:ascii="Arial" w:hAnsi="Arial" w:cs="Arial"/>
          <w:sz w:val="20"/>
          <w:szCs w:val="20"/>
        </w:rPr>
        <w:t>a</w:t>
      </w:r>
      <w:r w:rsidR="00F57ECB" w:rsidRPr="006A7BF1">
        <w:rPr>
          <w:rFonts w:ascii="Arial" w:hAnsi="Arial" w:cs="Arial"/>
          <w:sz w:val="20"/>
          <w:szCs w:val="20"/>
        </w:rPr>
        <w:t xml:space="preserve"> </w:t>
      </w:r>
      <w:r w:rsidRPr="006A7BF1">
        <w:rPr>
          <w:rFonts w:ascii="Arial" w:hAnsi="Arial" w:cs="Arial"/>
          <w:sz w:val="20"/>
          <w:szCs w:val="20"/>
        </w:rPr>
        <w:t xml:space="preserve">crisis. </w:t>
      </w:r>
    </w:p>
    <w:p w14:paraId="1F644CAC" w14:textId="77777777" w:rsidR="009304BC" w:rsidRPr="006A7BF1" w:rsidRDefault="009304BC" w:rsidP="009304BC">
      <w:pPr>
        <w:jc w:val="both"/>
        <w:rPr>
          <w:rFonts w:ascii="Arial" w:hAnsi="Arial" w:cs="Arial"/>
          <w:sz w:val="20"/>
          <w:szCs w:val="20"/>
        </w:rPr>
      </w:pPr>
    </w:p>
    <w:p w14:paraId="0634608F" w14:textId="4BD8847C" w:rsidR="00155701" w:rsidRPr="006A7BF1" w:rsidRDefault="009304BC" w:rsidP="00155701">
      <w:pPr>
        <w:jc w:val="both"/>
        <w:rPr>
          <w:rFonts w:ascii="Arial" w:hAnsi="Arial" w:cs="Arial"/>
          <w:sz w:val="20"/>
          <w:szCs w:val="20"/>
        </w:rPr>
      </w:pPr>
      <w:r w:rsidRPr="006A7BF1">
        <w:rPr>
          <w:rFonts w:ascii="Arial" w:hAnsi="Arial" w:cs="Arial"/>
          <w:sz w:val="20"/>
          <w:szCs w:val="20"/>
        </w:rPr>
        <w:t xml:space="preserve">In support of a </w:t>
      </w:r>
      <w:proofErr w:type="spellStart"/>
      <w:r w:rsidRPr="006A7BF1">
        <w:rPr>
          <w:rFonts w:ascii="Arial" w:hAnsi="Arial" w:cs="Arial"/>
          <w:sz w:val="20"/>
          <w:szCs w:val="20"/>
        </w:rPr>
        <w:t>GoN</w:t>
      </w:r>
      <w:proofErr w:type="spellEnd"/>
      <w:r w:rsidRPr="006A7BF1">
        <w:rPr>
          <w:rFonts w:ascii="Arial" w:hAnsi="Arial" w:cs="Arial"/>
          <w:sz w:val="20"/>
          <w:szCs w:val="20"/>
        </w:rPr>
        <w:t>-led response, the HCT Principals is the strategic decision making and oversight forum of the international humanitarian community and is led by the Resident Coordinator (RC). It includes Cluster co-leads, representatives from the Red Cross and international NGOs (INGOs) and donors.</w:t>
      </w:r>
      <w:r w:rsidR="00155701">
        <w:rPr>
          <w:rFonts w:ascii="Arial" w:hAnsi="Arial" w:cs="Arial"/>
          <w:sz w:val="20"/>
          <w:szCs w:val="20"/>
        </w:rPr>
        <w:t xml:space="preserve"> </w:t>
      </w:r>
      <w:r w:rsidR="00155701" w:rsidRPr="006A7BF1">
        <w:rPr>
          <w:rFonts w:ascii="Arial" w:hAnsi="Arial" w:cs="Arial"/>
          <w:sz w:val="20"/>
          <w:szCs w:val="20"/>
        </w:rPr>
        <w:t xml:space="preserve">Should the </w:t>
      </w:r>
      <w:proofErr w:type="spellStart"/>
      <w:r w:rsidR="00155701" w:rsidRPr="006A7BF1">
        <w:rPr>
          <w:rFonts w:ascii="Arial" w:hAnsi="Arial" w:cs="Arial"/>
          <w:sz w:val="20"/>
          <w:szCs w:val="20"/>
        </w:rPr>
        <w:t>GoN</w:t>
      </w:r>
      <w:proofErr w:type="spellEnd"/>
      <w:r w:rsidR="00155701" w:rsidRPr="006A7BF1">
        <w:rPr>
          <w:rFonts w:ascii="Arial" w:hAnsi="Arial" w:cs="Arial"/>
          <w:sz w:val="20"/>
          <w:szCs w:val="20"/>
        </w:rPr>
        <w:t xml:space="preserve"> request international assistance in the event of an earthquake, the HCT Principals, through the NDRRMA/</w:t>
      </w:r>
      <w:r w:rsidR="009E6569">
        <w:rPr>
          <w:rFonts w:ascii="Arial" w:hAnsi="Arial" w:cs="Arial"/>
          <w:sz w:val="20"/>
          <w:szCs w:val="20"/>
        </w:rPr>
        <w:t>National Emergency Operations Centre</w:t>
      </w:r>
      <w:r w:rsidR="009E6569">
        <w:rPr>
          <w:rStyle w:val="CommentReference"/>
          <w:rFonts w:ascii="Arial" w:eastAsia="Arial" w:hAnsi="Arial" w:cs="Arial"/>
          <w:spacing w:val="-1"/>
          <w:lang w:val="en-US"/>
        </w:rPr>
        <w:t xml:space="preserve">, </w:t>
      </w:r>
      <w:r w:rsidR="009E6569">
        <w:rPr>
          <w:rFonts w:ascii="Arial" w:hAnsi="Arial" w:cs="Arial"/>
          <w:sz w:val="20"/>
          <w:szCs w:val="20"/>
        </w:rPr>
        <w:t xml:space="preserve">would </w:t>
      </w:r>
      <w:r w:rsidR="00155701" w:rsidRPr="006A7BF1">
        <w:rPr>
          <w:rFonts w:ascii="Arial" w:hAnsi="Arial" w:cs="Arial"/>
          <w:sz w:val="20"/>
          <w:szCs w:val="20"/>
        </w:rPr>
        <w:t>coordinate international response and relief efforts for Nepal, in support of the government led response. The HCT Principals will authorize a scaled-up response and emergency appeals, as required. External resources, such as an UNDAC team, may also be brought in.</w:t>
      </w:r>
    </w:p>
    <w:p w14:paraId="14030FC9" w14:textId="77777777" w:rsidR="009304BC" w:rsidRPr="006A7BF1" w:rsidRDefault="009304BC" w:rsidP="009304BC">
      <w:pPr>
        <w:jc w:val="both"/>
        <w:rPr>
          <w:rFonts w:ascii="Arial" w:hAnsi="Arial" w:cs="Arial"/>
          <w:sz w:val="20"/>
          <w:szCs w:val="20"/>
        </w:rPr>
      </w:pPr>
    </w:p>
    <w:p w14:paraId="54813CCD" w14:textId="1626FD84" w:rsidR="009304BC" w:rsidRDefault="009304BC" w:rsidP="009304BC">
      <w:pPr>
        <w:jc w:val="both"/>
        <w:rPr>
          <w:rFonts w:ascii="Arial" w:hAnsi="Arial" w:cs="Arial"/>
          <w:sz w:val="20"/>
          <w:szCs w:val="20"/>
        </w:rPr>
      </w:pPr>
      <w:r w:rsidRPr="006A7BF1">
        <w:rPr>
          <w:rFonts w:ascii="Arial" w:hAnsi="Arial" w:cs="Arial"/>
          <w:sz w:val="20"/>
          <w:szCs w:val="20"/>
        </w:rPr>
        <w:t xml:space="preserve">The HCT Principals is supported by the HCT Operational Group. The Operational Group, chaired by the UN Resident Coordinator’s Office (UNRCO), also includes donors, </w:t>
      </w:r>
      <w:r w:rsidR="00B20370">
        <w:rPr>
          <w:rFonts w:ascii="Arial" w:hAnsi="Arial" w:cs="Arial"/>
          <w:sz w:val="20"/>
          <w:szCs w:val="20"/>
        </w:rPr>
        <w:t>UN agencies</w:t>
      </w:r>
      <w:r w:rsidR="00290102">
        <w:rPr>
          <w:rFonts w:ascii="Arial" w:hAnsi="Arial" w:cs="Arial"/>
          <w:sz w:val="20"/>
          <w:szCs w:val="20"/>
        </w:rPr>
        <w:t>,</w:t>
      </w:r>
      <w:r w:rsidR="00B20370">
        <w:rPr>
          <w:rFonts w:ascii="Arial" w:hAnsi="Arial" w:cs="Arial"/>
          <w:sz w:val="20"/>
          <w:szCs w:val="20"/>
        </w:rPr>
        <w:t xml:space="preserve"> </w:t>
      </w:r>
      <w:r w:rsidR="00F57115">
        <w:rPr>
          <w:rFonts w:ascii="Arial" w:hAnsi="Arial" w:cs="Arial"/>
          <w:sz w:val="20"/>
          <w:szCs w:val="20"/>
        </w:rPr>
        <w:t>I/</w:t>
      </w:r>
      <w:proofErr w:type="gramStart"/>
      <w:r w:rsidRPr="006A7BF1">
        <w:rPr>
          <w:rFonts w:ascii="Arial" w:hAnsi="Arial" w:cs="Arial"/>
          <w:sz w:val="20"/>
          <w:szCs w:val="20"/>
        </w:rPr>
        <w:t>NGO</w:t>
      </w:r>
      <w:proofErr w:type="gramEnd"/>
      <w:r w:rsidRPr="006A7BF1">
        <w:rPr>
          <w:rFonts w:ascii="Arial" w:hAnsi="Arial" w:cs="Arial"/>
          <w:sz w:val="20"/>
          <w:szCs w:val="20"/>
        </w:rPr>
        <w:t xml:space="preserve"> and Red Cross representatives. As its name implies its focus is on issues of an operational nature. The Association of I/NGOs (AIN) also provides a forum for I/NGO partners to coordinate and align response efforts. In addition, the </w:t>
      </w:r>
      <w:r w:rsidRPr="006A7BF1">
        <w:rPr>
          <w:rFonts w:ascii="Arial" w:hAnsi="Arial" w:cs="Arial"/>
          <w:sz w:val="20"/>
          <w:szCs w:val="20"/>
        </w:rPr>
        <w:lastRenderedPageBreak/>
        <w:t>humanitarian community works through inter-cluster working groups on gender</w:t>
      </w:r>
      <w:r w:rsidR="00923872">
        <w:rPr>
          <w:rFonts w:ascii="Arial" w:hAnsi="Arial" w:cs="Arial"/>
          <w:sz w:val="20"/>
          <w:szCs w:val="20"/>
        </w:rPr>
        <w:t xml:space="preserve"> in humanitarian action</w:t>
      </w:r>
      <w:r w:rsidRPr="006A7BF1">
        <w:rPr>
          <w:rFonts w:ascii="Arial" w:hAnsi="Arial" w:cs="Arial"/>
          <w:sz w:val="20"/>
          <w:szCs w:val="20"/>
        </w:rPr>
        <w:t xml:space="preserve">, cash programming, accountability/community engagement and information management. Nepal has a vast network of UN agencies, international and national NGOs working on humanitarian, </w:t>
      </w:r>
      <w:proofErr w:type="gramStart"/>
      <w:r w:rsidRPr="006A7BF1">
        <w:rPr>
          <w:rFonts w:ascii="Arial" w:hAnsi="Arial" w:cs="Arial"/>
          <w:sz w:val="20"/>
          <w:szCs w:val="20"/>
        </w:rPr>
        <w:t>recovery</w:t>
      </w:r>
      <w:proofErr w:type="gramEnd"/>
      <w:r w:rsidRPr="006A7BF1">
        <w:rPr>
          <w:rFonts w:ascii="Arial" w:hAnsi="Arial" w:cs="Arial"/>
          <w:sz w:val="20"/>
          <w:szCs w:val="20"/>
        </w:rPr>
        <w:t xml:space="preserve"> and development programmes.</w:t>
      </w:r>
    </w:p>
    <w:p w14:paraId="6EFC4750" w14:textId="77777777" w:rsidR="001B7034" w:rsidRDefault="001B7034" w:rsidP="009304BC">
      <w:pPr>
        <w:jc w:val="both"/>
        <w:rPr>
          <w:rFonts w:ascii="Arial" w:hAnsi="Arial" w:cs="Arial"/>
          <w:sz w:val="20"/>
          <w:szCs w:val="20"/>
        </w:rPr>
      </w:pPr>
    </w:p>
    <w:p w14:paraId="173266CC" w14:textId="2BA1E07A" w:rsidR="001B7034" w:rsidRPr="006A7BF1" w:rsidRDefault="00662DCC" w:rsidP="001B7034">
      <w:pPr>
        <w:jc w:val="both"/>
        <w:rPr>
          <w:rFonts w:ascii="Arial" w:hAnsi="Arial" w:cs="Arial"/>
          <w:sz w:val="20"/>
          <w:szCs w:val="20"/>
        </w:rPr>
      </w:pPr>
      <w:r>
        <w:rPr>
          <w:rFonts w:ascii="Arial" w:hAnsi="Arial" w:cs="Arial"/>
          <w:sz w:val="20"/>
          <w:szCs w:val="20"/>
        </w:rPr>
        <w:t xml:space="preserve">Civil society organisations (CSOs), </w:t>
      </w:r>
      <w:r w:rsidR="00363185">
        <w:rPr>
          <w:rFonts w:ascii="Arial" w:hAnsi="Arial" w:cs="Arial"/>
          <w:sz w:val="20"/>
          <w:szCs w:val="20"/>
        </w:rPr>
        <w:t>women</w:t>
      </w:r>
      <w:r w:rsidR="00666D55">
        <w:rPr>
          <w:rFonts w:ascii="Arial" w:hAnsi="Arial" w:cs="Arial"/>
          <w:sz w:val="20"/>
          <w:szCs w:val="20"/>
        </w:rPr>
        <w:t xml:space="preserve"> and vulnerable</w:t>
      </w:r>
      <w:r w:rsidR="003A0BDC">
        <w:rPr>
          <w:rFonts w:ascii="Arial" w:hAnsi="Arial" w:cs="Arial"/>
          <w:sz w:val="20"/>
          <w:szCs w:val="20"/>
        </w:rPr>
        <w:t xml:space="preserve"> peoples</w:t>
      </w:r>
      <w:r w:rsidR="00A43181">
        <w:rPr>
          <w:rFonts w:ascii="Arial" w:hAnsi="Arial" w:cs="Arial"/>
          <w:sz w:val="20"/>
          <w:szCs w:val="20"/>
        </w:rPr>
        <w:t>’</w:t>
      </w:r>
      <w:r w:rsidR="00363185">
        <w:rPr>
          <w:rFonts w:ascii="Arial" w:hAnsi="Arial" w:cs="Arial"/>
          <w:sz w:val="20"/>
          <w:szCs w:val="20"/>
        </w:rPr>
        <w:t xml:space="preserve"> </w:t>
      </w:r>
      <w:r w:rsidR="00290102">
        <w:rPr>
          <w:rFonts w:ascii="Arial" w:hAnsi="Arial" w:cs="Arial"/>
          <w:sz w:val="20"/>
          <w:szCs w:val="20"/>
        </w:rPr>
        <w:t>group</w:t>
      </w:r>
      <w:r w:rsidR="003A0BDC">
        <w:rPr>
          <w:rFonts w:ascii="Arial" w:hAnsi="Arial" w:cs="Arial"/>
          <w:sz w:val="20"/>
          <w:szCs w:val="20"/>
        </w:rPr>
        <w:t>s</w:t>
      </w:r>
      <w:r w:rsidR="00290102">
        <w:rPr>
          <w:rFonts w:ascii="Arial" w:hAnsi="Arial" w:cs="Arial"/>
          <w:sz w:val="20"/>
          <w:szCs w:val="20"/>
        </w:rPr>
        <w:t xml:space="preserve"> and networks, </w:t>
      </w:r>
      <w:r w:rsidR="005A6F58">
        <w:rPr>
          <w:rFonts w:ascii="Arial" w:hAnsi="Arial" w:cs="Arial"/>
          <w:sz w:val="20"/>
          <w:szCs w:val="20"/>
        </w:rPr>
        <w:t>and the</w:t>
      </w:r>
      <w:r w:rsidR="001B7034" w:rsidRPr="006A7BF1">
        <w:rPr>
          <w:rFonts w:ascii="Arial" w:hAnsi="Arial" w:cs="Arial"/>
          <w:sz w:val="20"/>
          <w:szCs w:val="20"/>
        </w:rPr>
        <w:t xml:space="preserve"> private sector also play a critical role in emergency response. The NDRRMA, with support of the HCT Operational Group, will work to ensure linkages and coordination with </w:t>
      </w:r>
      <w:r w:rsidR="005A6F58">
        <w:rPr>
          <w:rFonts w:ascii="Arial" w:hAnsi="Arial" w:cs="Arial"/>
          <w:sz w:val="20"/>
          <w:szCs w:val="20"/>
        </w:rPr>
        <w:t>these actors</w:t>
      </w:r>
      <w:r w:rsidR="001B7034" w:rsidRPr="006A7BF1">
        <w:rPr>
          <w:rFonts w:ascii="Arial" w:hAnsi="Arial" w:cs="Arial"/>
          <w:sz w:val="20"/>
          <w:szCs w:val="20"/>
        </w:rPr>
        <w:t xml:space="preserve"> to maximize response efforts.</w:t>
      </w:r>
    </w:p>
    <w:p w14:paraId="747D4E75" w14:textId="77777777" w:rsidR="009304BC" w:rsidRPr="006A7BF1" w:rsidRDefault="009304BC" w:rsidP="00A96C22"/>
    <w:p w14:paraId="41D5019A" w14:textId="77777777" w:rsidR="00A96C22" w:rsidRPr="006A7BF1" w:rsidRDefault="00A96C22" w:rsidP="00B33BF8">
      <w:pPr>
        <w:pStyle w:val="Heading2"/>
        <w:spacing w:after="240"/>
      </w:pPr>
      <w:r w:rsidRPr="006A7BF1">
        <w:t xml:space="preserve">Public Outreach and Advocacy </w:t>
      </w:r>
    </w:p>
    <w:p w14:paraId="6DFAD4C9" w14:textId="49104667" w:rsidR="009A5F7D" w:rsidRPr="006A7BF1" w:rsidRDefault="009A5F7D" w:rsidP="009A5F7D">
      <w:pPr>
        <w:jc w:val="both"/>
        <w:rPr>
          <w:rFonts w:ascii="Arial" w:hAnsi="Arial" w:cs="Arial"/>
          <w:sz w:val="20"/>
          <w:szCs w:val="20"/>
        </w:rPr>
      </w:pPr>
      <w:r w:rsidRPr="006A7BF1">
        <w:rPr>
          <w:rFonts w:ascii="Arial" w:hAnsi="Arial" w:cs="Arial"/>
          <w:sz w:val="20"/>
          <w:szCs w:val="20"/>
        </w:rPr>
        <w:t xml:space="preserve">In response to a humanitarian emergency, communication priorities are to ensure timely, </w:t>
      </w:r>
      <w:proofErr w:type="gramStart"/>
      <w:r w:rsidRPr="006A7BF1">
        <w:rPr>
          <w:rFonts w:ascii="Arial" w:hAnsi="Arial" w:cs="Arial"/>
          <w:sz w:val="20"/>
          <w:szCs w:val="20"/>
        </w:rPr>
        <w:t>clear</w:t>
      </w:r>
      <w:proofErr w:type="gramEnd"/>
      <w:r w:rsidRPr="006A7BF1">
        <w:rPr>
          <w:rFonts w:ascii="Arial" w:hAnsi="Arial" w:cs="Arial"/>
          <w:sz w:val="20"/>
          <w:szCs w:val="20"/>
        </w:rPr>
        <w:t xml:space="preserve"> and effective messaging to the public, with particular attention to disaster affected communities, and to ensure consistency of messaging by responders. </w:t>
      </w:r>
    </w:p>
    <w:p w14:paraId="5C81D7AF" w14:textId="77777777" w:rsidR="009A5F7D" w:rsidRPr="006A7BF1" w:rsidRDefault="009A5F7D" w:rsidP="009A5F7D">
      <w:pPr>
        <w:jc w:val="both"/>
        <w:rPr>
          <w:rFonts w:ascii="Arial" w:hAnsi="Arial" w:cs="Arial"/>
          <w:sz w:val="20"/>
          <w:szCs w:val="20"/>
        </w:rPr>
      </w:pPr>
    </w:p>
    <w:p w14:paraId="6FAB284A" w14:textId="605A77FA" w:rsidR="009A5F7D" w:rsidRPr="006A7BF1" w:rsidRDefault="00A96C22" w:rsidP="00A96C22">
      <w:pPr>
        <w:jc w:val="both"/>
        <w:rPr>
          <w:rFonts w:ascii="Arial" w:hAnsi="Arial" w:cs="Arial"/>
          <w:sz w:val="20"/>
          <w:szCs w:val="20"/>
        </w:rPr>
      </w:pPr>
      <w:r w:rsidRPr="006A7BF1">
        <w:rPr>
          <w:rFonts w:ascii="Arial" w:hAnsi="Arial" w:cs="Arial"/>
          <w:sz w:val="20"/>
          <w:szCs w:val="20"/>
        </w:rPr>
        <w:t xml:space="preserve">NDRRMA has </w:t>
      </w:r>
      <w:r w:rsidR="009A5F7D" w:rsidRPr="006A7BF1">
        <w:rPr>
          <w:rFonts w:ascii="Arial" w:hAnsi="Arial" w:cs="Arial"/>
          <w:sz w:val="20"/>
          <w:szCs w:val="20"/>
        </w:rPr>
        <w:t xml:space="preserve">the </w:t>
      </w:r>
      <w:r w:rsidRPr="006A7BF1">
        <w:rPr>
          <w:rFonts w:ascii="Arial" w:hAnsi="Arial" w:cs="Arial"/>
          <w:sz w:val="20"/>
          <w:szCs w:val="20"/>
        </w:rPr>
        <w:t>prim</w:t>
      </w:r>
      <w:r w:rsidR="009A5F7D" w:rsidRPr="006A7BF1">
        <w:rPr>
          <w:rFonts w:ascii="Arial" w:hAnsi="Arial" w:cs="Arial"/>
          <w:sz w:val="20"/>
          <w:szCs w:val="20"/>
        </w:rPr>
        <w:t>ary</w:t>
      </w:r>
      <w:r w:rsidRPr="006A7BF1">
        <w:rPr>
          <w:rFonts w:ascii="Arial" w:hAnsi="Arial" w:cs="Arial"/>
          <w:sz w:val="20"/>
          <w:szCs w:val="20"/>
        </w:rPr>
        <w:t xml:space="preserve"> responsibility for messaging to </w:t>
      </w:r>
      <w:r w:rsidR="009A5F7D" w:rsidRPr="006A7BF1">
        <w:rPr>
          <w:rFonts w:ascii="Arial" w:hAnsi="Arial" w:cs="Arial"/>
          <w:sz w:val="20"/>
          <w:szCs w:val="20"/>
        </w:rPr>
        <w:t xml:space="preserve">the </w:t>
      </w:r>
      <w:r w:rsidRPr="006A7BF1">
        <w:rPr>
          <w:rFonts w:ascii="Arial" w:hAnsi="Arial" w:cs="Arial"/>
          <w:sz w:val="20"/>
          <w:szCs w:val="20"/>
        </w:rPr>
        <w:t xml:space="preserve">public, </w:t>
      </w:r>
      <w:r w:rsidR="009A5F7D" w:rsidRPr="006A7BF1">
        <w:rPr>
          <w:rFonts w:ascii="Arial" w:hAnsi="Arial" w:cs="Arial"/>
          <w:sz w:val="20"/>
          <w:szCs w:val="20"/>
        </w:rPr>
        <w:t xml:space="preserve">which the </w:t>
      </w:r>
      <w:r w:rsidRPr="006A7BF1">
        <w:rPr>
          <w:rFonts w:ascii="Arial" w:hAnsi="Arial" w:cs="Arial"/>
          <w:sz w:val="20"/>
          <w:szCs w:val="20"/>
        </w:rPr>
        <w:t>HCT will support</w:t>
      </w:r>
      <w:r w:rsidR="009A5F7D" w:rsidRPr="006A7BF1">
        <w:rPr>
          <w:rFonts w:ascii="Arial" w:hAnsi="Arial" w:cs="Arial"/>
          <w:sz w:val="20"/>
          <w:szCs w:val="20"/>
        </w:rPr>
        <w:t xml:space="preserve"> on emergency related matters, in the event of a disaster. NDRRMA Chief Executive and Spokesperson are the key spokespersons for the government, and the </w:t>
      </w:r>
      <w:r w:rsidRPr="006A7BF1">
        <w:rPr>
          <w:rFonts w:ascii="Arial" w:hAnsi="Arial" w:cs="Arial"/>
          <w:sz w:val="20"/>
          <w:szCs w:val="20"/>
        </w:rPr>
        <w:t>Resident Coordinator (RC) is the chief UN spokesperson for the</w:t>
      </w:r>
      <w:r w:rsidR="009A5F7D" w:rsidRPr="006A7BF1">
        <w:rPr>
          <w:rFonts w:ascii="Arial" w:hAnsi="Arial" w:cs="Arial"/>
          <w:sz w:val="20"/>
          <w:szCs w:val="20"/>
        </w:rPr>
        <w:t xml:space="preserve"> international</w:t>
      </w:r>
      <w:r w:rsidRPr="006A7BF1">
        <w:rPr>
          <w:rFonts w:ascii="Arial" w:hAnsi="Arial" w:cs="Arial"/>
          <w:sz w:val="20"/>
          <w:szCs w:val="20"/>
        </w:rPr>
        <w:t xml:space="preserve"> humanitarian system in any crisis. </w:t>
      </w:r>
    </w:p>
    <w:p w14:paraId="640092D9" w14:textId="77777777" w:rsidR="009A5F7D" w:rsidRPr="006A7BF1" w:rsidRDefault="009A5F7D" w:rsidP="00A96C22">
      <w:pPr>
        <w:jc w:val="both"/>
        <w:rPr>
          <w:rFonts w:ascii="Arial" w:hAnsi="Arial" w:cs="Arial"/>
          <w:sz w:val="20"/>
          <w:szCs w:val="20"/>
          <w:highlight w:val="yellow"/>
        </w:rPr>
      </w:pPr>
    </w:p>
    <w:p w14:paraId="4032A636" w14:textId="399FB95D" w:rsidR="00A96C22" w:rsidRPr="006A7BF1" w:rsidRDefault="00A96C22" w:rsidP="00A96C22">
      <w:pPr>
        <w:jc w:val="both"/>
        <w:rPr>
          <w:rFonts w:ascii="Arial" w:hAnsi="Arial" w:cs="Arial"/>
          <w:sz w:val="20"/>
          <w:szCs w:val="20"/>
        </w:rPr>
      </w:pPr>
      <w:r w:rsidRPr="006A7BF1">
        <w:rPr>
          <w:rFonts w:ascii="Arial" w:hAnsi="Arial" w:cs="Arial"/>
          <w:sz w:val="20"/>
          <w:szCs w:val="20"/>
        </w:rPr>
        <w:t xml:space="preserve">The RC </w:t>
      </w:r>
      <w:r w:rsidR="009A5F7D" w:rsidRPr="006A7BF1">
        <w:rPr>
          <w:rFonts w:ascii="Arial" w:hAnsi="Arial" w:cs="Arial"/>
          <w:sz w:val="20"/>
          <w:szCs w:val="20"/>
        </w:rPr>
        <w:t>will</w:t>
      </w:r>
      <w:r w:rsidRPr="006A7BF1">
        <w:rPr>
          <w:rFonts w:ascii="Arial" w:hAnsi="Arial" w:cs="Arial"/>
          <w:sz w:val="20"/>
          <w:szCs w:val="20"/>
        </w:rPr>
        <w:t xml:space="preserve"> call for and chair Emergency Communications Group (ECG) meetings during a crisis to ensure continuous information-sharing among all HCT members and humanitarian partners, and to agree on key messages and suggested outreach. The UNRCO is responsible for drafting flash updates and situation reports on the HCT’s disaster response. Those reports are shared with media, clusters, </w:t>
      </w:r>
      <w:proofErr w:type="gramStart"/>
      <w:r w:rsidRPr="006A7BF1">
        <w:rPr>
          <w:rFonts w:ascii="Arial" w:hAnsi="Arial" w:cs="Arial"/>
          <w:sz w:val="20"/>
          <w:szCs w:val="20"/>
        </w:rPr>
        <w:t>NGO</w:t>
      </w:r>
      <w:proofErr w:type="gramEnd"/>
      <w:r w:rsidRPr="006A7BF1">
        <w:rPr>
          <w:rFonts w:ascii="Arial" w:hAnsi="Arial" w:cs="Arial"/>
          <w:sz w:val="20"/>
          <w:szCs w:val="20"/>
        </w:rPr>
        <w:t xml:space="preserve"> and civil society partners. </w:t>
      </w:r>
    </w:p>
    <w:p w14:paraId="721F30D8" w14:textId="77777777" w:rsidR="00A96C22" w:rsidRPr="006A7BF1" w:rsidRDefault="00A96C22" w:rsidP="00A96C22"/>
    <w:p w14:paraId="31A1B665" w14:textId="77777777" w:rsidR="00A96C22" w:rsidRPr="006A7BF1" w:rsidRDefault="00A96C22" w:rsidP="00B33BF8">
      <w:pPr>
        <w:pStyle w:val="Heading2"/>
        <w:spacing w:after="240"/>
      </w:pPr>
      <w:r w:rsidRPr="006A7BF1">
        <w:t>Needs analysis</w:t>
      </w:r>
    </w:p>
    <w:p w14:paraId="23DF1823" w14:textId="10BBDE62" w:rsidR="00A96C22" w:rsidRPr="006A7BF1" w:rsidRDefault="00263FE2" w:rsidP="00A96C22">
      <w:pPr>
        <w:jc w:val="both"/>
        <w:rPr>
          <w:rFonts w:ascii="Arial" w:hAnsi="Arial" w:cs="Arial"/>
          <w:sz w:val="20"/>
          <w:szCs w:val="20"/>
        </w:rPr>
      </w:pPr>
      <w:r w:rsidRPr="006A7BF1">
        <w:rPr>
          <w:rFonts w:ascii="Arial" w:hAnsi="Arial" w:cs="Arial"/>
          <w:sz w:val="20"/>
          <w:szCs w:val="20"/>
        </w:rPr>
        <w:t xml:space="preserve">The </w:t>
      </w:r>
      <w:r w:rsidR="00C531EE" w:rsidRPr="006A7BF1">
        <w:rPr>
          <w:rFonts w:ascii="Arial" w:hAnsi="Arial" w:cs="Arial"/>
          <w:sz w:val="20"/>
          <w:szCs w:val="20"/>
        </w:rPr>
        <w:t>Government</w:t>
      </w:r>
      <w:r w:rsidRPr="006A7BF1">
        <w:rPr>
          <w:rFonts w:ascii="Arial" w:hAnsi="Arial" w:cs="Arial"/>
          <w:sz w:val="20"/>
          <w:szCs w:val="20"/>
        </w:rPr>
        <w:t xml:space="preserve"> of Nepal maintains</w:t>
      </w:r>
      <w:r w:rsidR="00C531EE" w:rsidRPr="006A7BF1">
        <w:rPr>
          <w:rFonts w:ascii="Arial" w:hAnsi="Arial" w:cs="Arial"/>
          <w:sz w:val="20"/>
          <w:szCs w:val="20"/>
        </w:rPr>
        <w:t xml:space="preserve"> the </w:t>
      </w:r>
      <w:r w:rsidR="00C7076D" w:rsidRPr="00C7076D">
        <w:rPr>
          <w:rFonts w:ascii="Arial" w:hAnsi="Arial" w:cs="Arial"/>
          <w:sz w:val="20"/>
          <w:szCs w:val="20"/>
        </w:rPr>
        <w:t xml:space="preserve">Building Information Platform Against Disaster </w:t>
      </w:r>
      <w:r w:rsidR="00C7076D">
        <w:rPr>
          <w:rFonts w:ascii="Arial" w:hAnsi="Arial" w:cs="Arial"/>
          <w:sz w:val="20"/>
          <w:szCs w:val="20"/>
        </w:rPr>
        <w:t>(</w:t>
      </w:r>
      <w:r w:rsidR="00C531EE" w:rsidRPr="006A7BF1">
        <w:rPr>
          <w:rFonts w:ascii="Arial" w:hAnsi="Arial" w:cs="Arial"/>
          <w:sz w:val="20"/>
          <w:szCs w:val="20"/>
        </w:rPr>
        <w:t>BIPAD</w:t>
      </w:r>
      <w:r w:rsidR="00C7076D">
        <w:rPr>
          <w:rFonts w:ascii="Arial" w:hAnsi="Arial" w:cs="Arial"/>
          <w:sz w:val="20"/>
          <w:szCs w:val="20"/>
        </w:rPr>
        <w:t>)</w:t>
      </w:r>
      <w:r w:rsidR="00C531EE" w:rsidRPr="006A7BF1">
        <w:rPr>
          <w:rFonts w:ascii="Arial" w:hAnsi="Arial" w:cs="Arial"/>
          <w:sz w:val="20"/>
          <w:szCs w:val="20"/>
        </w:rPr>
        <w:t xml:space="preserve"> system for information on disaster risk reduction and management. </w:t>
      </w:r>
      <w:r w:rsidR="00A96C22" w:rsidRPr="006A7BF1">
        <w:rPr>
          <w:rFonts w:ascii="Arial" w:hAnsi="Arial" w:cs="Arial"/>
          <w:sz w:val="20"/>
          <w:szCs w:val="20"/>
        </w:rPr>
        <w:t>In the event of a natural disaster the Information Management Working Group will</w:t>
      </w:r>
      <w:r w:rsidR="00C531EE" w:rsidRPr="006A7BF1">
        <w:rPr>
          <w:rFonts w:ascii="Arial" w:hAnsi="Arial" w:cs="Arial"/>
          <w:sz w:val="20"/>
          <w:szCs w:val="20"/>
        </w:rPr>
        <w:t xml:space="preserve"> meet</w:t>
      </w:r>
      <w:r w:rsidR="00A96C22" w:rsidRPr="006A7BF1">
        <w:rPr>
          <w:rFonts w:ascii="Arial" w:hAnsi="Arial" w:cs="Arial"/>
          <w:sz w:val="20"/>
          <w:szCs w:val="20"/>
        </w:rPr>
        <w:t xml:space="preserve"> </w:t>
      </w:r>
      <w:r w:rsidR="00C7076D">
        <w:rPr>
          <w:rFonts w:ascii="Arial" w:hAnsi="Arial" w:cs="Arial"/>
          <w:sz w:val="20"/>
          <w:szCs w:val="20"/>
        </w:rPr>
        <w:t>and</w:t>
      </w:r>
      <w:r w:rsidR="00A96C22" w:rsidRPr="006A7BF1">
        <w:rPr>
          <w:rFonts w:ascii="Arial" w:hAnsi="Arial" w:cs="Arial"/>
          <w:sz w:val="20"/>
          <w:szCs w:val="20"/>
        </w:rPr>
        <w:t xml:space="preserve"> </w:t>
      </w:r>
      <w:r w:rsidR="00C531EE" w:rsidRPr="006A7BF1">
        <w:rPr>
          <w:rFonts w:ascii="Arial" w:hAnsi="Arial" w:cs="Arial"/>
          <w:sz w:val="20"/>
          <w:szCs w:val="20"/>
        </w:rPr>
        <w:t xml:space="preserve">extract available information from the BIPAD system and take relevant pre-crisis data </w:t>
      </w:r>
      <w:r w:rsidR="00C531EE" w:rsidRPr="006A7BF1">
        <w:rPr>
          <w:rFonts w:ascii="Arial" w:hAnsi="Arial" w:cs="Arial"/>
          <w:sz w:val="20"/>
          <w:szCs w:val="20"/>
        </w:rPr>
        <w:t xml:space="preserve">into account to jointly agree on an initial scenario definite with NDRRMA, including </w:t>
      </w:r>
      <w:r w:rsidR="00A96C22" w:rsidRPr="006A7BF1">
        <w:rPr>
          <w:rFonts w:ascii="Arial" w:hAnsi="Arial" w:cs="Arial"/>
          <w:sz w:val="20"/>
          <w:szCs w:val="20"/>
        </w:rPr>
        <w:t xml:space="preserve">an overall caseload. Relevant pre-crisis data </w:t>
      </w:r>
      <w:r w:rsidR="00C531EE" w:rsidRPr="006A7BF1">
        <w:rPr>
          <w:rFonts w:ascii="Arial" w:hAnsi="Arial" w:cs="Arial"/>
          <w:sz w:val="20"/>
          <w:szCs w:val="20"/>
        </w:rPr>
        <w:t xml:space="preserve">may </w:t>
      </w:r>
      <w:r w:rsidR="00A96C22" w:rsidRPr="006A7BF1">
        <w:rPr>
          <w:rFonts w:ascii="Arial" w:hAnsi="Arial" w:cs="Arial"/>
          <w:sz w:val="20"/>
          <w:szCs w:val="20"/>
        </w:rPr>
        <w:t xml:space="preserve">include, but is not limited to, </w:t>
      </w:r>
      <w:proofErr w:type="spellStart"/>
      <w:r w:rsidR="00A96C22" w:rsidRPr="006A7BF1">
        <w:rPr>
          <w:rFonts w:ascii="Arial" w:hAnsi="Arial" w:cs="Arial"/>
          <w:sz w:val="20"/>
          <w:szCs w:val="20"/>
        </w:rPr>
        <w:t>Sajag</w:t>
      </w:r>
      <w:proofErr w:type="spellEnd"/>
      <w:r w:rsidR="00A96C22" w:rsidRPr="006A7BF1">
        <w:rPr>
          <w:rFonts w:ascii="Arial" w:hAnsi="Arial" w:cs="Arial"/>
          <w:sz w:val="20"/>
          <w:szCs w:val="20"/>
        </w:rPr>
        <w:t xml:space="preserve">-Nepal project earthquake modeling, community perception survey results, including on key immediate needs and existing, </w:t>
      </w:r>
      <w:proofErr w:type="gramStart"/>
      <w:r w:rsidR="00A96C22" w:rsidRPr="006A7BF1">
        <w:rPr>
          <w:rFonts w:ascii="Arial" w:hAnsi="Arial" w:cs="Arial"/>
          <w:sz w:val="20"/>
          <w:szCs w:val="20"/>
        </w:rPr>
        <w:t>well-established</w:t>
      </w:r>
      <w:proofErr w:type="gramEnd"/>
      <w:r w:rsidR="00A96C22" w:rsidRPr="006A7BF1">
        <w:rPr>
          <w:rFonts w:ascii="Arial" w:hAnsi="Arial" w:cs="Arial"/>
          <w:sz w:val="20"/>
          <w:szCs w:val="20"/>
        </w:rPr>
        <w:t xml:space="preserve"> and nationwide multi-sectoral monitoring systems, such as the Nepal food security monitoring system (</w:t>
      </w:r>
      <w:proofErr w:type="spellStart"/>
      <w:r w:rsidR="00A96C22" w:rsidRPr="006A7BF1">
        <w:rPr>
          <w:rFonts w:ascii="Arial" w:hAnsi="Arial" w:cs="Arial"/>
          <w:sz w:val="20"/>
          <w:szCs w:val="20"/>
        </w:rPr>
        <w:t>NeKSAP</w:t>
      </w:r>
      <w:proofErr w:type="spellEnd"/>
      <w:r w:rsidR="00A96C22" w:rsidRPr="006A7BF1">
        <w:rPr>
          <w:rFonts w:ascii="Arial" w:hAnsi="Arial" w:cs="Arial"/>
          <w:sz w:val="20"/>
          <w:szCs w:val="20"/>
        </w:rPr>
        <w:t xml:space="preserve">). These will provide additional information on the extent and impact of the disaster(s) and guide relief and recovery efforts. The initial scenario definition will support the National Disaster Risk Reduction and Management Executive Committee and HCT Principals and Clusters to determine sectoral response and undertake swift action, initiating response plans, to be continuously refined as more information becomes available. </w:t>
      </w:r>
    </w:p>
    <w:p w14:paraId="40ADA938" w14:textId="77777777" w:rsidR="00A96C22" w:rsidRPr="006A7BF1" w:rsidRDefault="00A96C22" w:rsidP="00A96C22">
      <w:pPr>
        <w:rPr>
          <w:rFonts w:ascii="Arial" w:hAnsi="Arial" w:cs="Arial"/>
          <w:sz w:val="20"/>
          <w:szCs w:val="20"/>
        </w:rPr>
      </w:pPr>
      <w:bookmarkStart w:id="0" w:name="_Hlk93049370"/>
    </w:p>
    <w:p w14:paraId="57DFB17A" w14:textId="3396E9F1" w:rsidR="00DE14FD" w:rsidRPr="006A7BF1" w:rsidRDefault="00A96C22" w:rsidP="00A96C22">
      <w:pPr>
        <w:jc w:val="both"/>
        <w:rPr>
          <w:rFonts w:ascii="Arial" w:eastAsia="Georgia" w:hAnsi="Arial" w:cs="Arial"/>
          <w:sz w:val="20"/>
          <w:szCs w:val="20"/>
        </w:rPr>
      </w:pPr>
      <w:r w:rsidRPr="006A7BF1">
        <w:rPr>
          <w:rFonts w:ascii="Arial" w:eastAsia="Georgia" w:hAnsi="Arial" w:cs="Arial"/>
          <w:sz w:val="20"/>
          <w:szCs w:val="20"/>
        </w:rPr>
        <w:t xml:space="preserve">WFP’s 72-hour assessment approach will also be launched in the event of disaster. </w:t>
      </w:r>
      <w:r w:rsidR="005E5DBA">
        <w:rPr>
          <w:rFonts w:ascii="Arial" w:eastAsia="Georgia" w:hAnsi="Arial" w:cs="Arial"/>
          <w:sz w:val="20"/>
          <w:szCs w:val="20"/>
        </w:rPr>
        <w:t>This</w:t>
      </w:r>
      <w:r w:rsidR="00217080">
        <w:rPr>
          <w:rFonts w:ascii="Arial" w:eastAsia="Georgia" w:hAnsi="Arial" w:cs="Arial"/>
          <w:sz w:val="20"/>
          <w:szCs w:val="20"/>
        </w:rPr>
        <w:t xml:space="preserve"> </w:t>
      </w:r>
      <w:r w:rsidR="00DE14FD" w:rsidRPr="006A7BF1">
        <w:rPr>
          <w:rFonts w:ascii="Arial" w:eastAsia="Georgia" w:hAnsi="Arial" w:cs="Arial"/>
          <w:sz w:val="20"/>
          <w:szCs w:val="20"/>
        </w:rPr>
        <w:t xml:space="preserve">approach aims to provide a snapshot to fill the initial information vacuum in the first three days after a disaster. The WFP VAM Unit will </w:t>
      </w:r>
      <w:r w:rsidR="00C7076D" w:rsidRPr="002C78D9">
        <w:rPr>
          <w:rFonts w:ascii="Arial" w:eastAsia="Georgia" w:hAnsi="Arial" w:cs="Arial"/>
          <w:sz w:val="20"/>
          <w:szCs w:val="20"/>
        </w:rPr>
        <w:t xml:space="preserve">work closely </w:t>
      </w:r>
      <w:r w:rsidR="00DE14FD" w:rsidRPr="006A7BF1">
        <w:rPr>
          <w:rFonts w:ascii="Arial" w:eastAsia="Georgia" w:hAnsi="Arial" w:cs="Arial"/>
          <w:sz w:val="20"/>
          <w:szCs w:val="20"/>
        </w:rPr>
        <w:t xml:space="preserve">with the </w:t>
      </w:r>
      <w:r w:rsidR="0040625F" w:rsidRPr="002C78D9">
        <w:rPr>
          <w:rFonts w:ascii="Arial" w:eastAsia="Georgia" w:hAnsi="Arial" w:cs="Arial"/>
          <w:sz w:val="20"/>
          <w:szCs w:val="20"/>
        </w:rPr>
        <w:t xml:space="preserve">Food Security Cluster lead </w:t>
      </w:r>
      <w:r w:rsidR="005E5DBA">
        <w:rPr>
          <w:rFonts w:ascii="Arial" w:eastAsia="Georgia" w:hAnsi="Arial" w:cs="Arial"/>
          <w:sz w:val="20"/>
          <w:szCs w:val="20"/>
        </w:rPr>
        <w:t>(</w:t>
      </w:r>
      <w:r w:rsidR="0040625F" w:rsidRPr="002C78D9">
        <w:rPr>
          <w:rFonts w:ascii="Arial" w:eastAsia="Georgia" w:hAnsi="Arial" w:cs="Arial"/>
          <w:sz w:val="20"/>
          <w:szCs w:val="20"/>
        </w:rPr>
        <w:t>Ministry of Agriculture and Livestock Development</w:t>
      </w:r>
      <w:r w:rsidR="005E5DBA">
        <w:rPr>
          <w:rFonts w:ascii="Arial" w:eastAsia="Georgia" w:hAnsi="Arial" w:cs="Arial"/>
          <w:sz w:val="20"/>
          <w:szCs w:val="20"/>
        </w:rPr>
        <w:t>)</w:t>
      </w:r>
      <w:r w:rsidR="0040625F" w:rsidRPr="002C78D9">
        <w:rPr>
          <w:rFonts w:ascii="Arial" w:eastAsia="Georgia" w:hAnsi="Arial" w:cs="Arial"/>
          <w:sz w:val="20"/>
          <w:szCs w:val="20"/>
        </w:rPr>
        <w:t xml:space="preserve"> </w:t>
      </w:r>
      <w:r w:rsidR="00DE14FD" w:rsidRPr="006A7BF1">
        <w:rPr>
          <w:rFonts w:ascii="Arial" w:eastAsia="Georgia" w:hAnsi="Arial" w:cs="Arial"/>
          <w:sz w:val="20"/>
          <w:szCs w:val="20"/>
        </w:rPr>
        <w:t xml:space="preserve">to produce </w:t>
      </w:r>
      <w:r w:rsidR="006D28D7" w:rsidRPr="002C78D9">
        <w:rPr>
          <w:rFonts w:ascii="Arial" w:eastAsia="Georgia" w:hAnsi="Arial" w:cs="Arial"/>
          <w:sz w:val="20"/>
          <w:szCs w:val="20"/>
        </w:rPr>
        <w:t xml:space="preserve">a </w:t>
      </w:r>
      <w:r w:rsidR="0040625F" w:rsidRPr="002C78D9">
        <w:rPr>
          <w:rFonts w:ascii="Arial" w:eastAsia="Georgia" w:hAnsi="Arial" w:cs="Arial"/>
          <w:sz w:val="20"/>
          <w:szCs w:val="20"/>
        </w:rPr>
        <w:t>series of updated reports</w:t>
      </w:r>
      <w:r w:rsidR="00DE14FD" w:rsidRPr="006A7BF1">
        <w:rPr>
          <w:rFonts w:ascii="Arial" w:eastAsia="Georgia" w:hAnsi="Arial" w:cs="Arial"/>
          <w:sz w:val="20"/>
          <w:szCs w:val="20"/>
        </w:rPr>
        <w:t>. The assessment will also incorporate the HCT-agreed results of the Initial Rapid Assessment (IRA) to be led by the Nepal Red Cross Society (NRCS).</w:t>
      </w:r>
      <w:r w:rsidR="00E7501D">
        <w:rPr>
          <w:rFonts w:ascii="Arial" w:eastAsia="Georgia" w:hAnsi="Arial" w:cs="Arial"/>
          <w:sz w:val="20"/>
          <w:szCs w:val="20"/>
        </w:rPr>
        <w:t xml:space="preserve"> Information from the IRA will complement the 72-hour assessment findings </w:t>
      </w:r>
      <w:proofErr w:type="gramStart"/>
      <w:r w:rsidR="00E7501D">
        <w:rPr>
          <w:rFonts w:ascii="Arial" w:eastAsia="Georgia" w:hAnsi="Arial" w:cs="Arial"/>
          <w:sz w:val="20"/>
          <w:szCs w:val="20"/>
        </w:rPr>
        <w:t>in order to</w:t>
      </w:r>
      <w:proofErr w:type="gramEnd"/>
      <w:r w:rsidR="00E7501D">
        <w:rPr>
          <w:rFonts w:ascii="Arial" w:eastAsia="Georgia" w:hAnsi="Arial" w:cs="Arial"/>
          <w:sz w:val="20"/>
          <w:szCs w:val="20"/>
        </w:rPr>
        <w:t xml:space="preserve"> better estimate the number of people in need and validate findings from secondary data.</w:t>
      </w:r>
    </w:p>
    <w:p w14:paraId="2AD0F9C5" w14:textId="77777777" w:rsidR="00A96C22" w:rsidRPr="006A7BF1" w:rsidRDefault="00A96C22" w:rsidP="00A96C22">
      <w:pPr>
        <w:rPr>
          <w:rFonts w:ascii="Arial" w:eastAsia="Georgia" w:hAnsi="Arial" w:cs="Arial"/>
          <w:sz w:val="20"/>
          <w:szCs w:val="20"/>
        </w:rPr>
      </w:pPr>
    </w:p>
    <w:p w14:paraId="2E0AC3EC" w14:textId="1FD7A5D4" w:rsidR="00A96C22" w:rsidRPr="006A7BF1" w:rsidRDefault="00A96C22" w:rsidP="00EF5F79">
      <w:pPr>
        <w:jc w:val="both"/>
        <w:rPr>
          <w:rFonts w:ascii="Arial" w:eastAsia="Georgia" w:hAnsi="Arial" w:cs="Arial"/>
          <w:sz w:val="20"/>
          <w:szCs w:val="20"/>
        </w:rPr>
      </w:pPr>
      <w:r w:rsidRPr="006A7BF1">
        <w:rPr>
          <w:rFonts w:ascii="Arial" w:hAnsi="Arial" w:cs="Arial"/>
          <w:sz w:val="20"/>
          <w:szCs w:val="20"/>
        </w:rPr>
        <w:t xml:space="preserve">As a next step, </w:t>
      </w:r>
      <w:r w:rsidR="00EF5F79">
        <w:rPr>
          <w:rFonts w:ascii="Arial" w:hAnsi="Arial" w:cs="Arial"/>
          <w:sz w:val="20"/>
          <w:szCs w:val="20"/>
        </w:rPr>
        <w:t>r</w:t>
      </w:r>
      <w:r w:rsidRPr="006A7BF1">
        <w:rPr>
          <w:rFonts w:ascii="Arial" w:hAnsi="Arial" w:cs="Arial"/>
          <w:sz w:val="20"/>
          <w:szCs w:val="20"/>
        </w:rPr>
        <w:t xml:space="preserve">apid </w:t>
      </w:r>
      <w:r w:rsidR="00EF5F79">
        <w:rPr>
          <w:rFonts w:ascii="Arial" w:hAnsi="Arial" w:cs="Arial"/>
          <w:sz w:val="20"/>
          <w:szCs w:val="20"/>
        </w:rPr>
        <w:t>f</w:t>
      </w:r>
      <w:r w:rsidR="00E7501D">
        <w:rPr>
          <w:rFonts w:ascii="Arial" w:hAnsi="Arial" w:cs="Arial"/>
          <w:sz w:val="20"/>
          <w:szCs w:val="20"/>
        </w:rPr>
        <w:t xml:space="preserve">ield </w:t>
      </w:r>
      <w:r w:rsidR="00EF5F79">
        <w:rPr>
          <w:rFonts w:ascii="Arial" w:hAnsi="Arial" w:cs="Arial"/>
          <w:sz w:val="20"/>
          <w:szCs w:val="20"/>
        </w:rPr>
        <w:t>a</w:t>
      </w:r>
      <w:r w:rsidRPr="006A7BF1">
        <w:rPr>
          <w:rFonts w:ascii="Arial" w:hAnsi="Arial" w:cs="Arial"/>
          <w:sz w:val="20"/>
          <w:szCs w:val="20"/>
        </w:rPr>
        <w:t>ssessment</w:t>
      </w:r>
      <w:r w:rsidR="00EF5F79">
        <w:rPr>
          <w:rFonts w:ascii="Arial" w:hAnsi="Arial" w:cs="Arial"/>
          <w:sz w:val="20"/>
          <w:szCs w:val="20"/>
        </w:rPr>
        <w:t>s</w:t>
      </w:r>
      <w:r w:rsidRPr="006A7BF1">
        <w:rPr>
          <w:rFonts w:ascii="Arial" w:hAnsi="Arial" w:cs="Arial"/>
          <w:sz w:val="20"/>
          <w:szCs w:val="20"/>
        </w:rPr>
        <w:t xml:space="preserve"> will be launched by </w:t>
      </w:r>
      <w:r w:rsidR="00E7501D">
        <w:rPr>
          <w:rFonts w:ascii="Arial" w:hAnsi="Arial" w:cs="Arial"/>
          <w:sz w:val="20"/>
          <w:szCs w:val="20"/>
        </w:rPr>
        <w:t xml:space="preserve">humanitarian agencies, under the coordination and leadership of the </w:t>
      </w:r>
      <w:r w:rsidRPr="006A7BF1">
        <w:rPr>
          <w:rFonts w:ascii="Arial" w:hAnsi="Arial" w:cs="Arial"/>
          <w:sz w:val="20"/>
          <w:szCs w:val="20"/>
        </w:rPr>
        <w:t xml:space="preserve">Government, alongside local </w:t>
      </w:r>
      <w:proofErr w:type="gramStart"/>
      <w:r w:rsidRPr="006A7BF1">
        <w:rPr>
          <w:rFonts w:ascii="Arial" w:hAnsi="Arial" w:cs="Arial"/>
          <w:sz w:val="20"/>
          <w:szCs w:val="20"/>
        </w:rPr>
        <w:t>governments</w:t>
      </w:r>
      <w:proofErr w:type="gramEnd"/>
      <w:r w:rsidRPr="006A7BF1">
        <w:rPr>
          <w:rFonts w:ascii="Arial" w:hAnsi="Arial" w:cs="Arial"/>
          <w:sz w:val="20"/>
          <w:szCs w:val="20"/>
        </w:rPr>
        <w:t xml:space="preserve"> and District Disaster Management</w:t>
      </w:r>
      <w:r w:rsidR="00E7501D">
        <w:rPr>
          <w:rFonts w:ascii="Arial" w:hAnsi="Arial" w:cs="Arial"/>
          <w:sz w:val="20"/>
          <w:szCs w:val="20"/>
        </w:rPr>
        <w:t xml:space="preserve"> </w:t>
      </w:r>
      <w:r w:rsidRPr="006A7BF1">
        <w:rPr>
          <w:rFonts w:ascii="Arial" w:hAnsi="Arial" w:cs="Arial"/>
          <w:sz w:val="20"/>
          <w:szCs w:val="20"/>
        </w:rPr>
        <w:t>Committees</w:t>
      </w:r>
      <w:r w:rsidR="00E7501D">
        <w:rPr>
          <w:rFonts w:ascii="Arial" w:hAnsi="Arial" w:cs="Arial"/>
          <w:sz w:val="20"/>
          <w:szCs w:val="20"/>
        </w:rPr>
        <w:t xml:space="preserve"> in the first 2-3 weeks of the emergency to assess loss and damage, as well as needs and gaps</w:t>
      </w:r>
      <w:r w:rsidRPr="002C78D9">
        <w:rPr>
          <w:rFonts w:ascii="Arial" w:hAnsi="Arial" w:cs="Arial"/>
          <w:sz w:val="20"/>
          <w:szCs w:val="20"/>
        </w:rPr>
        <w:t>.</w:t>
      </w:r>
      <w:r w:rsidRPr="006A7BF1">
        <w:rPr>
          <w:rFonts w:ascii="Arial" w:hAnsi="Arial" w:cs="Arial"/>
          <w:sz w:val="20"/>
          <w:szCs w:val="20"/>
        </w:rPr>
        <w:t xml:space="preserve"> In the event of a large-scale disaster that requires international assistance, the Multi-Cluster Initial Rapid Assessment (MIRA), a coordinated assessment methodology that has been agreed by the RC and the Government, may be launched instead. This decision will be made following the approval of the Government of Nepal. </w:t>
      </w:r>
      <w:r w:rsidRPr="006A7BF1">
        <w:rPr>
          <w:rFonts w:ascii="Arial" w:eastAsia="Georgia" w:hAnsi="Arial" w:cs="Arial"/>
          <w:sz w:val="20"/>
          <w:szCs w:val="20"/>
        </w:rPr>
        <w:t>As Executive Committee or NDRRMA and HCT-agreed results become available, they will be incorporated into the 72-hour approach report.</w:t>
      </w:r>
      <w:r w:rsidR="00A6514C">
        <w:rPr>
          <w:rFonts w:ascii="Arial" w:eastAsia="Georgia" w:hAnsi="Arial" w:cs="Arial"/>
          <w:sz w:val="20"/>
          <w:szCs w:val="20"/>
        </w:rPr>
        <w:t xml:space="preserve"> The HCT shall ensure that </w:t>
      </w:r>
      <w:r w:rsidR="00EF5F79">
        <w:rPr>
          <w:rFonts w:ascii="Arial" w:eastAsia="Georgia" w:hAnsi="Arial" w:cs="Arial"/>
          <w:sz w:val="20"/>
          <w:szCs w:val="20"/>
        </w:rPr>
        <w:t xml:space="preserve">vulnerable and excluded groups are included in all assessments. </w:t>
      </w:r>
    </w:p>
    <w:p w14:paraId="6E0B07E7" w14:textId="77777777" w:rsidR="00A96C22" w:rsidRPr="006A7BF1" w:rsidRDefault="00A96C22" w:rsidP="00A96C22">
      <w:pPr>
        <w:jc w:val="both"/>
        <w:rPr>
          <w:rFonts w:ascii="Arial" w:eastAsia="Georgia" w:hAnsi="Arial" w:cs="Arial"/>
          <w:sz w:val="20"/>
          <w:szCs w:val="20"/>
        </w:rPr>
      </w:pPr>
    </w:p>
    <w:p w14:paraId="383B1A96" w14:textId="1917DD5A" w:rsidR="00A96C22" w:rsidRPr="006A7BF1" w:rsidRDefault="00A96C22" w:rsidP="00A96C22">
      <w:pPr>
        <w:jc w:val="both"/>
        <w:rPr>
          <w:rStyle w:val="normaltextrun"/>
          <w:rFonts w:ascii="Arial" w:hAnsi="Arial" w:cs="Arial"/>
          <w:sz w:val="20"/>
          <w:szCs w:val="20"/>
        </w:rPr>
      </w:pPr>
      <w:r w:rsidRPr="006A7BF1">
        <w:rPr>
          <w:rFonts w:ascii="Arial" w:eastAsia="Georgia" w:hAnsi="Arial" w:cs="Arial"/>
          <w:sz w:val="20"/>
          <w:szCs w:val="20"/>
        </w:rPr>
        <w:t>In addition, cluster</w:t>
      </w:r>
      <w:r w:rsidR="00E7501D">
        <w:rPr>
          <w:rFonts w:ascii="Arial" w:eastAsia="Georgia" w:hAnsi="Arial" w:cs="Arial"/>
          <w:sz w:val="20"/>
          <w:szCs w:val="20"/>
        </w:rPr>
        <w:t>-</w:t>
      </w:r>
      <w:r w:rsidRPr="006A7BF1">
        <w:rPr>
          <w:rFonts w:ascii="Arial" w:eastAsia="Georgia" w:hAnsi="Arial" w:cs="Arial"/>
          <w:sz w:val="20"/>
          <w:szCs w:val="20"/>
        </w:rPr>
        <w:t xml:space="preserve">specific or joint assessments may be deemed necessary and carried out, </w:t>
      </w:r>
      <w:r w:rsidRPr="006A7BF1">
        <w:rPr>
          <w:rFonts w:ascii="Arial" w:eastAsia="Georgia" w:hAnsi="Arial" w:cs="Arial"/>
          <w:sz w:val="20"/>
          <w:szCs w:val="20"/>
        </w:rPr>
        <w:lastRenderedPageBreak/>
        <w:t xml:space="preserve">depending on the scope of the disaster, </w:t>
      </w:r>
      <w:proofErr w:type="gramStart"/>
      <w:r w:rsidRPr="006A7BF1">
        <w:rPr>
          <w:rFonts w:ascii="Arial" w:eastAsia="Georgia" w:hAnsi="Arial" w:cs="Arial"/>
          <w:sz w:val="20"/>
          <w:szCs w:val="20"/>
        </w:rPr>
        <w:t>in order to</w:t>
      </w:r>
      <w:proofErr w:type="gramEnd"/>
      <w:r w:rsidRPr="006A7BF1">
        <w:rPr>
          <w:rFonts w:ascii="Arial" w:eastAsia="Georgia" w:hAnsi="Arial" w:cs="Arial"/>
          <w:sz w:val="20"/>
          <w:szCs w:val="20"/>
        </w:rPr>
        <w:t xml:space="preserve"> better understand needs, gaps and the operating environment to further refine response options and activities. </w:t>
      </w:r>
      <w:r w:rsidRPr="006A7BF1">
        <w:rPr>
          <w:rStyle w:val="normaltextrun"/>
          <w:rFonts w:ascii="Arial" w:hAnsi="Arial" w:cs="Arial"/>
          <w:sz w:val="20"/>
          <w:szCs w:val="20"/>
        </w:rPr>
        <w:t xml:space="preserve">WFP VAM Unit will lead market assessments in </w:t>
      </w:r>
      <w:r w:rsidR="0040625F" w:rsidRPr="002C78D9">
        <w:rPr>
          <w:rStyle w:val="normaltextrun"/>
          <w:rFonts w:ascii="Arial" w:hAnsi="Arial" w:cs="Arial"/>
          <w:sz w:val="20"/>
          <w:szCs w:val="20"/>
        </w:rPr>
        <w:t>collaboration with FAO</w:t>
      </w:r>
      <w:r w:rsidRPr="002C78D9">
        <w:rPr>
          <w:rStyle w:val="normaltextrun"/>
          <w:rFonts w:ascii="Arial" w:hAnsi="Arial" w:cs="Arial"/>
          <w:sz w:val="20"/>
          <w:szCs w:val="20"/>
        </w:rPr>
        <w:t xml:space="preserve"> in </w:t>
      </w:r>
      <w:r w:rsidRPr="006A7BF1">
        <w:rPr>
          <w:rStyle w:val="normaltextrun"/>
          <w:rFonts w:ascii="Arial" w:hAnsi="Arial" w:cs="Arial"/>
          <w:sz w:val="20"/>
          <w:szCs w:val="20"/>
        </w:rPr>
        <w:t xml:space="preserve">all districts that WFP and Food Security Cluster members expect to implement </w:t>
      </w:r>
      <w:r w:rsidR="001370D4" w:rsidRPr="002C78D9">
        <w:rPr>
          <w:rStyle w:val="normaltextrun"/>
          <w:rFonts w:ascii="Arial" w:hAnsi="Arial" w:cs="Arial"/>
          <w:sz w:val="20"/>
          <w:szCs w:val="20"/>
        </w:rPr>
        <w:t>CBT</w:t>
      </w:r>
      <w:r w:rsidR="00C7076D" w:rsidRPr="002C78D9">
        <w:rPr>
          <w:rStyle w:val="normaltextrun"/>
          <w:rFonts w:ascii="Arial" w:hAnsi="Arial" w:cs="Arial"/>
          <w:sz w:val="20"/>
          <w:szCs w:val="20"/>
        </w:rPr>
        <w:t xml:space="preserve"> to determine appropriateness and feasibility. </w:t>
      </w:r>
      <w:r w:rsidRPr="006A7BF1">
        <w:rPr>
          <w:rStyle w:val="normaltextrun"/>
          <w:rFonts w:ascii="Arial" w:hAnsi="Arial" w:cs="Arial"/>
          <w:sz w:val="20"/>
          <w:szCs w:val="20"/>
        </w:rPr>
        <w:t xml:space="preserve">Market assessments </w:t>
      </w:r>
      <w:r w:rsidR="0040625F" w:rsidRPr="002C78D9">
        <w:rPr>
          <w:rStyle w:val="normaltextrun"/>
          <w:rFonts w:ascii="Arial" w:hAnsi="Arial" w:cs="Arial"/>
          <w:sz w:val="20"/>
          <w:szCs w:val="20"/>
        </w:rPr>
        <w:t xml:space="preserve">and regular price monitoring, including Market Functionality Index </w:t>
      </w:r>
      <w:r w:rsidRPr="006A7BF1">
        <w:rPr>
          <w:rStyle w:val="normaltextrun"/>
          <w:rFonts w:ascii="Arial" w:hAnsi="Arial" w:cs="Arial"/>
          <w:sz w:val="20"/>
          <w:szCs w:val="20"/>
        </w:rPr>
        <w:t>will continue during CBT implementation to ensure any inflationary pressures are accounted for.</w:t>
      </w:r>
    </w:p>
    <w:p w14:paraId="4E77B519" w14:textId="77777777" w:rsidR="00A96C22" w:rsidRPr="006A7BF1" w:rsidRDefault="00A96C22" w:rsidP="00A96C22">
      <w:pPr>
        <w:rPr>
          <w:sz w:val="20"/>
          <w:szCs w:val="20"/>
        </w:rPr>
      </w:pPr>
    </w:p>
    <w:bookmarkEnd w:id="0"/>
    <w:p w14:paraId="616B5A4B" w14:textId="77777777" w:rsidR="00A96C22" w:rsidRPr="006A7BF1" w:rsidRDefault="00A96C22" w:rsidP="00B33BF8">
      <w:pPr>
        <w:pStyle w:val="Heading2"/>
        <w:spacing w:after="240"/>
      </w:pPr>
      <w:r w:rsidRPr="006A7BF1">
        <w:t>Common Services</w:t>
      </w:r>
    </w:p>
    <w:p w14:paraId="6E73E3C2" w14:textId="77777777" w:rsidR="00A96C22" w:rsidRPr="006A7BF1" w:rsidRDefault="00A96C22" w:rsidP="00B33BF8">
      <w:pPr>
        <w:pStyle w:val="Heading3"/>
        <w:spacing w:after="240"/>
      </w:pPr>
      <w:r w:rsidRPr="006A7BF1">
        <w:t>Security</w:t>
      </w:r>
    </w:p>
    <w:p w14:paraId="02EB0ADB" w14:textId="4876024F" w:rsidR="00CF46BD" w:rsidRPr="006A7BF1" w:rsidRDefault="00CF46BD" w:rsidP="00CF46BD">
      <w:pPr>
        <w:jc w:val="both"/>
        <w:rPr>
          <w:rFonts w:ascii="Arial" w:hAnsi="Arial" w:cs="Arial"/>
          <w:sz w:val="20"/>
          <w:szCs w:val="20"/>
        </w:rPr>
      </w:pPr>
      <w:r w:rsidRPr="006A7BF1">
        <w:rPr>
          <w:rFonts w:ascii="Arial" w:hAnsi="Arial" w:cs="Arial"/>
          <w:sz w:val="20"/>
          <w:szCs w:val="20"/>
        </w:rPr>
        <w:t xml:space="preserve">Nepal Police maintains law and order and is the key focal point for ensuring security of relief materials and humanitarian responders throughout all response phases. </w:t>
      </w:r>
    </w:p>
    <w:p w14:paraId="62C256C9" w14:textId="77777777" w:rsidR="00CF46BD" w:rsidRPr="006A7BF1" w:rsidRDefault="00CF46BD" w:rsidP="00A96C22">
      <w:pPr>
        <w:jc w:val="both"/>
        <w:rPr>
          <w:rFonts w:ascii="Arial" w:hAnsi="Arial" w:cs="Arial"/>
          <w:sz w:val="20"/>
          <w:szCs w:val="20"/>
        </w:rPr>
      </w:pPr>
    </w:p>
    <w:p w14:paraId="6EF5749F" w14:textId="265EFA0A" w:rsidR="00A96C22" w:rsidRPr="006A7BF1" w:rsidRDefault="00A96C22" w:rsidP="00A96C22">
      <w:pPr>
        <w:jc w:val="both"/>
        <w:rPr>
          <w:rFonts w:ascii="Arial" w:hAnsi="Arial" w:cs="Arial"/>
          <w:sz w:val="20"/>
          <w:szCs w:val="20"/>
        </w:rPr>
      </w:pPr>
      <w:r w:rsidRPr="006A7BF1">
        <w:rPr>
          <w:rFonts w:ascii="Arial" w:hAnsi="Arial" w:cs="Arial"/>
          <w:sz w:val="20"/>
          <w:szCs w:val="20"/>
        </w:rPr>
        <w:t xml:space="preserve">UNDSS plays a crucial role in taking accountability for UN staff in the event of an emergency, as well as providing information and advising relief workers in advance of deployment to areas affected by disaster. The UNDSS Security Advisor (SA) will also be able to make assessments in the field should there be a requirement to clear/approve an area for humanitarian operations. In response to a humanitarian emergency, UNDSS will lead the development of a specific security plan and standard operating procedures for </w:t>
      </w:r>
      <w:r w:rsidR="00CF46BD" w:rsidRPr="006A7BF1">
        <w:rPr>
          <w:rFonts w:ascii="Arial" w:hAnsi="Arial" w:cs="Arial"/>
          <w:sz w:val="20"/>
          <w:szCs w:val="20"/>
        </w:rPr>
        <w:t xml:space="preserve">UN staff </w:t>
      </w:r>
      <w:r w:rsidRPr="006A7BF1">
        <w:rPr>
          <w:rFonts w:ascii="Arial" w:hAnsi="Arial" w:cs="Arial"/>
          <w:sz w:val="20"/>
          <w:szCs w:val="20"/>
        </w:rPr>
        <w:t>use during response.</w:t>
      </w:r>
    </w:p>
    <w:p w14:paraId="34BE86AD" w14:textId="77777777" w:rsidR="00A96C22" w:rsidRPr="006A7BF1" w:rsidRDefault="00A96C22" w:rsidP="00A96C22">
      <w:pPr>
        <w:rPr>
          <w:b/>
          <w:bCs/>
        </w:rPr>
      </w:pPr>
    </w:p>
    <w:p w14:paraId="0C415B5D" w14:textId="77777777" w:rsidR="00A96C22" w:rsidRPr="00B33BF8" w:rsidRDefault="00A96C22" w:rsidP="00B33BF8">
      <w:pPr>
        <w:pStyle w:val="Heading3"/>
        <w:spacing w:after="240"/>
      </w:pPr>
      <w:r w:rsidRPr="00B33BF8">
        <w:t>Communications</w:t>
      </w:r>
    </w:p>
    <w:p w14:paraId="4118DFE2" w14:textId="3C64EF39" w:rsidR="006730CE" w:rsidRPr="006A7BF1" w:rsidRDefault="00A96C22" w:rsidP="00A96C22">
      <w:pPr>
        <w:jc w:val="both"/>
        <w:rPr>
          <w:rFonts w:ascii="Arial" w:hAnsi="Arial" w:cs="Arial"/>
          <w:sz w:val="20"/>
          <w:szCs w:val="20"/>
        </w:rPr>
      </w:pPr>
      <w:bookmarkStart w:id="1" w:name="_Hlk7785422"/>
      <w:r w:rsidRPr="006A7BF1">
        <w:rPr>
          <w:rFonts w:ascii="Arial" w:hAnsi="Arial" w:cs="Arial"/>
          <w:sz w:val="20"/>
          <w:szCs w:val="20"/>
        </w:rPr>
        <w:t xml:space="preserve">Anticipating communications breakdowns in emergencies due to damaged infrastructure and overloaded systems, among others, alternative means of communication (radio/satellite, etc.) will be prepared </w:t>
      </w:r>
      <w:r w:rsidR="002604DA">
        <w:rPr>
          <w:rFonts w:ascii="Arial" w:hAnsi="Arial" w:cs="Arial"/>
          <w:sz w:val="20"/>
          <w:szCs w:val="20"/>
        </w:rPr>
        <w:t>for</w:t>
      </w:r>
      <w:r w:rsidRPr="006A7BF1">
        <w:rPr>
          <w:rFonts w:ascii="Arial" w:hAnsi="Arial" w:cs="Arial"/>
          <w:sz w:val="20"/>
          <w:szCs w:val="20"/>
        </w:rPr>
        <w:t xml:space="preserve"> use as required. </w:t>
      </w:r>
      <w:r w:rsidR="006730CE" w:rsidRPr="006A7BF1">
        <w:rPr>
          <w:rFonts w:ascii="Arial" w:hAnsi="Arial" w:cs="Arial"/>
          <w:sz w:val="20"/>
          <w:szCs w:val="20"/>
        </w:rPr>
        <w:t xml:space="preserve">Initial communication on coordination of response effort will occur through NEOC and UN Radio Room as the primary line of communication until backup systems are up and running. </w:t>
      </w:r>
    </w:p>
    <w:p w14:paraId="3A41B81E" w14:textId="77777777" w:rsidR="006730CE" w:rsidRPr="006A7BF1" w:rsidRDefault="006730CE" w:rsidP="00A96C22">
      <w:pPr>
        <w:jc w:val="both"/>
        <w:rPr>
          <w:rFonts w:ascii="Arial" w:hAnsi="Arial" w:cs="Arial"/>
          <w:sz w:val="20"/>
          <w:szCs w:val="20"/>
        </w:rPr>
      </w:pPr>
    </w:p>
    <w:p w14:paraId="425AC152" w14:textId="77413CC5" w:rsidR="00A96C22" w:rsidRDefault="00A96C22" w:rsidP="00A96C22">
      <w:pPr>
        <w:jc w:val="both"/>
        <w:rPr>
          <w:rFonts w:ascii="Arial" w:hAnsi="Arial" w:cs="Arial"/>
          <w:sz w:val="20"/>
          <w:szCs w:val="20"/>
        </w:rPr>
      </w:pPr>
      <w:r w:rsidRPr="005727E4">
        <w:rPr>
          <w:rFonts w:ascii="Arial" w:hAnsi="Arial"/>
          <w:sz w:val="20"/>
        </w:rPr>
        <w:t xml:space="preserve">All UN country offices are adequately equipped with communication equipment and most project offices/field officers are equipped with landline and cellular telephones. The Emergency Telecommunications Cluster (ETC), headed by WFP, will support the HCT to ensure essential communication systems are online </w:t>
      </w:r>
      <w:proofErr w:type="gramStart"/>
      <w:r w:rsidRPr="005727E4">
        <w:rPr>
          <w:rFonts w:ascii="Arial" w:hAnsi="Arial"/>
          <w:sz w:val="20"/>
        </w:rPr>
        <w:t>in order to</w:t>
      </w:r>
      <w:proofErr w:type="gramEnd"/>
      <w:r w:rsidRPr="005727E4">
        <w:rPr>
          <w:rFonts w:ascii="Arial" w:hAnsi="Arial"/>
          <w:sz w:val="20"/>
        </w:rPr>
        <w:t xml:space="preserve"> support a coordinated response.</w:t>
      </w:r>
      <w:r w:rsidRPr="006A7BF1">
        <w:rPr>
          <w:rFonts w:ascii="Arial" w:hAnsi="Arial" w:cs="Arial"/>
          <w:sz w:val="20"/>
          <w:szCs w:val="20"/>
        </w:rPr>
        <w:t xml:space="preserve"> </w:t>
      </w:r>
      <w:bookmarkEnd w:id="1"/>
    </w:p>
    <w:p w14:paraId="3848CACE" w14:textId="77777777" w:rsidR="00182BE3" w:rsidRPr="006A7BF1" w:rsidRDefault="00182BE3" w:rsidP="00182BE3">
      <w:pPr>
        <w:pStyle w:val="Heading2"/>
        <w:keepNext w:val="0"/>
        <w:keepLines w:val="0"/>
        <w:tabs>
          <w:tab w:val="left" w:pos="360"/>
        </w:tabs>
        <w:spacing w:before="120" w:line="360" w:lineRule="auto"/>
        <w:ind w:right="-36"/>
      </w:pPr>
      <w:r w:rsidRPr="006A7BF1">
        <w:t>Cash-based humanitarian programming</w:t>
      </w:r>
    </w:p>
    <w:p w14:paraId="0BBC39BF" w14:textId="1C357768" w:rsidR="00A6338B" w:rsidRPr="006A7BF1" w:rsidRDefault="00E02186" w:rsidP="0008308A">
      <w:pPr>
        <w:jc w:val="both"/>
        <w:rPr>
          <w:rFonts w:ascii="Arial" w:hAnsi="Arial" w:cs="Arial"/>
          <w:sz w:val="20"/>
          <w:szCs w:val="20"/>
          <w:highlight w:val="yellow"/>
        </w:rPr>
      </w:pPr>
      <w:r w:rsidRPr="006A7BF1">
        <w:rPr>
          <w:rFonts w:ascii="Arial" w:hAnsi="Arial" w:cs="Arial"/>
          <w:sz w:val="20"/>
          <w:szCs w:val="20"/>
        </w:rPr>
        <w:t xml:space="preserve">In an emergency response, humanitarian cash transfers are an effective tool to support people affected by disasters to meet their immediate needs in a way that maintains dignity and stimulates the local economy and markets. </w:t>
      </w:r>
      <w:r w:rsidR="00A6338B" w:rsidRPr="006A7BF1">
        <w:rPr>
          <w:rFonts w:ascii="Arial" w:hAnsi="Arial" w:cs="Arial"/>
          <w:sz w:val="20"/>
          <w:szCs w:val="20"/>
        </w:rPr>
        <w:t xml:space="preserve">Cash and voucher transfers and cash for work programmes can immensely benefit women and excluded groups and tend to increase the quality of food consumption, timely payments of debts, increase assets, increase enrolment of girls in school and use of preventive health care services. In addition, such transfers are shown to have a transformational impact on gender relations, positively impacting women’s empowerment and social capital and alleviate poverty. </w:t>
      </w:r>
      <w:r w:rsidR="002F4792">
        <w:rPr>
          <w:rFonts w:ascii="Arial" w:hAnsi="Arial" w:cs="Arial"/>
          <w:sz w:val="20"/>
          <w:szCs w:val="20"/>
        </w:rPr>
        <w:t xml:space="preserve">Cash and </w:t>
      </w:r>
      <w:r w:rsidR="006D28D7">
        <w:rPr>
          <w:rFonts w:ascii="Arial" w:hAnsi="Arial" w:cs="Arial"/>
          <w:sz w:val="20"/>
          <w:szCs w:val="20"/>
        </w:rPr>
        <w:t>v</w:t>
      </w:r>
      <w:r w:rsidR="00A6338B" w:rsidRPr="006A7BF1">
        <w:rPr>
          <w:rFonts w:ascii="Arial" w:hAnsi="Arial" w:cs="Arial"/>
          <w:sz w:val="20"/>
          <w:szCs w:val="20"/>
        </w:rPr>
        <w:t xml:space="preserve">oucher programmes are often designed to address the most urgent needs households, including women and girls' gender specific necessities that can be addressed through additional financial support </w:t>
      </w:r>
      <w:r w:rsidR="001A442D">
        <w:rPr>
          <w:rFonts w:ascii="Arial" w:hAnsi="Arial" w:cs="Arial"/>
          <w:sz w:val="20"/>
          <w:szCs w:val="20"/>
        </w:rPr>
        <w:t xml:space="preserve">for </w:t>
      </w:r>
      <w:r w:rsidR="00A6338B" w:rsidRPr="006A7BF1">
        <w:rPr>
          <w:rFonts w:ascii="Arial" w:hAnsi="Arial" w:cs="Arial"/>
          <w:sz w:val="20"/>
          <w:szCs w:val="20"/>
        </w:rPr>
        <w:t>reproductive health, hygiene &amp; sanitation needs, education, shelter and NFIs, food and nutrition and livelihoods. Cash for work/training programmes</w:t>
      </w:r>
      <w:r w:rsidR="004909EB">
        <w:rPr>
          <w:rFonts w:ascii="Arial" w:hAnsi="Arial" w:cs="Arial"/>
          <w:sz w:val="20"/>
          <w:szCs w:val="20"/>
        </w:rPr>
        <w:t xml:space="preserve"> are designed to</w:t>
      </w:r>
      <w:r w:rsidR="00A6338B" w:rsidRPr="006A7BF1">
        <w:rPr>
          <w:rFonts w:ascii="Arial" w:hAnsi="Arial" w:cs="Arial"/>
          <w:sz w:val="20"/>
          <w:szCs w:val="20"/>
        </w:rPr>
        <w:t xml:space="preserve"> encourage women</w:t>
      </w:r>
      <w:r w:rsidR="001264EE">
        <w:rPr>
          <w:rFonts w:ascii="Arial" w:hAnsi="Arial" w:cs="Arial"/>
          <w:sz w:val="20"/>
          <w:szCs w:val="20"/>
        </w:rPr>
        <w:t xml:space="preserve"> and vulnerable groups</w:t>
      </w:r>
      <w:r w:rsidR="00A6338B" w:rsidRPr="006A7BF1">
        <w:rPr>
          <w:rFonts w:ascii="Arial" w:hAnsi="Arial" w:cs="Arial"/>
          <w:sz w:val="20"/>
          <w:szCs w:val="20"/>
        </w:rPr>
        <w:t xml:space="preserve"> to learn market skills</w:t>
      </w:r>
      <w:r w:rsidR="00313023">
        <w:rPr>
          <w:rFonts w:ascii="Arial" w:hAnsi="Arial" w:cs="Arial"/>
          <w:sz w:val="20"/>
          <w:szCs w:val="20"/>
        </w:rPr>
        <w:t>, develop financial literacy and independence</w:t>
      </w:r>
      <w:r w:rsidR="00A6338B" w:rsidRPr="006A7BF1">
        <w:rPr>
          <w:rFonts w:ascii="Arial" w:hAnsi="Arial" w:cs="Arial"/>
          <w:sz w:val="20"/>
          <w:szCs w:val="20"/>
        </w:rPr>
        <w:t xml:space="preserve"> and create opportunities for earning, which promotes women’s empowerment and control over resources at the household level.</w:t>
      </w:r>
      <w:r w:rsidR="002F2F5B">
        <w:rPr>
          <w:rFonts w:ascii="Arial" w:hAnsi="Arial" w:cs="Arial"/>
          <w:sz w:val="20"/>
          <w:szCs w:val="20"/>
        </w:rPr>
        <w:t xml:space="preserve"> </w:t>
      </w:r>
      <w:r w:rsidR="001A442D">
        <w:rPr>
          <w:rFonts w:ascii="Arial" w:hAnsi="Arial" w:cs="Arial"/>
          <w:sz w:val="20"/>
          <w:szCs w:val="20"/>
        </w:rPr>
        <w:t>F</w:t>
      </w:r>
      <w:r w:rsidR="002F2F5B">
        <w:rPr>
          <w:rFonts w:ascii="Arial" w:hAnsi="Arial" w:cs="Arial"/>
          <w:sz w:val="20"/>
          <w:szCs w:val="20"/>
        </w:rPr>
        <w:t>ood/cash assistance for work</w:t>
      </w:r>
      <w:r w:rsidR="001A442D">
        <w:rPr>
          <w:rFonts w:ascii="Arial" w:hAnsi="Arial" w:cs="Arial"/>
          <w:sz w:val="20"/>
          <w:szCs w:val="20"/>
        </w:rPr>
        <w:t xml:space="preserve"> programmes are guided by existing standard procedures, agreed upon by all</w:t>
      </w:r>
      <w:r w:rsidR="002F2F5B">
        <w:rPr>
          <w:rFonts w:ascii="Arial" w:hAnsi="Arial" w:cs="Arial"/>
          <w:sz w:val="20"/>
          <w:szCs w:val="20"/>
        </w:rPr>
        <w:t xml:space="preserve"> UN agencies and the </w:t>
      </w:r>
      <w:r w:rsidR="004909EB">
        <w:rPr>
          <w:rFonts w:ascii="Arial" w:hAnsi="Arial" w:cs="Arial"/>
          <w:sz w:val="20"/>
          <w:szCs w:val="20"/>
        </w:rPr>
        <w:t>G</w:t>
      </w:r>
      <w:r w:rsidR="002F2F5B">
        <w:rPr>
          <w:rFonts w:ascii="Arial" w:hAnsi="Arial" w:cs="Arial"/>
          <w:sz w:val="20"/>
          <w:szCs w:val="20"/>
        </w:rPr>
        <w:t>overnment</w:t>
      </w:r>
      <w:r w:rsidR="00E2406E">
        <w:rPr>
          <w:rFonts w:ascii="Arial" w:hAnsi="Arial" w:cs="Arial"/>
          <w:sz w:val="20"/>
          <w:szCs w:val="20"/>
        </w:rPr>
        <w:t>. The</w:t>
      </w:r>
      <w:r w:rsidR="001A442D">
        <w:rPr>
          <w:rFonts w:ascii="Arial" w:hAnsi="Arial" w:cs="Arial"/>
          <w:sz w:val="20"/>
          <w:szCs w:val="20"/>
        </w:rPr>
        <w:t>se</w:t>
      </w:r>
      <w:r w:rsidR="00E2406E">
        <w:rPr>
          <w:rFonts w:ascii="Arial" w:hAnsi="Arial" w:cs="Arial"/>
          <w:sz w:val="20"/>
          <w:szCs w:val="20"/>
        </w:rPr>
        <w:t xml:space="preserve"> guideline</w:t>
      </w:r>
      <w:r w:rsidR="006D28D7">
        <w:rPr>
          <w:rFonts w:ascii="Arial" w:hAnsi="Arial" w:cs="Arial"/>
          <w:sz w:val="20"/>
          <w:szCs w:val="20"/>
        </w:rPr>
        <w:t>s</w:t>
      </w:r>
      <w:r w:rsidR="00E2406E">
        <w:rPr>
          <w:rFonts w:ascii="Arial" w:hAnsi="Arial" w:cs="Arial"/>
          <w:sz w:val="20"/>
          <w:szCs w:val="20"/>
        </w:rPr>
        <w:t xml:space="preserve"> </w:t>
      </w:r>
      <w:r w:rsidR="001A442D">
        <w:rPr>
          <w:rFonts w:ascii="Arial" w:hAnsi="Arial" w:cs="Arial"/>
          <w:sz w:val="20"/>
          <w:szCs w:val="20"/>
        </w:rPr>
        <w:t>were originally</w:t>
      </w:r>
      <w:r w:rsidR="00E2406E">
        <w:rPr>
          <w:rFonts w:ascii="Arial" w:hAnsi="Arial" w:cs="Arial"/>
          <w:sz w:val="20"/>
          <w:szCs w:val="20"/>
        </w:rPr>
        <w:t xml:space="preserve"> </w:t>
      </w:r>
      <w:r w:rsidR="006D6637">
        <w:rPr>
          <w:rFonts w:ascii="Arial" w:hAnsi="Arial" w:cs="Arial"/>
          <w:sz w:val="20"/>
          <w:szCs w:val="20"/>
        </w:rPr>
        <w:t>developed for</w:t>
      </w:r>
      <w:r w:rsidR="00E2406E">
        <w:rPr>
          <w:rFonts w:ascii="Arial" w:hAnsi="Arial" w:cs="Arial"/>
          <w:sz w:val="20"/>
          <w:szCs w:val="20"/>
        </w:rPr>
        <w:t xml:space="preserve"> </w:t>
      </w:r>
      <w:r w:rsidR="006D28D7">
        <w:rPr>
          <w:rFonts w:ascii="Arial" w:hAnsi="Arial" w:cs="Arial"/>
          <w:sz w:val="20"/>
          <w:szCs w:val="20"/>
        </w:rPr>
        <w:t xml:space="preserve">the </w:t>
      </w:r>
      <w:r w:rsidR="00E2406E">
        <w:rPr>
          <w:rFonts w:ascii="Arial" w:hAnsi="Arial" w:cs="Arial"/>
          <w:sz w:val="20"/>
          <w:szCs w:val="20"/>
        </w:rPr>
        <w:t>Prime Minister Employment Programme (PMEP)</w:t>
      </w:r>
      <w:r w:rsidR="001A442D">
        <w:rPr>
          <w:rFonts w:ascii="Arial" w:hAnsi="Arial" w:cs="Arial"/>
          <w:sz w:val="20"/>
          <w:szCs w:val="20"/>
        </w:rPr>
        <w:t>. Th</w:t>
      </w:r>
      <w:r w:rsidR="006D6637">
        <w:rPr>
          <w:rFonts w:ascii="Arial" w:hAnsi="Arial" w:cs="Arial"/>
          <w:sz w:val="20"/>
          <w:szCs w:val="20"/>
        </w:rPr>
        <w:t xml:space="preserve">e Employment Information Management System (EMIS) and its database of unemployed </w:t>
      </w:r>
      <w:r w:rsidR="00055EE3">
        <w:rPr>
          <w:rFonts w:ascii="Arial" w:hAnsi="Arial" w:cs="Arial"/>
          <w:sz w:val="20"/>
          <w:szCs w:val="20"/>
        </w:rPr>
        <w:t xml:space="preserve">people/households can be </w:t>
      </w:r>
      <w:r w:rsidR="006D28D7">
        <w:rPr>
          <w:rFonts w:ascii="Arial" w:hAnsi="Arial" w:cs="Arial"/>
          <w:sz w:val="20"/>
          <w:szCs w:val="20"/>
        </w:rPr>
        <w:t xml:space="preserve">used </w:t>
      </w:r>
      <w:r w:rsidR="00055EE3">
        <w:rPr>
          <w:rFonts w:ascii="Arial" w:hAnsi="Arial" w:cs="Arial"/>
          <w:sz w:val="20"/>
          <w:szCs w:val="20"/>
        </w:rPr>
        <w:t>to compl</w:t>
      </w:r>
      <w:r w:rsidR="006D28D7">
        <w:rPr>
          <w:rFonts w:ascii="Arial" w:hAnsi="Arial" w:cs="Arial"/>
          <w:sz w:val="20"/>
          <w:szCs w:val="20"/>
        </w:rPr>
        <w:t>e</w:t>
      </w:r>
      <w:r w:rsidR="00055EE3">
        <w:rPr>
          <w:rFonts w:ascii="Arial" w:hAnsi="Arial" w:cs="Arial"/>
          <w:sz w:val="20"/>
          <w:szCs w:val="20"/>
        </w:rPr>
        <w:t>ment the PMEP to increase beneficiaries and geographic reach.</w:t>
      </w:r>
    </w:p>
    <w:p w14:paraId="4D4C1133" w14:textId="77777777" w:rsidR="00A6338B" w:rsidRPr="006A7BF1" w:rsidRDefault="00A6338B" w:rsidP="0008308A">
      <w:pPr>
        <w:jc w:val="both"/>
        <w:rPr>
          <w:rFonts w:ascii="Arial" w:hAnsi="Arial" w:cs="Arial"/>
          <w:sz w:val="20"/>
          <w:szCs w:val="20"/>
        </w:rPr>
      </w:pPr>
    </w:p>
    <w:p w14:paraId="15749082" w14:textId="0057604E" w:rsidR="00E02186" w:rsidRPr="006A7BF1" w:rsidRDefault="00E02186" w:rsidP="0008308A">
      <w:pPr>
        <w:jc w:val="both"/>
        <w:rPr>
          <w:rFonts w:ascii="Arial" w:hAnsi="Arial" w:cs="Arial"/>
          <w:sz w:val="20"/>
          <w:szCs w:val="20"/>
        </w:rPr>
      </w:pPr>
      <w:r w:rsidRPr="006A7BF1">
        <w:rPr>
          <w:rFonts w:ascii="Arial" w:hAnsi="Arial" w:cs="Arial"/>
          <w:sz w:val="20"/>
          <w:szCs w:val="20"/>
        </w:rPr>
        <w:t>The United Nations, including its member agencies and a broad range of partners, have committed to increase the use and coordination of cash-based programming, when feasible, to improve humanitarian efficiency and effectiveness, as well as to build on national mechanisms such as social protection systems in line with the 2016 World Humanitarian Summit and the Grand Bargain commitments.</w:t>
      </w:r>
    </w:p>
    <w:p w14:paraId="33164D8E" w14:textId="77777777" w:rsidR="0008308A" w:rsidRPr="006A7BF1" w:rsidRDefault="0008308A" w:rsidP="0008308A">
      <w:pPr>
        <w:jc w:val="both"/>
        <w:rPr>
          <w:rFonts w:ascii="Arial" w:hAnsi="Arial" w:cs="Arial"/>
          <w:sz w:val="20"/>
          <w:szCs w:val="20"/>
        </w:rPr>
      </w:pPr>
    </w:p>
    <w:p w14:paraId="16786EEC" w14:textId="581F816F" w:rsidR="00E02186" w:rsidRPr="006A7BF1" w:rsidRDefault="00E02186" w:rsidP="0008308A">
      <w:pPr>
        <w:jc w:val="both"/>
        <w:rPr>
          <w:rFonts w:ascii="Arial" w:hAnsi="Arial" w:cs="Arial"/>
          <w:sz w:val="20"/>
          <w:szCs w:val="20"/>
        </w:rPr>
      </w:pPr>
      <w:r w:rsidRPr="006A7BF1">
        <w:rPr>
          <w:rFonts w:ascii="Arial" w:hAnsi="Arial" w:cs="Arial"/>
          <w:sz w:val="20"/>
          <w:szCs w:val="20"/>
        </w:rPr>
        <w:t>Social protection and safety nets can play a key role in reducing the risks households face, not only to poverty but also to a range of natural disasters. Nepal has a well-established social security system targeting social</w:t>
      </w:r>
      <w:r w:rsidR="0034767E">
        <w:rPr>
          <w:rFonts w:ascii="Arial" w:hAnsi="Arial" w:cs="Arial"/>
          <w:sz w:val="20"/>
          <w:szCs w:val="20"/>
        </w:rPr>
        <w:t>ly</w:t>
      </w:r>
      <w:r w:rsidRPr="006A7BF1">
        <w:rPr>
          <w:rFonts w:ascii="Arial" w:hAnsi="Arial" w:cs="Arial"/>
          <w:sz w:val="20"/>
          <w:szCs w:val="20"/>
        </w:rPr>
        <w:t xml:space="preserve"> and </w:t>
      </w:r>
      <w:r w:rsidR="0034767E">
        <w:rPr>
          <w:rFonts w:ascii="Arial" w:hAnsi="Arial" w:cs="Arial"/>
          <w:sz w:val="20"/>
          <w:szCs w:val="20"/>
        </w:rPr>
        <w:t>demographically</w:t>
      </w:r>
      <w:r w:rsidR="0034767E" w:rsidRPr="006A7BF1">
        <w:rPr>
          <w:rFonts w:ascii="Arial" w:hAnsi="Arial" w:cs="Arial"/>
          <w:sz w:val="20"/>
          <w:szCs w:val="20"/>
        </w:rPr>
        <w:t xml:space="preserve"> </w:t>
      </w:r>
      <w:r w:rsidR="009D3BCE" w:rsidRPr="006A7BF1">
        <w:rPr>
          <w:rFonts w:ascii="Arial" w:hAnsi="Arial" w:cs="Arial"/>
          <w:sz w:val="20"/>
          <w:szCs w:val="20"/>
        </w:rPr>
        <w:t>v</w:t>
      </w:r>
      <w:r w:rsidRPr="006A7BF1">
        <w:rPr>
          <w:rFonts w:ascii="Arial" w:hAnsi="Arial" w:cs="Arial"/>
          <w:sz w:val="20"/>
          <w:szCs w:val="20"/>
        </w:rPr>
        <w:t xml:space="preserve">ulnerable </w:t>
      </w:r>
      <w:r w:rsidRPr="006A7BF1">
        <w:rPr>
          <w:rFonts w:ascii="Arial" w:hAnsi="Arial" w:cs="Arial"/>
          <w:sz w:val="20"/>
          <w:szCs w:val="20"/>
        </w:rPr>
        <w:lastRenderedPageBreak/>
        <w:t xml:space="preserve">groups which </w:t>
      </w:r>
      <w:r w:rsidR="004909EB">
        <w:rPr>
          <w:rFonts w:ascii="Arial" w:hAnsi="Arial" w:cs="Arial"/>
          <w:sz w:val="20"/>
          <w:szCs w:val="20"/>
        </w:rPr>
        <w:t>could</w:t>
      </w:r>
      <w:r w:rsidRPr="006A7BF1">
        <w:rPr>
          <w:rFonts w:ascii="Arial" w:hAnsi="Arial" w:cs="Arial"/>
          <w:sz w:val="20"/>
          <w:szCs w:val="20"/>
        </w:rPr>
        <w:t xml:space="preserve"> be mobilized to enable humanitarian cash transfers in times of crisis, as part of emergency response and recovery efforts. </w:t>
      </w:r>
      <w:r w:rsidR="00DB36FA">
        <w:rPr>
          <w:rFonts w:ascii="Arial" w:hAnsi="Arial" w:cs="Arial"/>
          <w:sz w:val="20"/>
          <w:szCs w:val="20"/>
        </w:rPr>
        <w:t xml:space="preserve">However, </w:t>
      </w:r>
      <w:r w:rsidR="00876B77">
        <w:rPr>
          <w:rFonts w:ascii="Arial" w:hAnsi="Arial" w:cs="Arial"/>
          <w:sz w:val="20"/>
          <w:szCs w:val="20"/>
        </w:rPr>
        <w:t>in absence of comprehensive social registry of households, the existing social protection database and payment system</w:t>
      </w:r>
      <w:r w:rsidR="00615E45">
        <w:rPr>
          <w:rFonts w:ascii="Arial" w:hAnsi="Arial" w:cs="Arial"/>
          <w:sz w:val="20"/>
          <w:szCs w:val="20"/>
        </w:rPr>
        <w:t>s</w:t>
      </w:r>
      <w:r w:rsidR="00876B77">
        <w:rPr>
          <w:rFonts w:ascii="Arial" w:hAnsi="Arial" w:cs="Arial"/>
          <w:sz w:val="20"/>
          <w:szCs w:val="20"/>
        </w:rPr>
        <w:t xml:space="preserve"> have limitations</w:t>
      </w:r>
      <w:r w:rsidR="00804C8C">
        <w:rPr>
          <w:rFonts w:ascii="Arial" w:hAnsi="Arial" w:cs="Arial"/>
          <w:sz w:val="20"/>
          <w:szCs w:val="20"/>
        </w:rPr>
        <w:t xml:space="preserve"> for vertical or horizontal expansion of the system to deliver humanitarian assistance.</w:t>
      </w:r>
      <w:r w:rsidR="00876B77">
        <w:rPr>
          <w:rFonts w:ascii="Arial" w:hAnsi="Arial" w:cs="Arial"/>
          <w:sz w:val="20"/>
          <w:szCs w:val="20"/>
        </w:rPr>
        <w:t xml:space="preserve"> </w:t>
      </w:r>
    </w:p>
    <w:p w14:paraId="2B7FE488" w14:textId="77777777" w:rsidR="00F50407" w:rsidRPr="006A7BF1" w:rsidRDefault="00F50407" w:rsidP="0008308A">
      <w:pPr>
        <w:jc w:val="both"/>
        <w:rPr>
          <w:rFonts w:ascii="Arial" w:hAnsi="Arial" w:cs="Arial"/>
          <w:sz w:val="20"/>
          <w:szCs w:val="20"/>
        </w:rPr>
      </w:pPr>
    </w:p>
    <w:p w14:paraId="018EA9E1" w14:textId="09E7400B" w:rsidR="004F688C" w:rsidRPr="006A7BF1" w:rsidRDefault="00E02186" w:rsidP="0008308A">
      <w:pPr>
        <w:jc w:val="both"/>
        <w:rPr>
          <w:rFonts w:ascii="Arial" w:hAnsi="Arial" w:cs="Arial"/>
          <w:sz w:val="20"/>
          <w:szCs w:val="20"/>
        </w:rPr>
      </w:pPr>
      <w:r w:rsidRPr="006A7BF1">
        <w:rPr>
          <w:rFonts w:ascii="Arial" w:hAnsi="Arial" w:cs="Arial"/>
          <w:sz w:val="20"/>
          <w:szCs w:val="20"/>
        </w:rPr>
        <w:t xml:space="preserve">Cash transfer programming, as part of an overall humanitarian response, needs to be well coordinated to help alleviate human needs, ensure that resources are used effectively and avoid duplication. To this end, </w:t>
      </w:r>
      <w:r w:rsidR="006D28D7">
        <w:rPr>
          <w:rFonts w:ascii="Arial" w:hAnsi="Arial" w:cs="Arial"/>
          <w:sz w:val="20"/>
          <w:szCs w:val="20"/>
        </w:rPr>
        <w:t xml:space="preserve">the </w:t>
      </w:r>
      <w:r w:rsidR="005C5D54">
        <w:rPr>
          <w:rFonts w:ascii="Arial" w:hAnsi="Arial" w:cs="Arial"/>
          <w:sz w:val="20"/>
          <w:szCs w:val="20"/>
        </w:rPr>
        <w:t xml:space="preserve">UN system in Nepal has developed a </w:t>
      </w:r>
      <w:r w:rsidR="004909EB">
        <w:rPr>
          <w:rFonts w:ascii="Arial" w:hAnsi="Arial" w:cs="Arial"/>
          <w:sz w:val="20"/>
          <w:szCs w:val="20"/>
        </w:rPr>
        <w:t>J</w:t>
      </w:r>
      <w:r w:rsidR="005C5D54">
        <w:rPr>
          <w:rFonts w:ascii="Arial" w:hAnsi="Arial" w:cs="Arial"/>
          <w:sz w:val="20"/>
          <w:szCs w:val="20"/>
        </w:rPr>
        <w:t xml:space="preserve">oint UN </w:t>
      </w:r>
      <w:r w:rsidR="004909EB">
        <w:rPr>
          <w:rFonts w:ascii="Arial" w:hAnsi="Arial" w:cs="Arial"/>
          <w:sz w:val="20"/>
          <w:szCs w:val="20"/>
        </w:rPr>
        <w:t>H</w:t>
      </w:r>
      <w:r w:rsidR="005C5D54">
        <w:rPr>
          <w:rFonts w:ascii="Arial" w:hAnsi="Arial" w:cs="Arial"/>
          <w:sz w:val="20"/>
          <w:szCs w:val="20"/>
        </w:rPr>
        <w:t xml:space="preserve">umanitarian </w:t>
      </w:r>
      <w:r w:rsidR="004909EB">
        <w:rPr>
          <w:rFonts w:ascii="Arial" w:hAnsi="Arial" w:cs="Arial"/>
          <w:sz w:val="20"/>
          <w:szCs w:val="20"/>
        </w:rPr>
        <w:t>C</w:t>
      </w:r>
      <w:r w:rsidR="005C5D54">
        <w:rPr>
          <w:rFonts w:ascii="Arial" w:hAnsi="Arial" w:cs="Arial"/>
          <w:sz w:val="20"/>
          <w:szCs w:val="20"/>
        </w:rPr>
        <w:t xml:space="preserve">ash </w:t>
      </w:r>
      <w:r w:rsidR="004909EB">
        <w:rPr>
          <w:rFonts w:ascii="Arial" w:hAnsi="Arial" w:cs="Arial"/>
          <w:sz w:val="20"/>
          <w:szCs w:val="20"/>
        </w:rPr>
        <w:t>F</w:t>
      </w:r>
      <w:r w:rsidR="005C5D54">
        <w:rPr>
          <w:rFonts w:ascii="Arial" w:hAnsi="Arial" w:cs="Arial"/>
          <w:sz w:val="20"/>
          <w:szCs w:val="20"/>
        </w:rPr>
        <w:t xml:space="preserve">ramework and agreed on the joint procurement of financial service providers, inter-operable </w:t>
      </w:r>
      <w:r w:rsidR="0011369F">
        <w:rPr>
          <w:rFonts w:ascii="Arial" w:hAnsi="Arial" w:cs="Arial"/>
          <w:sz w:val="20"/>
          <w:szCs w:val="20"/>
        </w:rPr>
        <w:t>beneficiary</w:t>
      </w:r>
      <w:r w:rsidR="005C5D54">
        <w:rPr>
          <w:rFonts w:ascii="Arial" w:hAnsi="Arial" w:cs="Arial"/>
          <w:sz w:val="20"/>
          <w:szCs w:val="20"/>
        </w:rPr>
        <w:t xml:space="preserve"> data management platform and data sharing arrangement, and harmonized humanitarian cash programming</w:t>
      </w:r>
      <w:r w:rsidR="0011369F">
        <w:rPr>
          <w:rFonts w:ascii="Arial" w:hAnsi="Arial" w:cs="Arial"/>
          <w:sz w:val="20"/>
          <w:szCs w:val="20"/>
        </w:rPr>
        <w:t xml:space="preserve"> arrangement. </w:t>
      </w:r>
      <w:r w:rsidR="004909EB">
        <w:rPr>
          <w:rFonts w:ascii="Arial" w:hAnsi="Arial" w:cs="Arial"/>
          <w:sz w:val="20"/>
          <w:szCs w:val="20"/>
        </w:rPr>
        <w:t>M</w:t>
      </w:r>
      <w:r w:rsidR="0011369F">
        <w:rPr>
          <w:rFonts w:ascii="Arial" w:hAnsi="Arial" w:cs="Arial"/>
          <w:sz w:val="20"/>
          <w:szCs w:val="20"/>
        </w:rPr>
        <w:t>ulti-purpose cash transfer</w:t>
      </w:r>
      <w:r w:rsidR="004909EB">
        <w:rPr>
          <w:rFonts w:ascii="Arial" w:hAnsi="Arial" w:cs="Arial"/>
          <w:sz w:val="20"/>
          <w:szCs w:val="20"/>
        </w:rPr>
        <w:t>s are</w:t>
      </w:r>
      <w:r w:rsidR="0011369F">
        <w:rPr>
          <w:rFonts w:ascii="Arial" w:hAnsi="Arial" w:cs="Arial"/>
          <w:sz w:val="20"/>
          <w:szCs w:val="20"/>
        </w:rPr>
        <w:t xml:space="preserve"> </w:t>
      </w:r>
      <w:r w:rsidR="00FF1373">
        <w:rPr>
          <w:rFonts w:ascii="Arial" w:hAnsi="Arial" w:cs="Arial"/>
          <w:sz w:val="20"/>
          <w:szCs w:val="20"/>
        </w:rPr>
        <w:t>envisioned to enable disaster affected households to meet their essential needs during</w:t>
      </w:r>
      <w:r w:rsidR="006D28D7">
        <w:rPr>
          <w:rFonts w:ascii="Arial" w:hAnsi="Arial" w:cs="Arial"/>
          <w:sz w:val="20"/>
          <w:szCs w:val="20"/>
        </w:rPr>
        <w:t xml:space="preserve"> an</w:t>
      </w:r>
      <w:r w:rsidR="00FF1373">
        <w:rPr>
          <w:rFonts w:ascii="Arial" w:hAnsi="Arial" w:cs="Arial"/>
          <w:sz w:val="20"/>
          <w:szCs w:val="20"/>
        </w:rPr>
        <w:t xml:space="preserve"> emergency without compromising basic food security, </w:t>
      </w:r>
      <w:r w:rsidR="0090125A">
        <w:rPr>
          <w:rFonts w:ascii="Arial" w:hAnsi="Arial" w:cs="Arial"/>
          <w:sz w:val="20"/>
          <w:szCs w:val="20"/>
        </w:rPr>
        <w:t>nutrition,</w:t>
      </w:r>
      <w:r w:rsidR="00FF1373">
        <w:rPr>
          <w:rFonts w:ascii="Arial" w:hAnsi="Arial" w:cs="Arial"/>
          <w:sz w:val="20"/>
          <w:szCs w:val="20"/>
        </w:rPr>
        <w:t xml:space="preserve"> and survival of the family members. In addition</w:t>
      </w:r>
      <w:r w:rsidRPr="006A7BF1">
        <w:rPr>
          <w:rFonts w:ascii="Arial" w:hAnsi="Arial" w:cs="Arial"/>
          <w:sz w:val="20"/>
          <w:szCs w:val="20"/>
        </w:rPr>
        <w:t xml:space="preserve">, </w:t>
      </w:r>
      <w:r w:rsidR="004909EB">
        <w:rPr>
          <w:rFonts w:ascii="Arial" w:hAnsi="Arial" w:cs="Arial"/>
          <w:sz w:val="20"/>
          <w:szCs w:val="20"/>
        </w:rPr>
        <w:t>the</w:t>
      </w:r>
      <w:r w:rsidRPr="006A7BF1">
        <w:rPr>
          <w:rFonts w:ascii="Arial" w:hAnsi="Arial" w:cs="Arial"/>
          <w:sz w:val="20"/>
          <w:szCs w:val="20"/>
        </w:rPr>
        <w:t xml:space="preserve"> Nepal Cash Coordination Group (CCG) has been formed to strengthen collaboration and coordination on the preparation and implementation of cash related activities. </w:t>
      </w:r>
      <w:bookmarkStart w:id="2" w:name="_Hlk3806829"/>
      <w:r w:rsidRPr="006A7BF1">
        <w:rPr>
          <w:rFonts w:ascii="Arial" w:hAnsi="Arial" w:cs="Arial"/>
          <w:sz w:val="20"/>
          <w:szCs w:val="20"/>
        </w:rPr>
        <w:t>The main objective of the CCG is to support the Government of Nepal (</w:t>
      </w:r>
      <w:proofErr w:type="spellStart"/>
      <w:r w:rsidRPr="006A7BF1">
        <w:rPr>
          <w:rFonts w:ascii="Arial" w:hAnsi="Arial" w:cs="Arial"/>
          <w:sz w:val="20"/>
          <w:szCs w:val="20"/>
        </w:rPr>
        <w:t>GoN</w:t>
      </w:r>
      <w:proofErr w:type="spellEnd"/>
      <w:r w:rsidRPr="006A7BF1">
        <w:rPr>
          <w:rFonts w:ascii="Arial" w:hAnsi="Arial" w:cs="Arial"/>
          <w:sz w:val="20"/>
          <w:szCs w:val="20"/>
        </w:rPr>
        <w:t xml:space="preserve">), the UN, donors, </w:t>
      </w:r>
      <w:r w:rsidR="004909EB">
        <w:rPr>
          <w:rFonts w:ascii="Arial" w:hAnsi="Arial" w:cs="Arial"/>
          <w:sz w:val="20"/>
          <w:szCs w:val="20"/>
        </w:rPr>
        <w:t>I/</w:t>
      </w:r>
      <w:r w:rsidRPr="006A7BF1">
        <w:rPr>
          <w:rFonts w:ascii="Arial" w:hAnsi="Arial" w:cs="Arial"/>
          <w:sz w:val="20"/>
          <w:szCs w:val="20"/>
        </w:rPr>
        <w:t xml:space="preserve">NGO </w:t>
      </w:r>
      <w:bookmarkEnd w:id="2"/>
      <w:r w:rsidRPr="006A7BF1">
        <w:rPr>
          <w:rFonts w:ascii="Arial" w:hAnsi="Arial" w:cs="Arial"/>
          <w:sz w:val="20"/>
          <w:szCs w:val="20"/>
        </w:rPr>
        <w:t xml:space="preserve">partners and clusters in the </w:t>
      </w:r>
      <w:bookmarkStart w:id="3" w:name="_Hlk3806863"/>
      <w:r w:rsidRPr="006A7BF1">
        <w:rPr>
          <w:rFonts w:ascii="Arial" w:hAnsi="Arial" w:cs="Arial"/>
          <w:sz w:val="20"/>
          <w:szCs w:val="20"/>
        </w:rPr>
        <w:t xml:space="preserve">preparation, coordination, </w:t>
      </w:r>
      <w:proofErr w:type="gramStart"/>
      <w:r w:rsidRPr="006A7BF1">
        <w:rPr>
          <w:rFonts w:ascii="Arial" w:hAnsi="Arial" w:cs="Arial"/>
          <w:sz w:val="20"/>
          <w:szCs w:val="20"/>
        </w:rPr>
        <w:t>design</w:t>
      </w:r>
      <w:proofErr w:type="gramEnd"/>
      <w:r w:rsidRPr="006A7BF1">
        <w:rPr>
          <w:rFonts w:ascii="Arial" w:hAnsi="Arial" w:cs="Arial"/>
          <w:sz w:val="20"/>
          <w:szCs w:val="20"/>
        </w:rPr>
        <w:t xml:space="preserve"> and implementation of</w:t>
      </w:r>
      <w:bookmarkEnd w:id="3"/>
      <w:r w:rsidRPr="006A7BF1">
        <w:rPr>
          <w:rFonts w:ascii="Arial" w:hAnsi="Arial" w:cs="Arial"/>
          <w:sz w:val="20"/>
          <w:szCs w:val="20"/>
        </w:rPr>
        <w:t xml:space="preserve"> </w:t>
      </w:r>
      <w:r w:rsidR="00AC627B">
        <w:rPr>
          <w:rFonts w:ascii="Arial" w:hAnsi="Arial" w:cs="Arial"/>
          <w:sz w:val="20"/>
          <w:szCs w:val="20"/>
        </w:rPr>
        <w:t xml:space="preserve">harmonized and standardized </w:t>
      </w:r>
      <w:r w:rsidRPr="006A7BF1">
        <w:rPr>
          <w:rFonts w:ascii="Arial" w:hAnsi="Arial" w:cs="Arial"/>
          <w:sz w:val="20"/>
          <w:szCs w:val="20"/>
        </w:rPr>
        <w:t>cash-based assistance to support disaster affected people in a timely and systematic manner.</w:t>
      </w:r>
      <w:r w:rsidR="00AC627B">
        <w:rPr>
          <w:rFonts w:ascii="Arial" w:hAnsi="Arial" w:cs="Arial"/>
          <w:sz w:val="20"/>
          <w:szCs w:val="20"/>
        </w:rPr>
        <w:t xml:space="preserve"> </w:t>
      </w:r>
      <w:r w:rsidR="00615E45">
        <w:rPr>
          <w:rFonts w:ascii="Arial" w:hAnsi="Arial" w:cs="Arial"/>
          <w:sz w:val="20"/>
          <w:szCs w:val="20"/>
        </w:rPr>
        <w:t>T</w:t>
      </w:r>
      <w:r w:rsidR="008A645E">
        <w:rPr>
          <w:rFonts w:ascii="Arial" w:hAnsi="Arial" w:cs="Arial"/>
          <w:sz w:val="20"/>
          <w:szCs w:val="20"/>
        </w:rPr>
        <w:t xml:space="preserve">he CCG has </w:t>
      </w:r>
      <w:r w:rsidR="00B2251A">
        <w:rPr>
          <w:rFonts w:ascii="Arial" w:hAnsi="Arial" w:cs="Arial"/>
          <w:sz w:val="20"/>
          <w:szCs w:val="20"/>
        </w:rPr>
        <w:t xml:space="preserve">carried out the Essential Need Analyses (ENA) and Minimum Expenditure Basket (MEB), based on which </w:t>
      </w:r>
      <w:r w:rsidR="002F2F5B">
        <w:rPr>
          <w:rFonts w:ascii="Arial" w:hAnsi="Arial" w:cs="Arial"/>
          <w:sz w:val="20"/>
          <w:szCs w:val="20"/>
        </w:rPr>
        <w:t xml:space="preserve">the </w:t>
      </w:r>
      <w:r w:rsidR="008A645E">
        <w:rPr>
          <w:rFonts w:ascii="Arial" w:hAnsi="Arial" w:cs="Arial"/>
          <w:sz w:val="20"/>
          <w:szCs w:val="20"/>
        </w:rPr>
        <w:t xml:space="preserve">multi-purpose cash transfer </w:t>
      </w:r>
      <w:r w:rsidR="002F2F5B">
        <w:rPr>
          <w:rFonts w:ascii="Arial" w:hAnsi="Arial" w:cs="Arial"/>
          <w:sz w:val="20"/>
          <w:szCs w:val="20"/>
        </w:rPr>
        <w:t>value has also been established.</w:t>
      </w:r>
    </w:p>
    <w:p w14:paraId="44F8C3FC" w14:textId="77777777" w:rsidR="00FA7A29" w:rsidRPr="006A7BF1" w:rsidRDefault="00FA7A29" w:rsidP="007157A2">
      <w:pPr>
        <w:jc w:val="both"/>
        <w:rPr>
          <w:rFonts w:cs="Arial"/>
          <w:szCs w:val="20"/>
        </w:rPr>
      </w:pPr>
    </w:p>
    <w:p w14:paraId="7C492D05" w14:textId="25C29B74" w:rsidR="00E02186" w:rsidRPr="006A7BF1" w:rsidRDefault="00E02186" w:rsidP="007631AE">
      <w:pPr>
        <w:pStyle w:val="Heading2"/>
        <w:keepNext w:val="0"/>
        <w:keepLines w:val="0"/>
        <w:spacing w:after="120"/>
        <w:ind w:right="44"/>
      </w:pPr>
      <w:r w:rsidRPr="006A7BF1">
        <w:t>Promoting gender equality and social inclusion (GESI) in humanitarian responses</w:t>
      </w:r>
    </w:p>
    <w:p w14:paraId="6EF29DD0" w14:textId="77777777" w:rsidR="00EC678F" w:rsidRPr="006A7BF1" w:rsidRDefault="00EC678F" w:rsidP="007631AE">
      <w:pPr>
        <w:spacing w:before="240"/>
        <w:jc w:val="both"/>
        <w:rPr>
          <w:rFonts w:ascii="Arial" w:hAnsi="Arial" w:cs="Arial"/>
          <w:color w:val="000000"/>
          <w:sz w:val="20"/>
          <w:szCs w:val="20"/>
        </w:rPr>
      </w:pPr>
      <w:r w:rsidRPr="006A7BF1">
        <w:rPr>
          <w:rFonts w:ascii="Arial" w:hAnsi="Arial" w:cs="Arial"/>
          <w:sz w:val="20"/>
          <w:szCs w:val="20"/>
        </w:rPr>
        <w:t xml:space="preserve">Natural disasters do not affect everyone in the same way. In every </w:t>
      </w:r>
      <w:r w:rsidRPr="006A7BF1">
        <w:rPr>
          <w:rFonts w:ascii="Arial" w:hAnsi="Arial" w:cs="Arial"/>
          <w:color w:val="000000"/>
          <w:sz w:val="20"/>
          <w:szCs w:val="20"/>
        </w:rPr>
        <w:t xml:space="preserve">humanitarian crisis, </w:t>
      </w:r>
      <w:proofErr w:type="gramStart"/>
      <w:r w:rsidRPr="006A7BF1">
        <w:rPr>
          <w:rFonts w:ascii="Arial" w:hAnsi="Arial" w:cs="Arial"/>
          <w:color w:val="000000"/>
          <w:sz w:val="20"/>
          <w:szCs w:val="20"/>
        </w:rPr>
        <w:t>women</w:t>
      </w:r>
      <w:proofErr w:type="gramEnd"/>
      <w:r w:rsidRPr="006A7BF1">
        <w:rPr>
          <w:rFonts w:ascii="Arial" w:hAnsi="Arial" w:cs="Arial"/>
          <w:color w:val="000000"/>
          <w:sz w:val="20"/>
          <w:szCs w:val="20"/>
        </w:rPr>
        <w:t xml:space="preserve"> and girls, as well as those who are gender non-conforming, are affected differently than men and boys. Existing vulnerabilities are often exacerbated by other factors such as age, disability, sexual orientation and gender identity, caste, ethnicity, or religion.</w:t>
      </w:r>
      <w:r w:rsidRPr="006A7BF1">
        <w:rPr>
          <w:rFonts w:ascii="Arial" w:hAnsi="Arial" w:cs="Arial"/>
          <w:sz w:val="20"/>
          <w:szCs w:val="20"/>
        </w:rPr>
        <w:t xml:space="preserve"> Pre-existing societal structures, social norms, discriminatory and harmful practices as well </w:t>
      </w:r>
      <w:r w:rsidRPr="006A7BF1">
        <w:rPr>
          <w:rFonts w:ascii="Arial" w:hAnsi="Arial" w:cs="Arial"/>
          <w:sz w:val="20"/>
          <w:szCs w:val="20"/>
        </w:rPr>
        <w:t>as gender roles create or contribute to heightened risks for some members of the affected community</w:t>
      </w:r>
      <w:r w:rsidRPr="006A7BF1">
        <w:rPr>
          <w:rStyle w:val="FootnoteReference"/>
          <w:rFonts w:ascii="Arial" w:hAnsi="Arial" w:cs="Arial"/>
          <w:color w:val="000000" w:themeColor="text1"/>
          <w:sz w:val="20"/>
          <w:szCs w:val="20"/>
        </w:rPr>
        <w:footnoteReference w:id="2"/>
      </w:r>
      <w:r w:rsidRPr="006A7BF1">
        <w:rPr>
          <w:rFonts w:ascii="Arial" w:hAnsi="Arial" w:cs="Arial"/>
          <w:sz w:val="20"/>
          <w:szCs w:val="20"/>
        </w:rPr>
        <w:t xml:space="preserve"> such as children, persons with disabilities, LGBTIQ+, people living with HIV/AIDS, adolescent girls, single women, members of female headed households, pregnant women and lactating mothers, senior citizens, Dalit women, women from religious and ethnic minorities and indigenous women.</w:t>
      </w:r>
    </w:p>
    <w:p w14:paraId="6C9D2D92" w14:textId="77777777" w:rsidR="00EC678F" w:rsidRPr="006A7BF1" w:rsidRDefault="00EC678F" w:rsidP="00EC678F">
      <w:pPr>
        <w:rPr>
          <w:rFonts w:cstheme="minorHAnsi"/>
          <w:sz w:val="22"/>
          <w:szCs w:val="22"/>
        </w:rPr>
      </w:pPr>
    </w:p>
    <w:p w14:paraId="4C7CFDF3" w14:textId="2D6FAE1C" w:rsidR="00E460B6" w:rsidRDefault="00EC678F" w:rsidP="00EC678F">
      <w:pPr>
        <w:jc w:val="both"/>
        <w:rPr>
          <w:rFonts w:ascii="Arial" w:hAnsi="Arial" w:cs="Arial"/>
          <w:color w:val="000000"/>
          <w:sz w:val="20"/>
          <w:szCs w:val="20"/>
        </w:rPr>
        <w:sectPr w:rsidR="00E460B6" w:rsidSect="00ED3A41">
          <w:pgSz w:w="12240" w:h="15840"/>
          <w:pgMar w:top="1440" w:right="1440" w:bottom="1440" w:left="1440" w:header="708" w:footer="708" w:gutter="0"/>
          <w:cols w:num="2" w:space="432"/>
          <w:docGrid w:linePitch="360"/>
        </w:sectPr>
      </w:pPr>
      <w:r w:rsidRPr="006A7BF1">
        <w:rPr>
          <w:rFonts w:ascii="Arial" w:hAnsi="Arial" w:cs="Arial"/>
          <w:sz w:val="20"/>
          <w:szCs w:val="20"/>
        </w:rPr>
        <w:t xml:space="preserve">Gender inequalities and discrimination can also undermine the ability of women, girls, and gender minorities to fully lead or participate in preparedness and response efforts. </w:t>
      </w:r>
      <w:r w:rsidRPr="006A7BF1">
        <w:rPr>
          <w:rFonts w:ascii="Arial" w:hAnsi="Arial" w:cs="Arial"/>
          <w:color w:val="000000"/>
          <w:sz w:val="20"/>
          <w:szCs w:val="20"/>
        </w:rPr>
        <w:t xml:space="preserve">The active participation and leadership of women and girls and other excluded and vulnerable groups in humanitarian decision-making </w:t>
      </w:r>
      <w:r w:rsidR="00CC6F77">
        <w:rPr>
          <w:rFonts w:ascii="Arial" w:hAnsi="Arial" w:cs="Arial"/>
          <w:color w:val="000000"/>
          <w:sz w:val="20"/>
          <w:szCs w:val="20"/>
        </w:rPr>
        <w:t xml:space="preserve">fora </w:t>
      </w:r>
      <w:r w:rsidRPr="006A7BF1">
        <w:rPr>
          <w:rFonts w:ascii="Arial" w:hAnsi="Arial" w:cs="Arial"/>
          <w:color w:val="000000"/>
          <w:sz w:val="20"/>
          <w:szCs w:val="20"/>
        </w:rPr>
        <w:t xml:space="preserve">should be </w:t>
      </w:r>
      <w:r w:rsidR="00623FFC">
        <w:rPr>
          <w:rFonts w:ascii="Arial" w:hAnsi="Arial" w:cs="Arial"/>
          <w:color w:val="000000"/>
          <w:sz w:val="20"/>
          <w:szCs w:val="20"/>
        </w:rPr>
        <w:t xml:space="preserve">consciously </w:t>
      </w:r>
      <w:r w:rsidRPr="006A7BF1">
        <w:rPr>
          <w:rFonts w:ascii="Arial" w:hAnsi="Arial" w:cs="Arial"/>
          <w:color w:val="000000"/>
          <w:sz w:val="20"/>
          <w:szCs w:val="20"/>
        </w:rPr>
        <w:t xml:space="preserve">facilitated, and transformative change in their lives promoted. Increasing incidents of maternal deaths, precipitated by lack of, or delayed, access to </w:t>
      </w:r>
      <w:r w:rsidR="003A2FCD">
        <w:rPr>
          <w:rFonts w:ascii="Arial" w:hAnsi="Arial" w:cs="Arial"/>
          <w:color w:val="000000"/>
          <w:sz w:val="20"/>
          <w:szCs w:val="20"/>
        </w:rPr>
        <w:t xml:space="preserve">reproductive health </w:t>
      </w:r>
      <w:r w:rsidRPr="006A7BF1">
        <w:rPr>
          <w:rFonts w:ascii="Arial" w:hAnsi="Arial" w:cs="Arial"/>
          <w:color w:val="000000"/>
          <w:sz w:val="20"/>
          <w:szCs w:val="20"/>
        </w:rPr>
        <w:t xml:space="preserve">services, rising care burden for women and girls, and increase in sexual and gender-based violence (SGBV) are some of the critical gender issues which evidence shows have spiked during past disasters in Nepal. Further, </w:t>
      </w:r>
      <w:r w:rsidRPr="006A7BF1">
        <w:rPr>
          <w:rFonts w:ascii="Arial" w:hAnsi="Arial" w:cs="Arial"/>
          <w:sz w:val="20"/>
          <w:szCs w:val="20"/>
        </w:rPr>
        <w:t>women and excluded groups’ access to information, livelihoods</w:t>
      </w:r>
      <w:r w:rsidR="00755E94">
        <w:rPr>
          <w:rFonts w:ascii="Arial" w:hAnsi="Arial" w:cs="Arial"/>
          <w:sz w:val="20"/>
          <w:szCs w:val="20"/>
        </w:rPr>
        <w:t xml:space="preserve">, essential </w:t>
      </w:r>
      <w:proofErr w:type="gramStart"/>
      <w:r w:rsidR="00755E94">
        <w:rPr>
          <w:rFonts w:ascii="Arial" w:hAnsi="Arial" w:cs="Arial"/>
          <w:sz w:val="20"/>
          <w:szCs w:val="20"/>
        </w:rPr>
        <w:t>services</w:t>
      </w:r>
      <w:proofErr w:type="gramEnd"/>
      <w:r w:rsidRPr="006A7BF1">
        <w:rPr>
          <w:rFonts w:ascii="Arial" w:hAnsi="Arial" w:cs="Arial"/>
          <w:sz w:val="20"/>
          <w:szCs w:val="20"/>
        </w:rPr>
        <w:t xml:space="preserve"> and resources are likely to be </w:t>
      </w:r>
      <w:r w:rsidRPr="00AD14DD">
        <w:rPr>
          <w:rFonts w:ascii="Arial" w:hAnsi="Arial" w:cs="Arial"/>
          <w:sz w:val="20"/>
          <w:szCs w:val="20"/>
        </w:rPr>
        <w:t>severely limited during disasters</w:t>
      </w:r>
      <w:r w:rsidRPr="00AD14DD">
        <w:rPr>
          <w:rStyle w:val="FootnoteReference"/>
          <w:rFonts w:ascii="Arial" w:hAnsi="Arial" w:cs="Arial"/>
          <w:sz w:val="20"/>
          <w:szCs w:val="20"/>
        </w:rPr>
        <w:footnoteReference w:id="3"/>
      </w:r>
      <w:r w:rsidRPr="00AD14DD">
        <w:rPr>
          <w:rFonts w:ascii="Arial" w:hAnsi="Arial" w:cs="Arial"/>
          <w:sz w:val="20"/>
          <w:szCs w:val="20"/>
        </w:rPr>
        <w:t>.</w:t>
      </w:r>
      <w:r w:rsidRPr="00AD14DD">
        <w:rPr>
          <w:rFonts w:ascii="Arial" w:hAnsi="Arial" w:cs="Arial"/>
          <w:color w:val="000000"/>
          <w:sz w:val="20"/>
          <w:szCs w:val="20"/>
        </w:rPr>
        <w:t xml:space="preserve"> </w:t>
      </w:r>
      <w:r w:rsidR="00A96C22" w:rsidRPr="00AD14DD">
        <w:rPr>
          <w:rFonts w:ascii="Arial" w:hAnsi="Arial" w:cs="Arial"/>
          <w:color w:val="000000"/>
          <w:sz w:val="20"/>
          <w:szCs w:val="20"/>
        </w:rPr>
        <w:t>A snapshot of key indicators on women by province is presented below</w:t>
      </w:r>
      <w:r w:rsidR="00AD14DD" w:rsidRPr="00AD14DD">
        <w:rPr>
          <w:rFonts w:ascii="Arial" w:hAnsi="Arial" w:cs="Arial"/>
          <w:color w:val="000000"/>
          <w:sz w:val="20"/>
          <w:szCs w:val="20"/>
        </w:rPr>
        <w:t>.</w:t>
      </w:r>
    </w:p>
    <w:p w14:paraId="177998B0" w14:textId="1F64AA34" w:rsidR="00A96C22" w:rsidRPr="006A7BF1" w:rsidRDefault="0027072C" w:rsidP="00A96C22">
      <w:pPr>
        <w:pBdr>
          <w:bottom w:val="single" w:sz="4" w:space="1" w:color="auto"/>
        </w:pBdr>
        <w:spacing w:after="160" w:line="259" w:lineRule="auto"/>
        <w:jc w:val="center"/>
        <w:rPr>
          <w:b/>
          <w:bCs/>
          <w:sz w:val="22"/>
          <w:szCs w:val="22"/>
        </w:rPr>
      </w:pPr>
      <w:hyperlink w:anchor="ANNEX" w:history="1">
        <w:r w:rsidR="007B19F2" w:rsidRPr="007B19F2">
          <w:rPr>
            <w:rStyle w:val="Hyperlink"/>
            <w:rFonts w:ascii="Arial" w:hAnsi="Arial" w:cs="Arial"/>
            <w:b/>
            <w:bCs/>
            <w:color w:val="3898F9" w:themeColor="hyperlink" w:themeTint="A6"/>
          </w:rPr>
          <w:t>ANNEX: Infographics</w:t>
        </w:r>
        <w:r w:rsidR="007B19F2" w:rsidRPr="007B19F2">
          <w:rPr>
            <w:rStyle w:val="Hyperlink"/>
            <w:b/>
            <w:bCs/>
            <w:color w:val="3898F9" w:themeColor="hyperlink" w:themeTint="A6"/>
            <w:sz w:val="16"/>
            <w:szCs w:val="16"/>
          </w:rPr>
          <w:t xml:space="preserve"> </w:t>
        </w:r>
        <w:r w:rsidR="007B19F2" w:rsidRPr="007B19F2">
          <w:rPr>
            <w:rStyle w:val="Hyperlink"/>
            <w:rFonts w:ascii="Arial" w:hAnsi="Arial" w:cs="Arial"/>
            <w:b/>
            <w:bCs/>
            <w:color w:val="3898F9" w:themeColor="hyperlink" w:themeTint="A6"/>
          </w:rPr>
          <w:t xml:space="preserve">on </w:t>
        </w:r>
        <w:r w:rsidR="00A96C22" w:rsidRPr="007B19F2">
          <w:rPr>
            <w:rStyle w:val="Hyperlink"/>
            <w:rFonts w:ascii="Arial" w:hAnsi="Arial" w:cs="Arial"/>
            <w:b/>
            <w:bCs/>
            <w:color w:val="3898F9" w:themeColor="hyperlink" w:themeTint="A6"/>
          </w:rPr>
          <w:t>Summ</w:t>
        </w:r>
        <w:r w:rsidR="00A96C22" w:rsidRPr="007B19F2">
          <w:rPr>
            <w:rStyle w:val="Hyperlink"/>
            <w:rFonts w:ascii="Arial" w:hAnsi="Arial" w:cs="Arial"/>
            <w:b/>
            <w:bCs/>
            <w:color w:val="3898F9" w:themeColor="hyperlink" w:themeTint="A6"/>
          </w:rPr>
          <w:t>ary of key indicators on women, by province</w:t>
        </w:r>
      </w:hyperlink>
    </w:p>
    <w:tbl>
      <w:tblPr>
        <w:tblW w:w="14545"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116"/>
        <w:gridCol w:w="1170"/>
        <w:gridCol w:w="1170"/>
        <w:gridCol w:w="1260"/>
        <w:gridCol w:w="1080"/>
        <w:gridCol w:w="1170"/>
        <w:gridCol w:w="1170"/>
        <w:gridCol w:w="1080"/>
        <w:gridCol w:w="1170"/>
        <w:gridCol w:w="1170"/>
        <w:gridCol w:w="1202"/>
      </w:tblGrid>
      <w:tr w:rsidR="00B137CD" w:rsidRPr="006A7BF1" w14:paraId="6D7E9053" w14:textId="77777777" w:rsidTr="00A43181">
        <w:trPr>
          <w:trHeight w:val="872"/>
        </w:trPr>
        <w:tc>
          <w:tcPr>
            <w:tcW w:w="1787" w:type="dxa"/>
          </w:tcPr>
          <w:p w14:paraId="65FE53D4" w14:textId="77777777" w:rsidR="00E3405F" w:rsidRPr="006A7BF1" w:rsidRDefault="00E3405F" w:rsidP="00D808E7">
            <w:pPr>
              <w:pStyle w:val="Default"/>
              <w:rPr>
                <w:rFonts w:asciiTheme="minorHAnsi" w:hAnsiTheme="minorHAnsi" w:cstheme="minorHAnsi"/>
                <w:sz w:val="18"/>
                <w:szCs w:val="18"/>
                <w:lang w:val="en-CA"/>
              </w:rPr>
            </w:pPr>
          </w:p>
        </w:tc>
        <w:tc>
          <w:tcPr>
            <w:tcW w:w="1116" w:type="dxa"/>
            <w:shd w:val="clear" w:color="auto" w:fill="2E74B5" w:themeFill="accent5" w:themeFillShade="BF"/>
          </w:tcPr>
          <w:p w14:paraId="68E2E566"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Female population</w:t>
            </w:r>
            <w:r w:rsidRPr="00D82A67">
              <w:rPr>
                <w:rStyle w:val="FootnoteReference"/>
                <w:rFonts w:asciiTheme="minorHAnsi" w:hAnsiTheme="minorHAnsi" w:cstheme="minorHAnsi"/>
                <w:b/>
                <w:bCs/>
                <w:color w:val="FFFFFF" w:themeColor="background1"/>
                <w:sz w:val="18"/>
                <w:szCs w:val="18"/>
                <w:lang w:val="en-CA"/>
              </w:rPr>
              <w:footnoteReference w:id="4"/>
            </w:r>
          </w:p>
        </w:tc>
        <w:tc>
          <w:tcPr>
            <w:tcW w:w="1170" w:type="dxa"/>
            <w:shd w:val="clear" w:color="auto" w:fill="2E74B5" w:themeFill="accent5" w:themeFillShade="BF"/>
          </w:tcPr>
          <w:p w14:paraId="63875DC8"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Female headed households</w:t>
            </w:r>
            <w:r w:rsidRPr="00D82A67">
              <w:rPr>
                <w:rStyle w:val="FootnoteReference"/>
                <w:rFonts w:asciiTheme="minorHAnsi" w:hAnsiTheme="minorHAnsi" w:cstheme="minorHAnsi"/>
                <w:b/>
                <w:bCs/>
                <w:color w:val="FFFFFF" w:themeColor="background1"/>
                <w:sz w:val="18"/>
                <w:szCs w:val="18"/>
                <w:lang w:val="en-CA"/>
              </w:rPr>
              <w:footnoteReference w:id="5"/>
            </w:r>
            <w:r w:rsidRPr="00D82A67">
              <w:rPr>
                <w:rFonts w:asciiTheme="minorHAnsi" w:hAnsiTheme="minorHAnsi" w:cstheme="minorHAnsi"/>
                <w:b/>
                <w:bCs/>
                <w:color w:val="FFFFFF" w:themeColor="background1"/>
                <w:sz w:val="18"/>
                <w:szCs w:val="18"/>
                <w:lang w:val="en-CA"/>
              </w:rPr>
              <w:t xml:space="preserve"> </w:t>
            </w:r>
          </w:p>
        </w:tc>
        <w:tc>
          <w:tcPr>
            <w:tcW w:w="1170" w:type="dxa"/>
            <w:shd w:val="clear" w:color="auto" w:fill="2E74B5" w:themeFill="accent5" w:themeFillShade="BF"/>
          </w:tcPr>
          <w:p w14:paraId="5B25B8CA"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Female population aged five and above illiterate</w:t>
            </w:r>
            <w:r w:rsidRPr="00D82A67">
              <w:rPr>
                <w:rStyle w:val="FootnoteReference"/>
                <w:rFonts w:asciiTheme="minorHAnsi" w:hAnsiTheme="minorHAnsi" w:cstheme="minorHAnsi"/>
                <w:b/>
                <w:bCs/>
                <w:color w:val="FFFFFF" w:themeColor="background1"/>
                <w:sz w:val="18"/>
                <w:szCs w:val="18"/>
                <w:lang w:val="en-CA"/>
              </w:rPr>
              <w:footnoteReference w:id="6"/>
            </w:r>
            <w:r w:rsidRPr="00D82A67">
              <w:rPr>
                <w:rFonts w:asciiTheme="minorHAnsi" w:hAnsiTheme="minorHAnsi" w:cstheme="minorHAnsi"/>
                <w:b/>
                <w:bCs/>
                <w:color w:val="FFFFFF" w:themeColor="background1"/>
                <w:sz w:val="18"/>
                <w:szCs w:val="18"/>
                <w:lang w:val="en-CA"/>
              </w:rPr>
              <w:t xml:space="preserve"> </w:t>
            </w:r>
          </w:p>
        </w:tc>
        <w:tc>
          <w:tcPr>
            <w:tcW w:w="1260" w:type="dxa"/>
            <w:shd w:val="clear" w:color="auto" w:fill="2E74B5" w:themeFill="accent5" w:themeFillShade="BF"/>
          </w:tcPr>
          <w:p w14:paraId="512F163E" w14:textId="79534060" w:rsidR="00E3405F" w:rsidRPr="00D82A67" w:rsidRDefault="00E3405F" w:rsidP="00D808E7">
            <w:pPr>
              <w:pStyle w:val="NormalWeb"/>
              <w:spacing w:before="0" w:beforeAutospacing="0" w:after="0" w:afterAutospacing="0"/>
              <w:rPr>
                <w:b/>
                <w:bCs/>
                <w:color w:val="FFFFFF" w:themeColor="background1"/>
                <w:sz w:val="18"/>
                <w:szCs w:val="18"/>
              </w:rPr>
            </w:pPr>
            <w:r w:rsidRPr="00D82A67">
              <w:rPr>
                <w:rFonts w:ascii="Calibri" w:hAnsi="Calibri" w:cs="Calibri"/>
                <w:b/>
                <w:bCs/>
                <w:color w:val="FFFFFF" w:themeColor="background1"/>
                <w:sz w:val="18"/>
                <w:szCs w:val="18"/>
              </w:rPr>
              <w:t>Women of reproductive age (15 - 49)</w:t>
            </w:r>
          </w:p>
          <w:p w14:paraId="167521D7"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p>
        </w:tc>
        <w:tc>
          <w:tcPr>
            <w:tcW w:w="1080" w:type="dxa"/>
            <w:shd w:val="clear" w:color="auto" w:fill="2E74B5" w:themeFill="accent5" w:themeFillShade="BF"/>
          </w:tcPr>
          <w:p w14:paraId="269FFC5D" w14:textId="67595D76" w:rsidR="00E3405F" w:rsidRPr="00D82A67" w:rsidRDefault="00E3405F" w:rsidP="00D808E7">
            <w:pPr>
              <w:pStyle w:val="Default"/>
              <w:rPr>
                <w:rFonts w:ascii="Calibri" w:hAnsi="Calibri" w:cs="Calibri"/>
                <w:b/>
                <w:bCs/>
                <w:color w:val="FFFFFF" w:themeColor="background1"/>
                <w:sz w:val="18"/>
                <w:szCs w:val="18"/>
              </w:rPr>
            </w:pPr>
            <w:r w:rsidRPr="00D82A67">
              <w:rPr>
                <w:rFonts w:ascii="Calibri" w:hAnsi="Calibri" w:cs="Calibri"/>
                <w:b/>
                <w:bCs/>
                <w:color w:val="FFFFFF" w:themeColor="background1"/>
                <w:sz w:val="18"/>
                <w:szCs w:val="18"/>
              </w:rPr>
              <w:t xml:space="preserve">Pregnant </w:t>
            </w:r>
            <w:r w:rsidR="00B137CD" w:rsidRPr="00D82A67">
              <w:rPr>
                <w:rFonts w:ascii="Calibri" w:hAnsi="Calibri" w:cs="Calibri"/>
                <w:b/>
                <w:bCs/>
                <w:color w:val="FFFFFF" w:themeColor="background1"/>
                <w:sz w:val="18"/>
                <w:szCs w:val="18"/>
              </w:rPr>
              <w:t>w</w:t>
            </w:r>
            <w:r w:rsidRPr="00D82A67">
              <w:rPr>
                <w:rFonts w:ascii="Calibri" w:hAnsi="Calibri" w:cs="Calibri"/>
                <w:b/>
                <w:bCs/>
                <w:color w:val="FFFFFF" w:themeColor="background1"/>
                <w:sz w:val="18"/>
                <w:szCs w:val="18"/>
              </w:rPr>
              <w:t>omen</w:t>
            </w:r>
          </w:p>
          <w:p w14:paraId="62A14BA8" w14:textId="77777777" w:rsidR="00E3405F" w:rsidRPr="00D82A67" w:rsidRDefault="00E3405F" w:rsidP="00D808E7">
            <w:pPr>
              <w:pStyle w:val="Default"/>
              <w:rPr>
                <w:rFonts w:ascii="Calibri" w:hAnsi="Calibri" w:cs="Calibri"/>
                <w:b/>
                <w:bCs/>
                <w:color w:val="FFFFFF" w:themeColor="background1"/>
                <w:sz w:val="18"/>
                <w:szCs w:val="18"/>
              </w:rPr>
            </w:pPr>
            <w:r w:rsidRPr="00D82A67">
              <w:rPr>
                <w:rFonts w:ascii="Calibri" w:hAnsi="Calibri" w:cs="Calibri"/>
                <w:b/>
                <w:bCs/>
                <w:color w:val="FFFFFF" w:themeColor="background1"/>
                <w:sz w:val="18"/>
                <w:szCs w:val="18"/>
              </w:rPr>
              <w:t>(15 -49)</w:t>
            </w:r>
          </w:p>
          <w:p w14:paraId="60E05DFF"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p>
        </w:tc>
        <w:tc>
          <w:tcPr>
            <w:tcW w:w="1170" w:type="dxa"/>
            <w:shd w:val="clear" w:color="auto" w:fill="2E74B5" w:themeFill="accent5" w:themeFillShade="BF"/>
          </w:tcPr>
          <w:p w14:paraId="1A82E40B"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 xml:space="preserve">Female population with disability </w:t>
            </w:r>
            <w:r w:rsidRPr="00D82A67">
              <w:rPr>
                <w:rStyle w:val="FootnoteReference"/>
                <w:rFonts w:asciiTheme="minorHAnsi" w:hAnsiTheme="minorHAnsi" w:cstheme="minorHAnsi"/>
                <w:b/>
                <w:bCs/>
                <w:color w:val="FFFFFF" w:themeColor="background1"/>
                <w:sz w:val="18"/>
                <w:szCs w:val="18"/>
                <w:lang w:val="en-CA"/>
              </w:rPr>
              <w:footnoteReference w:id="7"/>
            </w:r>
          </w:p>
        </w:tc>
        <w:tc>
          <w:tcPr>
            <w:tcW w:w="1170" w:type="dxa"/>
            <w:shd w:val="clear" w:color="auto" w:fill="2E74B5" w:themeFill="accent5" w:themeFillShade="BF"/>
          </w:tcPr>
          <w:p w14:paraId="2A733CC2"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Employed female population in informal sector</w:t>
            </w:r>
            <w:r w:rsidRPr="00D82A67">
              <w:rPr>
                <w:rStyle w:val="FootnoteReference"/>
                <w:rFonts w:asciiTheme="minorHAnsi" w:hAnsiTheme="minorHAnsi" w:cstheme="minorHAnsi"/>
                <w:b/>
                <w:bCs/>
                <w:color w:val="FFFFFF" w:themeColor="background1"/>
                <w:sz w:val="18"/>
                <w:szCs w:val="18"/>
                <w:lang w:val="en-CA"/>
              </w:rPr>
              <w:footnoteReference w:id="8"/>
            </w:r>
          </w:p>
        </w:tc>
        <w:tc>
          <w:tcPr>
            <w:tcW w:w="1080" w:type="dxa"/>
            <w:shd w:val="clear" w:color="auto" w:fill="2E74B5" w:themeFill="accent5" w:themeFillShade="BF"/>
          </w:tcPr>
          <w:p w14:paraId="21EEB240" w14:textId="77777777" w:rsidR="00E3405F" w:rsidRPr="00D82A67" w:rsidRDefault="00E3405F" w:rsidP="00D808E7">
            <w:pPr>
              <w:pStyle w:val="Default"/>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Ownership of mobile phone</w:t>
            </w:r>
            <w:r w:rsidRPr="00D82A67">
              <w:rPr>
                <w:rStyle w:val="FootnoteReference"/>
                <w:rFonts w:asciiTheme="minorHAnsi" w:hAnsiTheme="minorHAnsi" w:cstheme="minorHAnsi"/>
                <w:b/>
                <w:bCs/>
                <w:color w:val="FFFFFF" w:themeColor="background1"/>
                <w:sz w:val="18"/>
                <w:szCs w:val="18"/>
                <w:lang w:val="en-CA"/>
              </w:rPr>
              <w:footnoteReference w:id="9"/>
            </w:r>
          </w:p>
        </w:tc>
        <w:tc>
          <w:tcPr>
            <w:tcW w:w="3542" w:type="dxa"/>
            <w:gridSpan w:val="3"/>
            <w:shd w:val="clear" w:color="auto" w:fill="2E74B5" w:themeFill="accent5" w:themeFillShade="BF"/>
            <w:vAlign w:val="center"/>
          </w:tcPr>
          <w:p w14:paraId="5D38F792" w14:textId="77777777" w:rsidR="00E3405F" w:rsidRPr="00D82A67" w:rsidRDefault="00E3405F" w:rsidP="00D808E7">
            <w:pPr>
              <w:pStyle w:val="Default"/>
              <w:jc w:val="center"/>
              <w:rPr>
                <w:rFonts w:asciiTheme="minorHAnsi" w:hAnsiTheme="minorHAnsi" w:cstheme="minorHAnsi"/>
                <w:b/>
                <w:bCs/>
                <w:color w:val="FFFFFF" w:themeColor="background1"/>
                <w:sz w:val="18"/>
                <w:szCs w:val="18"/>
                <w:lang w:val="en-CA"/>
              </w:rPr>
            </w:pPr>
            <w:r w:rsidRPr="00D82A67">
              <w:rPr>
                <w:rFonts w:asciiTheme="minorHAnsi" w:hAnsiTheme="minorHAnsi" w:cstheme="minorHAnsi"/>
                <w:b/>
                <w:bCs/>
                <w:color w:val="FFFFFF" w:themeColor="background1"/>
                <w:sz w:val="18"/>
                <w:szCs w:val="18"/>
                <w:lang w:val="en-CA"/>
              </w:rPr>
              <w:t>Violence against women</w:t>
            </w:r>
            <w:r w:rsidRPr="00D82A67">
              <w:rPr>
                <w:rStyle w:val="FootnoteReference"/>
                <w:rFonts w:asciiTheme="minorHAnsi" w:hAnsiTheme="minorHAnsi" w:cstheme="minorHAnsi"/>
                <w:b/>
                <w:bCs/>
                <w:color w:val="FFFFFF" w:themeColor="background1"/>
                <w:sz w:val="18"/>
                <w:szCs w:val="18"/>
                <w:lang w:val="en-CA"/>
              </w:rPr>
              <w:footnoteReference w:id="10"/>
            </w:r>
          </w:p>
        </w:tc>
      </w:tr>
      <w:tr w:rsidR="00A43181" w:rsidRPr="006A7BF1" w14:paraId="72D7597A" w14:textId="77777777" w:rsidTr="00A43181">
        <w:trPr>
          <w:trHeight w:val="612"/>
        </w:trPr>
        <w:tc>
          <w:tcPr>
            <w:tcW w:w="1787" w:type="dxa"/>
            <w:shd w:val="clear" w:color="auto" w:fill="D0CECE" w:themeFill="background2" w:themeFillShade="E6"/>
          </w:tcPr>
          <w:p w14:paraId="2B73BCC2" w14:textId="77777777" w:rsidR="00E3405F" w:rsidRPr="00D82A67" w:rsidRDefault="00E3405F" w:rsidP="00D808E7">
            <w:pPr>
              <w:pStyle w:val="Default"/>
              <w:rPr>
                <w:rFonts w:asciiTheme="minorHAnsi" w:hAnsiTheme="minorHAnsi" w:cstheme="minorHAnsi"/>
                <w:sz w:val="18"/>
                <w:szCs w:val="18"/>
                <w:lang w:val="en-CA"/>
              </w:rPr>
            </w:pPr>
            <w:r w:rsidRPr="00D82A67">
              <w:rPr>
                <w:rFonts w:asciiTheme="minorHAnsi" w:hAnsiTheme="minorHAnsi" w:cstheme="minorHAnsi"/>
                <w:sz w:val="18"/>
                <w:szCs w:val="18"/>
                <w:lang w:val="en-CA"/>
              </w:rPr>
              <w:t xml:space="preserve">Indicator </w:t>
            </w:r>
          </w:p>
        </w:tc>
        <w:tc>
          <w:tcPr>
            <w:tcW w:w="1116" w:type="dxa"/>
            <w:shd w:val="clear" w:color="auto" w:fill="D0CECE" w:themeFill="background2" w:themeFillShade="E6"/>
          </w:tcPr>
          <w:p w14:paraId="121D3B04" w14:textId="77777777" w:rsidR="00E3405F" w:rsidRPr="00D82A67" w:rsidRDefault="00E3405F" w:rsidP="00D808E7">
            <w:pPr>
              <w:pStyle w:val="Default"/>
              <w:rPr>
                <w:rFonts w:asciiTheme="minorHAnsi" w:hAnsiTheme="minorHAnsi" w:cstheme="minorHAnsi"/>
                <w:b/>
                <w:bCs/>
                <w:sz w:val="18"/>
                <w:szCs w:val="18"/>
                <w:lang w:val="en-CA"/>
              </w:rPr>
            </w:pPr>
            <w:r w:rsidRPr="00D82A67">
              <w:rPr>
                <w:rFonts w:asciiTheme="minorHAnsi" w:hAnsiTheme="minorHAnsi" w:cstheme="minorHAnsi"/>
                <w:b/>
                <w:bCs/>
                <w:sz w:val="18"/>
                <w:szCs w:val="18"/>
                <w:lang w:val="en-CA"/>
              </w:rPr>
              <w:t>Sex ratio</w:t>
            </w:r>
          </w:p>
        </w:tc>
        <w:tc>
          <w:tcPr>
            <w:tcW w:w="1170" w:type="dxa"/>
            <w:shd w:val="clear" w:color="auto" w:fill="D0CECE" w:themeFill="background2" w:themeFillShade="E6"/>
          </w:tcPr>
          <w:p w14:paraId="066DC872" w14:textId="77777777" w:rsidR="00E3405F" w:rsidRPr="00D82A67" w:rsidRDefault="00E3405F" w:rsidP="00D808E7">
            <w:pPr>
              <w:pStyle w:val="Default"/>
              <w:rPr>
                <w:rFonts w:asciiTheme="minorHAnsi" w:hAnsiTheme="minorHAnsi" w:cstheme="minorHAnsi"/>
                <w:b/>
                <w:bCs/>
                <w:sz w:val="18"/>
                <w:szCs w:val="18"/>
                <w:lang w:val="en-CA"/>
              </w:rPr>
            </w:pPr>
            <w:r w:rsidRPr="00D82A67">
              <w:rPr>
                <w:rFonts w:asciiTheme="minorHAnsi" w:hAnsiTheme="minorHAnsi" w:cstheme="minorHAnsi"/>
                <w:b/>
                <w:bCs/>
                <w:sz w:val="18"/>
                <w:szCs w:val="18"/>
                <w:lang w:val="en-CA"/>
              </w:rPr>
              <w:t xml:space="preserve">% </w:t>
            </w:r>
            <w:proofErr w:type="gramStart"/>
            <w:r w:rsidRPr="00D82A67">
              <w:rPr>
                <w:rFonts w:asciiTheme="minorHAnsi" w:hAnsiTheme="minorHAnsi" w:cstheme="minorHAnsi"/>
                <w:b/>
                <w:bCs/>
                <w:sz w:val="18"/>
                <w:szCs w:val="18"/>
                <w:lang w:val="en-CA"/>
              </w:rPr>
              <w:t>of</w:t>
            </w:r>
            <w:proofErr w:type="gramEnd"/>
            <w:r w:rsidRPr="00D82A67">
              <w:rPr>
                <w:rFonts w:asciiTheme="minorHAnsi" w:hAnsiTheme="minorHAnsi" w:cstheme="minorHAnsi"/>
                <w:b/>
                <w:bCs/>
                <w:sz w:val="18"/>
                <w:szCs w:val="18"/>
                <w:lang w:val="en-CA"/>
              </w:rPr>
              <w:t xml:space="preserve"> total HHs in province </w:t>
            </w:r>
          </w:p>
        </w:tc>
        <w:tc>
          <w:tcPr>
            <w:tcW w:w="1170" w:type="dxa"/>
            <w:shd w:val="clear" w:color="auto" w:fill="D0CECE" w:themeFill="background2" w:themeFillShade="E6"/>
          </w:tcPr>
          <w:p w14:paraId="3CAF7589"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Theme="minorHAnsi" w:hAnsiTheme="minorHAnsi" w:cstheme="minorHAnsi"/>
                <w:b/>
                <w:bCs/>
                <w:color w:val="000000" w:themeColor="text1"/>
                <w:sz w:val="18"/>
                <w:szCs w:val="18"/>
                <w:lang w:val="en-CA"/>
              </w:rPr>
              <w:t xml:space="preserve">% </w:t>
            </w:r>
            <w:proofErr w:type="gramStart"/>
            <w:r w:rsidRPr="00D82A67">
              <w:rPr>
                <w:rFonts w:asciiTheme="minorHAnsi" w:hAnsiTheme="minorHAnsi" w:cstheme="minorHAnsi"/>
                <w:b/>
                <w:bCs/>
                <w:color w:val="000000" w:themeColor="text1"/>
                <w:sz w:val="18"/>
                <w:szCs w:val="18"/>
                <w:lang w:val="en-CA"/>
              </w:rPr>
              <w:t>of</w:t>
            </w:r>
            <w:proofErr w:type="gramEnd"/>
            <w:r w:rsidRPr="00D82A67">
              <w:rPr>
                <w:rFonts w:asciiTheme="minorHAnsi" w:hAnsiTheme="minorHAnsi" w:cstheme="minorHAnsi"/>
                <w:b/>
                <w:bCs/>
                <w:color w:val="000000" w:themeColor="text1"/>
                <w:sz w:val="18"/>
                <w:szCs w:val="18"/>
                <w:lang w:val="en-CA"/>
              </w:rPr>
              <w:t xml:space="preserve"> total above five female population in province </w:t>
            </w:r>
          </w:p>
        </w:tc>
        <w:tc>
          <w:tcPr>
            <w:tcW w:w="1260" w:type="dxa"/>
            <w:shd w:val="clear" w:color="auto" w:fill="D0CECE" w:themeFill="background2" w:themeFillShade="E6"/>
          </w:tcPr>
          <w:p w14:paraId="323CE47C"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Calibri" w:hAnsi="Calibri" w:cs="Calibri"/>
                <w:b/>
                <w:bCs/>
                <w:color w:val="000000" w:themeColor="text1"/>
                <w:sz w:val="18"/>
                <w:szCs w:val="18"/>
              </w:rPr>
              <w:t xml:space="preserve">% </w:t>
            </w:r>
            <w:proofErr w:type="gramStart"/>
            <w:r w:rsidRPr="00D82A67">
              <w:rPr>
                <w:rFonts w:ascii="Calibri" w:hAnsi="Calibri" w:cs="Calibri"/>
                <w:b/>
                <w:bCs/>
                <w:color w:val="000000" w:themeColor="text1"/>
                <w:sz w:val="18"/>
                <w:szCs w:val="18"/>
              </w:rPr>
              <w:t>of</w:t>
            </w:r>
            <w:proofErr w:type="gramEnd"/>
            <w:r w:rsidRPr="00D82A67">
              <w:rPr>
                <w:rFonts w:ascii="Calibri" w:hAnsi="Calibri" w:cs="Calibri"/>
                <w:b/>
                <w:bCs/>
                <w:color w:val="000000" w:themeColor="text1"/>
                <w:sz w:val="18"/>
                <w:szCs w:val="18"/>
              </w:rPr>
              <w:t xml:space="preserve"> total population</w:t>
            </w:r>
          </w:p>
        </w:tc>
        <w:tc>
          <w:tcPr>
            <w:tcW w:w="1080" w:type="dxa"/>
            <w:shd w:val="clear" w:color="auto" w:fill="D0CECE" w:themeFill="background2" w:themeFillShade="E6"/>
          </w:tcPr>
          <w:p w14:paraId="6516291C"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Calibri" w:hAnsi="Calibri" w:cs="Calibri"/>
                <w:b/>
                <w:bCs/>
                <w:color w:val="000000" w:themeColor="text1"/>
                <w:sz w:val="18"/>
                <w:szCs w:val="18"/>
              </w:rPr>
              <w:t xml:space="preserve">% </w:t>
            </w:r>
            <w:proofErr w:type="gramStart"/>
            <w:r w:rsidRPr="00D82A67">
              <w:rPr>
                <w:rFonts w:ascii="Calibri" w:hAnsi="Calibri" w:cs="Calibri"/>
                <w:b/>
                <w:bCs/>
                <w:color w:val="000000" w:themeColor="text1"/>
                <w:sz w:val="18"/>
                <w:szCs w:val="18"/>
              </w:rPr>
              <w:t>of</w:t>
            </w:r>
            <w:proofErr w:type="gramEnd"/>
            <w:r w:rsidRPr="00D82A67">
              <w:rPr>
                <w:rFonts w:ascii="Calibri" w:hAnsi="Calibri" w:cs="Calibri"/>
                <w:b/>
                <w:bCs/>
                <w:color w:val="000000" w:themeColor="text1"/>
                <w:sz w:val="18"/>
                <w:szCs w:val="18"/>
              </w:rPr>
              <w:t xml:space="preserve"> total population</w:t>
            </w:r>
          </w:p>
        </w:tc>
        <w:tc>
          <w:tcPr>
            <w:tcW w:w="1170" w:type="dxa"/>
            <w:shd w:val="clear" w:color="auto" w:fill="D0CECE" w:themeFill="background2" w:themeFillShade="E6"/>
          </w:tcPr>
          <w:p w14:paraId="1E33FCA1"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Theme="minorHAnsi" w:hAnsiTheme="minorHAnsi" w:cstheme="minorHAnsi"/>
                <w:b/>
                <w:bCs/>
                <w:color w:val="000000" w:themeColor="text1"/>
                <w:sz w:val="18"/>
                <w:szCs w:val="18"/>
                <w:lang w:val="en-CA"/>
              </w:rPr>
              <w:t xml:space="preserve">% </w:t>
            </w:r>
            <w:proofErr w:type="gramStart"/>
            <w:r w:rsidRPr="00D82A67">
              <w:rPr>
                <w:rFonts w:asciiTheme="minorHAnsi" w:hAnsiTheme="minorHAnsi" w:cstheme="minorHAnsi"/>
                <w:b/>
                <w:bCs/>
                <w:color w:val="000000" w:themeColor="text1"/>
                <w:sz w:val="18"/>
                <w:szCs w:val="18"/>
                <w:lang w:val="en-CA"/>
              </w:rPr>
              <w:t>of</w:t>
            </w:r>
            <w:proofErr w:type="gramEnd"/>
            <w:r w:rsidRPr="00D82A67">
              <w:rPr>
                <w:rFonts w:asciiTheme="minorHAnsi" w:hAnsiTheme="minorHAnsi" w:cstheme="minorHAnsi"/>
                <w:b/>
                <w:bCs/>
                <w:color w:val="000000" w:themeColor="text1"/>
                <w:sz w:val="18"/>
                <w:szCs w:val="18"/>
                <w:lang w:val="en-CA"/>
              </w:rPr>
              <w:t xml:space="preserve"> total female population, province-wide </w:t>
            </w:r>
          </w:p>
        </w:tc>
        <w:tc>
          <w:tcPr>
            <w:tcW w:w="1170" w:type="dxa"/>
            <w:shd w:val="clear" w:color="auto" w:fill="D0CECE" w:themeFill="background2" w:themeFillShade="E6"/>
          </w:tcPr>
          <w:p w14:paraId="4B6F5DB7"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Theme="minorHAnsi" w:hAnsiTheme="minorHAnsi" w:cstheme="minorHAnsi"/>
                <w:b/>
                <w:bCs/>
                <w:color w:val="000000" w:themeColor="text1"/>
                <w:sz w:val="18"/>
                <w:szCs w:val="18"/>
                <w:lang w:val="en-CA"/>
              </w:rPr>
              <w:t xml:space="preserve">% </w:t>
            </w:r>
            <w:proofErr w:type="gramStart"/>
            <w:r w:rsidRPr="00D82A67">
              <w:rPr>
                <w:rFonts w:asciiTheme="minorHAnsi" w:hAnsiTheme="minorHAnsi" w:cstheme="minorHAnsi"/>
                <w:b/>
                <w:bCs/>
                <w:color w:val="000000" w:themeColor="text1"/>
                <w:sz w:val="18"/>
                <w:szCs w:val="18"/>
                <w:lang w:val="en-CA"/>
              </w:rPr>
              <w:t>of</w:t>
            </w:r>
            <w:proofErr w:type="gramEnd"/>
            <w:r w:rsidRPr="00D82A67">
              <w:rPr>
                <w:rFonts w:asciiTheme="minorHAnsi" w:hAnsiTheme="minorHAnsi" w:cstheme="minorHAnsi"/>
                <w:b/>
                <w:bCs/>
                <w:color w:val="000000" w:themeColor="text1"/>
                <w:sz w:val="18"/>
                <w:szCs w:val="18"/>
                <w:lang w:val="en-CA"/>
              </w:rPr>
              <w:t xml:space="preserve"> employed women are working in the informal sector</w:t>
            </w:r>
          </w:p>
        </w:tc>
        <w:tc>
          <w:tcPr>
            <w:tcW w:w="1080" w:type="dxa"/>
            <w:shd w:val="clear" w:color="auto" w:fill="D0CECE" w:themeFill="background2" w:themeFillShade="E6"/>
          </w:tcPr>
          <w:p w14:paraId="0A6B1C49" w14:textId="77777777" w:rsidR="00E3405F" w:rsidRPr="00D82A67" w:rsidRDefault="00E3405F" w:rsidP="00D808E7">
            <w:pPr>
              <w:pStyle w:val="Default"/>
              <w:rPr>
                <w:rFonts w:asciiTheme="minorHAnsi" w:hAnsiTheme="minorHAnsi" w:cstheme="minorHAnsi"/>
                <w:b/>
                <w:bCs/>
                <w:color w:val="000000" w:themeColor="text1"/>
                <w:sz w:val="18"/>
                <w:szCs w:val="18"/>
                <w:lang w:val="en-CA"/>
              </w:rPr>
            </w:pPr>
            <w:r w:rsidRPr="00D82A67">
              <w:rPr>
                <w:rFonts w:asciiTheme="minorHAnsi" w:hAnsiTheme="minorHAnsi" w:cstheme="minorHAnsi"/>
                <w:b/>
                <w:bCs/>
                <w:color w:val="000000" w:themeColor="text1"/>
                <w:sz w:val="18"/>
                <w:szCs w:val="18"/>
                <w:lang w:val="en-CA"/>
              </w:rPr>
              <w:t xml:space="preserve">% </w:t>
            </w:r>
            <w:proofErr w:type="gramStart"/>
            <w:r w:rsidRPr="00D82A67">
              <w:rPr>
                <w:rFonts w:asciiTheme="minorHAnsi" w:hAnsiTheme="minorHAnsi" w:cstheme="minorHAnsi"/>
                <w:b/>
                <w:bCs/>
                <w:color w:val="000000" w:themeColor="text1"/>
                <w:sz w:val="18"/>
                <w:szCs w:val="18"/>
                <w:lang w:val="en-CA"/>
              </w:rPr>
              <w:t>of</w:t>
            </w:r>
            <w:proofErr w:type="gramEnd"/>
            <w:r w:rsidRPr="00D82A67">
              <w:rPr>
                <w:rFonts w:asciiTheme="minorHAnsi" w:hAnsiTheme="minorHAnsi" w:cstheme="minorHAnsi"/>
                <w:b/>
                <w:bCs/>
                <w:color w:val="000000" w:themeColor="text1"/>
                <w:sz w:val="18"/>
                <w:szCs w:val="18"/>
                <w:lang w:val="en-CA"/>
              </w:rPr>
              <w:t xml:space="preserve"> women aged 15-49 own a mobile phone</w:t>
            </w:r>
          </w:p>
        </w:tc>
        <w:tc>
          <w:tcPr>
            <w:tcW w:w="1170" w:type="dxa"/>
            <w:shd w:val="clear" w:color="auto" w:fill="D0CECE" w:themeFill="background2" w:themeFillShade="E6"/>
          </w:tcPr>
          <w:p w14:paraId="4A28D816" w14:textId="77777777" w:rsidR="00E3405F" w:rsidRPr="00D82A67" w:rsidRDefault="00E3405F" w:rsidP="00D808E7">
            <w:pPr>
              <w:pStyle w:val="Default"/>
              <w:rPr>
                <w:rFonts w:asciiTheme="minorHAnsi" w:hAnsiTheme="minorHAnsi" w:cstheme="minorHAnsi"/>
                <w:b/>
                <w:bCs/>
                <w:sz w:val="18"/>
                <w:szCs w:val="18"/>
                <w:lang w:val="en-CA"/>
              </w:rPr>
            </w:pPr>
            <w:r w:rsidRPr="00D82A67">
              <w:rPr>
                <w:rFonts w:asciiTheme="minorHAnsi" w:hAnsiTheme="minorHAnsi" w:cstheme="minorHAnsi"/>
                <w:b/>
                <w:bCs/>
                <w:sz w:val="18"/>
                <w:szCs w:val="18"/>
                <w:lang w:val="en-CA"/>
              </w:rPr>
              <w:t xml:space="preserve">% </w:t>
            </w:r>
            <w:proofErr w:type="gramStart"/>
            <w:r w:rsidRPr="00D82A67">
              <w:rPr>
                <w:rFonts w:asciiTheme="minorHAnsi" w:hAnsiTheme="minorHAnsi" w:cstheme="minorHAnsi"/>
                <w:b/>
                <w:bCs/>
                <w:sz w:val="18"/>
                <w:szCs w:val="18"/>
                <w:lang w:val="en-CA"/>
              </w:rPr>
              <w:t>of</w:t>
            </w:r>
            <w:proofErr w:type="gramEnd"/>
            <w:r w:rsidRPr="00D82A67">
              <w:rPr>
                <w:rFonts w:asciiTheme="minorHAnsi" w:hAnsiTheme="minorHAnsi" w:cstheme="minorHAnsi"/>
                <w:b/>
                <w:bCs/>
                <w:sz w:val="18"/>
                <w:szCs w:val="18"/>
                <w:lang w:val="en-CA"/>
              </w:rPr>
              <w:t xml:space="preserve"> women aged 15-49 experienced physical violence </w:t>
            </w:r>
          </w:p>
        </w:tc>
        <w:tc>
          <w:tcPr>
            <w:tcW w:w="1170" w:type="dxa"/>
            <w:shd w:val="clear" w:color="auto" w:fill="D0CECE" w:themeFill="background2" w:themeFillShade="E6"/>
          </w:tcPr>
          <w:p w14:paraId="1BF6AD58" w14:textId="77777777" w:rsidR="00E3405F" w:rsidRPr="00D82A67" w:rsidRDefault="00E3405F" w:rsidP="00D808E7">
            <w:pPr>
              <w:pStyle w:val="Default"/>
              <w:rPr>
                <w:rFonts w:asciiTheme="minorHAnsi" w:hAnsiTheme="minorHAnsi" w:cstheme="minorHAnsi"/>
                <w:b/>
                <w:bCs/>
                <w:sz w:val="18"/>
                <w:szCs w:val="18"/>
                <w:lang w:val="en-CA"/>
              </w:rPr>
            </w:pPr>
            <w:r w:rsidRPr="00D82A67">
              <w:rPr>
                <w:rFonts w:asciiTheme="minorHAnsi" w:hAnsiTheme="minorHAnsi" w:cstheme="minorHAnsi"/>
                <w:b/>
                <w:bCs/>
                <w:sz w:val="18"/>
                <w:szCs w:val="18"/>
                <w:lang w:val="en-CA"/>
              </w:rPr>
              <w:t xml:space="preserve">% </w:t>
            </w:r>
            <w:proofErr w:type="gramStart"/>
            <w:r w:rsidRPr="00D82A67">
              <w:rPr>
                <w:rFonts w:asciiTheme="minorHAnsi" w:hAnsiTheme="minorHAnsi" w:cstheme="minorHAnsi"/>
                <w:b/>
                <w:bCs/>
                <w:sz w:val="18"/>
                <w:szCs w:val="18"/>
                <w:lang w:val="en-CA"/>
              </w:rPr>
              <w:t>of</w:t>
            </w:r>
            <w:proofErr w:type="gramEnd"/>
            <w:r w:rsidRPr="00D82A67">
              <w:rPr>
                <w:rFonts w:asciiTheme="minorHAnsi" w:hAnsiTheme="minorHAnsi" w:cstheme="minorHAnsi"/>
                <w:b/>
                <w:bCs/>
                <w:sz w:val="18"/>
                <w:szCs w:val="18"/>
                <w:lang w:val="en-CA"/>
              </w:rPr>
              <w:t xml:space="preserve"> women aged 15-49 experienced sexual violence</w:t>
            </w:r>
          </w:p>
        </w:tc>
        <w:tc>
          <w:tcPr>
            <w:tcW w:w="1202" w:type="dxa"/>
            <w:shd w:val="clear" w:color="auto" w:fill="D0CECE" w:themeFill="background2" w:themeFillShade="E6"/>
          </w:tcPr>
          <w:p w14:paraId="6164CB47" w14:textId="77777777" w:rsidR="00E3405F" w:rsidRPr="00D82A67" w:rsidRDefault="00E3405F" w:rsidP="00D808E7">
            <w:pPr>
              <w:pStyle w:val="Default"/>
              <w:rPr>
                <w:rFonts w:asciiTheme="minorHAnsi" w:hAnsiTheme="minorHAnsi" w:cstheme="minorHAnsi"/>
                <w:b/>
                <w:bCs/>
                <w:sz w:val="18"/>
                <w:szCs w:val="18"/>
                <w:lang w:val="en-CA"/>
              </w:rPr>
            </w:pPr>
            <w:r w:rsidRPr="00D82A67">
              <w:rPr>
                <w:rFonts w:asciiTheme="minorHAnsi" w:hAnsiTheme="minorHAnsi" w:cstheme="minorHAnsi"/>
                <w:b/>
                <w:bCs/>
                <w:sz w:val="18"/>
                <w:szCs w:val="18"/>
                <w:lang w:val="en-CA"/>
              </w:rPr>
              <w:t xml:space="preserve">% </w:t>
            </w:r>
            <w:proofErr w:type="gramStart"/>
            <w:r w:rsidRPr="00D82A67">
              <w:rPr>
                <w:rFonts w:asciiTheme="minorHAnsi" w:hAnsiTheme="minorHAnsi" w:cstheme="minorHAnsi"/>
                <w:b/>
                <w:bCs/>
                <w:sz w:val="18"/>
                <w:szCs w:val="18"/>
                <w:lang w:val="en-CA"/>
              </w:rPr>
              <w:t>of</w:t>
            </w:r>
            <w:proofErr w:type="gramEnd"/>
            <w:r w:rsidRPr="00D82A67">
              <w:rPr>
                <w:rFonts w:asciiTheme="minorHAnsi" w:hAnsiTheme="minorHAnsi" w:cstheme="minorHAnsi"/>
                <w:b/>
                <w:bCs/>
                <w:sz w:val="18"/>
                <w:szCs w:val="18"/>
                <w:lang w:val="en-CA"/>
              </w:rPr>
              <w:t xml:space="preserve"> ever-married women aged 15-49 experienced spousal violence (emotional, physical or sexual)</w:t>
            </w:r>
          </w:p>
        </w:tc>
      </w:tr>
      <w:tr w:rsidR="00E3405F" w:rsidRPr="006A7BF1" w14:paraId="78C9DCD2" w14:textId="77777777" w:rsidTr="00A43181">
        <w:trPr>
          <w:trHeight w:hRule="exact" w:val="432"/>
        </w:trPr>
        <w:tc>
          <w:tcPr>
            <w:tcW w:w="1787" w:type="dxa"/>
            <w:vAlign w:val="center"/>
          </w:tcPr>
          <w:p w14:paraId="4A9092BC" w14:textId="77777777" w:rsidR="00E3405F" w:rsidRPr="006A7BF1" w:rsidRDefault="00E3405F" w:rsidP="00D82A67">
            <w:pPr>
              <w:pStyle w:val="Default"/>
              <w:rPr>
                <w:b/>
                <w:bCs/>
                <w:sz w:val="20"/>
                <w:szCs w:val="20"/>
                <w:lang w:val="en-CA"/>
              </w:rPr>
            </w:pPr>
            <w:r w:rsidRPr="006A7BF1">
              <w:rPr>
                <w:b/>
                <w:bCs/>
                <w:sz w:val="20"/>
                <w:szCs w:val="20"/>
                <w:lang w:val="en-CA"/>
              </w:rPr>
              <w:t xml:space="preserve">Province 1 </w:t>
            </w:r>
          </w:p>
        </w:tc>
        <w:tc>
          <w:tcPr>
            <w:tcW w:w="1116" w:type="dxa"/>
            <w:vAlign w:val="center"/>
          </w:tcPr>
          <w:p w14:paraId="275A020D"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90.3</w:t>
            </w:r>
          </w:p>
        </w:tc>
        <w:tc>
          <w:tcPr>
            <w:tcW w:w="1170" w:type="dxa"/>
            <w:vAlign w:val="center"/>
          </w:tcPr>
          <w:p w14:paraId="430D78B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26.6% </w:t>
            </w:r>
          </w:p>
        </w:tc>
        <w:tc>
          <w:tcPr>
            <w:tcW w:w="1170" w:type="dxa"/>
            <w:vAlign w:val="center"/>
          </w:tcPr>
          <w:p w14:paraId="76DC4BE8"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34.1% </w:t>
            </w:r>
          </w:p>
        </w:tc>
        <w:tc>
          <w:tcPr>
            <w:tcW w:w="1260" w:type="dxa"/>
            <w:vAlign w:val="center"/>
          </w:tcPr>
          <w:p w14:paraId="7C58FE29"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29.6%</w:t>
            </w:r>
          </w:p>
        </w:tc>
        <w:tc>
          <w:tcPr>
            <w:tcW w:w="1080" w:type="dxa"/>
            <w:vAlign w:val="center"/>
          </w:tcPr>
          <w:p w14:paraId="7D1B66E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2.6%</w:t>
            </w:r>
          </w:p>
        </w:tc>
        <w:tc>
          <w:tcPr>
            <w:tcW w:w="1170" w:type="dxa"/>
            <w:vAlign w:val="center"/>
          </w:tcPr>
          <w:p w14:paraId="1F47771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2.2% </w:t>
            </w:r>
          </w:p>
        </w:tc>
        <w:tc>
          <w:tcPr>
            <w:tcW w:w="1170" w:type="dxa"/>
            <w:vAlign w:val="center"/>
          </w:tcPr>
          <w:p w14:paraId="13AFCE9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68.1%</w:t>
            </w:r>
          </w:p>
        </w:tc>
        <w:tc>
          <w:tcPr>
            <w:tcW w:w="1080" w:type="dxa"/>
            <w:vAlign w:val="center"/>
          </w:tcPr>
          <w:p w14:paraId="5A94997E"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73.1%</w:t>
            </w:r>
          </w:p>
        </w:tc>
        <w:tc>
          <w:tcPr>
            <w:tcW w:w="1170" w:type="dxa"/>
            <w:vAlign w:val="center"/>
          </w:tcPr>
          <w:p w14:paraId="11D16A8A"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18.9% </w:t>
            </w:r>
          </w:p>
        </w:tc>
        <w:tc>
          <w:tcPr>
            <w:tcW w:w="1170" w:type="dxa"/>
            <w:vAlign w:val="center"/>
          </w:tcPr>
          <w:p w14:paraId="29F0FBF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6.3%</w:t>
            </w:r>
          </w:p>
        </w:tc>
        <w:tc>
          <w:tcPr>
            <w:tcW w:w="1202" w:type="dxa"/>
            <w:vAlign w:val="center"/>
          </w:tcPr>
          <w:p w14:paraId="1CFEDF51"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21.6%</w:t>
            </w:r>
          </w:p>
        </w:tc>
      </w:tr>
      <w:tr w:rsidR="00E3405F" w:rsidRPr="006A7BF1" w14:paraId="2C2BDFA6" w14:textId="77777777" w:rsidTr="00A43181">
        <w:trPr>
          <w:trHeight w:hRule="exact" w:val="432"/>
        </w:trPr>
        <w:tc>
          <w:tcPr>
            <w:tcW w:w="1787" w:type="dxa"/>
            <w:vAlign w:val="center"/>
          </w:tcPr>
          <w:p w14:paraId="73295F8B" w14:textId="4A4BE24A" w:rsidR="00E3405F" w:rsidRPr="006A7BF1" w:rsidRDefault="00B137CD" w:rsidP="00D82A67">
            <w:pPr>
              <w:pStyle w:val="Default"/>
              <w:rPr>
                <w:b/>
                <w:bCs/>
                <w:sz w:val="20"/>
                <w:szCs w:val="20"/>
                <w:lang w:val="en-CA"/>
              </w:rPr>
            </w:pPr>
            <w:r>
              <w:rPr>
                <w:b/>
                <w:bCs/>
                <w:sz w:val="20"/>
                <w:szCs w:val="20"/>
                <w:lang w:val="en-CA"/>
              </w:rPr>
              <w:t>Madhes</w:t>
            </w:r>
            <w:r w:rsidR="00D82A67">
              <w:rPr>
                <w:b/>
                <w:bCs/>
                <w:sz w:val="20"/>
                <w:szCs w:val="20"/>
                <w:lang w:val="en-CA"/>
              </w:rPr>
              <w:t>h</w:t>
            </w:r>
          </w:p>
        </w:tc>
        <w:tc>
          <w:tcPr>
            <w:tcW w:w="1116" w:type="dxa"/>
            <w:vAlign w:val="center"/>
          </w:tcPr>
          <w:p w14:paraId="1543500F"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101.2</w:t>
            </w:r>
          </w:p>
        </w:tc>
        <w:tc>
          <w:tcPr>
            <w:tcW w:w="1170" w:type="dxa"/>
            <w:vAlign w:val="center"/>
          </w:tcPr>
          <w:p w14:paraId="52630CF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13.2% </w:t>
            </w:r>
          </w:p>
        </w:tc>
        <w:tc>
          <w:tcPr>
            <w:tcW w:w="1170" w:type="dxa"/>
            <w:vAlign w:val="center"/>
          </w:tcPr>
          <w:p w14:paraId="3CF53E71"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57.7% </w:t>
            </w:r>
          </w:p>
        </w:tc>
        <w:tc>
          <w:tcPr>
            <w:tcW w:w="1260" w:type="dxa"/>
            <w:vAlign w:val="center"/>
          </w:tcPr>
          <w:p w14:paraId="27693F4E"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27.9%</w:t>
            </w:r>
          </w:p>
        </w:tc>
        <w:tc>
          <w:tcPr>
            <w:tcW w:w="1080" w:type="dxa"/>
            <w:vAlign w:val="center"/>
          </w:tcPr>
          <w:p w14:paraId="0BAE6D6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2.4%</w:t>
            </w:r>
          </w:p>
        </w:tc>
        <w:tc>
          <w:tcPr>
            <w:tcW w:w="1170" w:type="dxa"/>
            <w:vAlign w:val="center"/>
          </w:tcPr>
          <w:p w14:paraId="3DA7C8A2"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1.2% </w:t>
            </w:r>
          </w:p>
        </w:tc>
        <w:tc>
          <w:tcPr>
            <w:tcW w:w="1170" w:type="dxa"/>
            <w:vAlign w:val="center"/>
          </w:tcPr>
          <w:p w14:paraId="68C8BBE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87.1%</w:t>
            </w:r>
          </w:p>
        </w:tc>
        <w:tc>
          <w:tcPr>
            <w:tcW w:w="1080" w:type="dxa"/>
            <w:vAlign w:val="center"/>
          </w:tcPr>
          <w:p w14:paraId="77DC761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62.2%</w:t>
            </w:r>
          </w:p>
        </w:tc>
        <w:tc>
          <w:tcPr>
            <w:tcW w:w="1170" w:type="dxa"/>
            <w:vAlign w:val="center"/>
          </w:tcPr>
          <w:p w14:paraId="5FAB118B"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34.2% </w:t>
            </w:r>
          </w:p>
        </w:tc>
        <w:tc>
          <w:tcPr>
            <w:tcW w:w="1170" w:type="dxa"/>
            <w:vAlign w:val="center"/>
          </w:tcPr>
          <w:p w14:paraId="40CCDC89"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6.1%</w:t>
            </w:r>
          </w:p>
        </w:tc>
        <w:tc>
          <w:tcPr>
            <w:tcW w:w="1202" w:type="dxa"/>
            <w:vAlign w:val="center"/>
          </w:tcPr>
          <w:p w14:paraId="0E3541D9"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37.1%</w:t>
            </w:r>
          </w:p>
        </w:tc>
      </w:tr>
      <w:tr w:rsidR="00E3405F" w:rsidRPr="006A7BF1" w14:paraId="3C145139" w14:textId="77777777" w:rsidTr="00A43181">
        <w:trPr>
          <w:trHeight w:hRule="exact" w:val="432"/>
        </w:trPr>
        <w:tc>
          <w:tcPr>
            <w:tcW w:w="1787" w:type="dxa"/>
            <w:vAlign w:val="center"/>
          </w:tcPr>
          <w:p w14:paraId="2A2FB787" w14:textId="7C987B19" w:rsidR="00E3405F" w:rsidRPr="006A7BF1" w:rsidRDefault="00B137CD" w:rsidP="00D82A67">
            <w:pPr>
              <w:pStyle w:val="Default"/>
              <w:rPr>
                <w:b/>
                <w:bCs/>
                <w:sz w:val="20"/>
                <w:szCs w:val="20"/>
                <w:lang w:val="en-CA"/>
              </w:rPr>
            </w:pPr>
            <w:r>
              <w:rPr>
                <w:b/>
                <w:bCs/>
                <w:sz w:val="20"/>
                <w:szCs w:val="20"/>
                <w:lang w:val="en-CA"/>
              </w:rPr>
              <w:t>Bagmati</w:t>
            </w:r>
            <w:r w:rsidR="00E3405F" w:rsidRPr="006A7BF1">
              <w:rPr>
                <w:b/>
                <w:bCs/>
                <w:sz w:val="20"/>
                <w:szCs w:val="20"/>
                <w:lang w:val="en-CA"/>
              </w:rPr>
              <w:t xml:space="preserve"> </w:t>
            </w:r>
          </w:p>
        </w:tc>
        <w:tc>
          <w:tcPr>
            <w:tcW w:w="1116" w:type="dxa"/>
            <w:vAlign w:val="center"/>
          </w:tcPr>
          <w:p w14:paraId="03A06FD1"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95</w:t>
            </w:r>
          </w:p>
        </w:tc>
        <w:tc>
          <w:tcPr>
            <w:tcW w:w="1170" w:type="dxa"/>
            <w:vAlign w:val="center"/>
          </w:tcPr>
          <w:p w14:paraId="3CEE5A2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25.7% </w:t>
            </w:r>
          </w:p>
        </w:tc>
        <w:tc>
          <w:tcPr>
            <w:tcW w:w="1170" w:type="dxa"/>
            <w:vAlign w:val="center"/>
          </w:tcPr>
          <w:p w14:paraId="1F04561E"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36.8% </w:t>
            </w:r>
          </w:p>
        </w:tc>
        <w:tc>
          <w:tcPr>
            <w:tcW w:w="1260" w:type="dxa"/>
            <w:vAlign w:val="center"/>
          </w:tcPr>
          <w:p w14:paraId="0468843C"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28.0%</w:t>
            </w:r>
          </w:p>
        </w:tc>
        <w:tc>
          <w:tcPr>
            <w:tcW w:w="1080" w:type="dxa"/>
            <w:vAlign w:val="center"/>
          </w:tcPr>
          <w:p w14:paraId="38A5A24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2.5%</w:t>
            </w:r>
          </w:p>
        </w:tc>
        <w:tc>
          <w:tcPr>
            <w:tcW w:w="1170" w:type="dxa"/>
            <w:vAlign w:val="center"/>
          </w:tcPr>
          <w:p w14:paraId="454F454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1.7% </w:t>
            </w:r>
          </w:p>
        </w:tc>
        <w:tc>
          <w:tcPr>
            <w:tcW w:w="1170" w:type="dxa"/>
            <w:vAlign w:val="center"/>
          </w:tcPr>
          <w:p w14:paraId="0D21733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54.3%</w:t>
            </w:r>
          </w:p>
        </w:tc>
        <w:tc>
          <w:tcPr>
            <w:tcW w:w="1080" w:type="dxa"/>
            <w:vAlign w:val="center"/>
          </w:tcPr>
          <w:p w14:paraId="574D9DDB"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82.7%</w:t>
            </w:r>
          </w:p>
        </w:tc>
        <w:tc>
          <w:tcPr>
            <w:tcW w:w="1170" w:type="dxa"/>
            <w:vAlign w:val="center"/>
          </w:tcPr>
          <w:p w14:paraId="57ADC01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19.6% </w:t>
            </w:r>
          </w:p>
        </w:tc>
        <w:tc>
          <w:tcPr>
            <w:tcW w:w="1170" w:type="dxa"/>
            <w:vAlign w:val="center"/>
          </w:tcPr>
          <w:p w14:paraId="3FAEEA8D"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7.6%</w:t>
            </w:r>
          </w:p>
        </w:tc>
        <w:tc>
          <w:tcPr>
            <w:tcW w:w="1202" w:type="dxa"/>
            <w:vAlign w:val="center"/>
          </w:tcPr>
          <w:p w14:paraId="346905E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25.9%</w:t>
            </w:r>
          </w:p>
        </w:tc>
      </w:tr>
      <w:tr w:rsidR="00E3405F" w:rsidRPr="006A7BF1" w14:paraId="67B3F967" w14:textId="77777777" w:rsidTr="00A43181">
        <w:trPr>
          <w:trHeight w:hRule="exact" w:val="432"/>
        </w:trPr>
        <w:tc>
          <w:tcPr>
            <w:tcW w:w="1787" w:type="dxa"/>
            <w:vAlign w:val="center"/>
          </w:tcPr>
          <w:p w14:paraId="727CDD88" w14:textId="77777777" w:rsidR="00E3405F" w:rsidRPr="006A7BF1" w:rsidRDefault="00E3405F" w:rsidP="00D82A67">
            <w:pPr>
              <w:pStyle w:val="Default"/>
              <w:rPr>
                <w:b/>
                <w:bCs/>
                <w:sz w:val="20"/>
                <w:szCs w:val="20"/>
                <w:lang w:val="en-CA"/>
              </w:rPr>
            </w:pPr>
            <w:r w:rsidRPr="006A7BF1">
              <w:rPr>
                <w:b/>
                <w:bCs/>
                <w:sz w:val="20"/>
                <w:szCs w:val="20"/>
                <w:lang w:val="en-CA"/>
              </w:rPr>
              <w:t>Gandaki</w:t>
            </w:r>
          </w:p>
        </w:tc>
        <w:tc>
          <w:tcPr>
            <w:tcW w:w="1116" w:type="dxa"/>
            <w:vAlign w:val="center"/>
          </w:tcPr>
          <w:p w14:paraId="3B4BA4D7"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89.3</w:t>
            </w:r>
          </w:p>
        </w:tc>
        <w:tc>
          <w:tcPr>
            <w:tcW w:w="1170" w:type="dxa"/>
            <w:vAlign w:val="center"/>
          </w:tcPr>
          <w:p w14:paraId="5FFF9E7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36.8% </w:t>
            </w:r>
          </w:p>
        </w:tc>
        <w:tc>
          <w:tcPr>
            <w:tcW w:w="1170" w:type="dxa"/>
            <w:vAlign w:val="center"/>
          </w:tcPr>
          <w:p w14:paraId="6C6E9384"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32.8% </w:t>
            </w:r>
          </w:p>
        </w:tc>
        <w:tc>
          <w:tcPr>
            <w:tcW w:w="1260" w:type="dxa"/>
            <w:vAlign w:val="center"/>
          </w:tcPr>
          <w:p w14:paraId="691E24D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30.8%</w:t>
            </w:r>
          </w:p>
        </w:tc>
        <w:tc>
          <w:tcPr>
            <w:tcW w:w="1080" w:type="dxa"/>
            <w:vAlign w:val="center"/>
          </w:tcPr>
          <w:p w14:paraId="4477352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2.7%</w:t>
            </w:r>
          </w:p>
        </w:tc>
        <w:tc>
          <w:tcPr>
            <w:tcW w:w="1170" w:type="dxa"/>
            <w:vAlign w:val="center"/>
          </w:tcPr>
          <w:p w14:paraId="2C3DE63E"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2.4% </w:t>
            </w:r>
          </w:p>
        </w:tc>
        <w:tc>
          <w:tcPr>
            <w:tcW w:w="1170" w:type="dxa"/>
            <w:vAlign w:val="center"/>
          </w:tcPr>
          <w:p w14:paraId="5DB6954A"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63.5</w:t>
            </w:r>
          </w:p>
        </w:tc>
        <w:tc>
          <w:tcPr>
            <w:tcW w:w="1080" w:type="dxa"/>
            <w:vAlign w:val="center"/>
          </w:tcPr>
          <w:p w14:paraId="408A1DA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84.4%</w:t>
            </w:r>
          </w:p>
        </w:tc>
        <w:tc>
          <w:tcPr>
            <w:tcW w:w="1170" w:type="dxa"/>
            <w:vAlign w:val="center"/>
          </w:tcPr>
          <w:p w14:paraId="0D9FC352"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12% </w:t>
            </w:r>
          </w:p>
        </w:tc>
        <w:tc>
          <w:tcPr>
            <w:tcW w:w="1170" w:type="dxa"/>
            <w:vAlign w:val="center"/>
          </w:tcPr>
          <w:p w14:paraId="4514D0BE"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4.9%</w:t>
            </w:r>
          </w:p>
        </w:tc>
        <w:tc>
          <w:tcPr>
            <w:tcW w:w="1202" w:type="dxa"/>
            <w:vAlign w:val="center"/>
          </w:tcPr>
          <w:p w14:paraId="4A98EC74"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15.5%</w:t>
            </w:r>
          </w:p>
        </w:tc>
      </w:tr>
      <w:tr w:rsidR="00E3405F" w:rsidRPr="006A7BF1" w14:paraId="6ABB5729" w14:textId="77777777" w:rsidTr="00A43181">
        <w:trPr>
          <w:trHeight w:hRule="exact" w:val="432"/>
        </w:trPr>
        <w:tc>
          <w:tcPr>
            <w:tcW w:w="1787" w:type="dxa"/>
            <w:vAlign w:val="center"/>
          </w:tcPr>
          <w:p w14:paraId="7E73C765" w14:textId="02345FF7" w:rsidR="00E3405F" w:rsidRPr="006A7BF1" w:rsidRDefault="00B137CD" w:rsidP="00D82A67">
            <w:pPr>
              <w:pStyle w:val="Default"/>
              <w:rPr>
                <w:b/>
                <w:bCs/>
                <w:sz w:val="20"/>
                <w:szCs w:val="20"/>
                <w:lang w:val="en-CA"/>
              </w:rPr>
            </w:pPr>
            <w:r>
              <w:rPr>
                <w:b/>
                <w:bCs/>
                <w:sz w:val="20"/>
                <w:szCs w:val="20"/>
                <w:lang w:val="en-CA"/>
              </w:rPr>
              <w:t>Lumbini</w:t>
            </w:r>
            <w:r w:rsidR="00E3405F" w:rsidRPr="006A7BF1">
              <w:rPr>
                <w:b/>
                <w:bCs/>
                <w:sz w:val="20"/>
                <w:szCs w:val="20"/>
                <w:lang w:val="en-CA"/>
              </w:rPr>
              <w:t xml:space="preserve"> </w:t>
            </w:r>
          </w:p>
        </w:tc>
        <w:tc>
          <w:tcPr>
            <w:tcW w:w="1116" w:type="dxa"/>
            <w:vAlign w:val="center"/>
          </w:tcPr>
          <w:p w14:paraId="3AB56BDF"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87.8</w:t>
            </w:r>
          </w:p>
        </w:tc>
        <w:tc>
          <w:tcPr>
            <w:tcW w:w="1170" w:type="dxa"/>
            <w:vAlign w:val="center"/>
          </w:tcPr>
          <w:p w14:paraId="5CF81F5B"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31.7% </w:t>
            </w:r>
          </w:p>
        </w:tc>
        <w:tc>
          <w:tcPr>
            <w:tcW w:w="1170" w:type="dxa"/>
            <w:vAlign w:val="center"/>
          </w:tcPr>
          <w:p w14:paraId="35D7BBA1"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38.4% </w:t>
            </w:r>
          </w:p>
        </w:tc>
        <w:tc>
          <w:tcPr>
            <w:tcW w:w="1260" w:type="dxa"/>
            <w:vAlign w:val="center"/>
          </w:tcPr>
          <w:p w14:paraId="3045D399"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29.6%</w:t>
            </w:r>
          </w:p>
        </w:tc>
        <w:tc>
          <w:tcPr>
            <w:tcW w:w="1080" w:type="dxa"/>
            <w:vAlign w:val="center"/>
          </w:tcPr>
          <w:p w14:paraId="01D372B2"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2.6%</w:t>
            </w:r>
          </w:p>
        </w:tc>
        <w:tc>
          <w:tcPr>
            <w:tcW w:w="1170" w:type="dxa"/>
            <w:vAlign w:val="center"/>
          </w:tcPr>
          <w:p w14:paraId="27E3CF89"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1.9% </w:t>
            </w:r>
          </w:p>
        </w:tc>
        <w:tc>
          <w:tcPr>
            <w:tcW w:w="1170" w:type="dxa"/>
            <w:vAlign w:val="center"/>
          </w:tcPr>
          <w:p w14:paraId="699D8F7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70.2%</w:t>
            </w:r>
          </w:p>
        </w:tc>
        <w:tc>
          <w:tcPr>
            <w:tcW w:w="1080" w:type="dxa"/>
            <w:vAlign w:val="center"/>
          </w:tcPr>
          <w:p w14:paraId="5C94B645"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69.7%</w:t>
            </w:r>
          </w:p>
        </w:tc>
        <w:tc>
          <w:tcPr>
            <w:tcW w:w="1170" w:type="dxa"/>
            <w:vAlign w:val="center"/>
          </w:tcPr>
          <w:p w14:paraId="5021553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22.6% </w:t>
            </w:r>
          </w:p>
        </w:tc>
        <w:tc>
          <w:tcPr>
            <w:tcW w:w="1170" w:type="dxa"/>
            <w:vAlign w:val="center"/>
          </w:tcPr>
          <w:p w14:paraId="29CE611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7.7%</w:t>
            </w:r>
          </w:p>
        </w:tc>
        <w:tc>
          <w:tcPr>
            <w:tcW w:w="1202" w:type="dxa"/>
            <w:vAlign w:val="center"/>
          </w:tcPr>
          <w:p w14:paraId="6D6F87D8"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28.8%</w:t>
            </w:r>
          </w:p>
        </w:tc>
      </w:tr>
      <w:tr w:rsidR="00E3405F" w:rsidRPr="006A7BF1" w14:paraId="5839938B" w14:textId="77777777" w:rsidTr="00A43181">
        <w:trPr>
          <w:trHeight w:hRule="exact" w:val="432"/>
        </w:trPr>
        <w:tc>
          <w:tcPr>
            <w:tcW w:w="1787" w:type="dxa"/>
            <w:tcBorders>
              <w:bottom w:val="single" w:sz="4" w:space="0" w:color="auto"/>
            </w:tcBorders>
            <w:vAlign w:val="center"/>
          </w:tcPr>
          <w:p w14:paraId="300BBD1A" w14:textId="77777777" w:rsidR="00E3405F" w:rsidRPr="006A7BF1" w:rsidRDefault="00E3405F" w:rsidP="00D82A67">
            <w:pPr>
              <w:pStyle w:val="Default"/>
              <w:rPr>
                <w:b/>
                <w:bCs/>
                <w:sz w:val="20"/>
                <w:szCs w:val="20"/>
                <w:lang w:val="en-CA"/>
              </w:rPr>
            </w:pPr>
            <w:r w:rsidRPr="006A7BF1">
              <w:rPr>
                <w:b/>
                <w:bCs/>
                <w:sz w:val="20"/>
                <w:szCs w:val="20"/>
                <w:lang w:val="en-CA"/>
              </w:rPr>
              <w:t>Karnali</w:t>
            </w:r>
          </w:p>
        </w:tc>
        <w:tc>
          <w:tcPr>
            <w:tcW w:w="1116" w:type="dxa"/>
            <w:tcBorders>
              <w:bottom w:val="single" w:sz="4" w:space="0" w:color="auto"/>
            </w:tcBorders>
            <w:vAlign w:val="center"/>
          </w:tcPr>
          <w:p w14:paraId="4D6255ED"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97.7</w:t>
            </w:r>
          </w:p>
        </w:tc>
        <w:tc>
          <w:tcPr>
            <w:tcW w:w="1170" w:type="dxa"/>
            <w:tcBorders>
              <w:bottom w:val="single" w:sz="4" w:space="0" w:color="auto"/>
            </w:tcBorders>
            <w:vAlign w:val="center"/>
          </w:tcPr>
          <w:p w14:paraId="508749E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17.1% </w:t>
            </w:r>
          </w:p>
        </w:tc>
        <w:tc>
          <w:tcPr>
            <w:tcW w:w="1170" w:type="dxa"/>
            <w:tcBorders>
              <w:bottom w:val="single" w:sz="4" w:space="0" w:color="auto"/>
            </w:tcBorders>
            <w:vAlign w:val="center"/>
          </w:tcPr>
          <w:p w14:paraId="7129FBFA"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49.1% </w:t>
            </w:r>
          </w:p>
        </w:tc>
        <w:tc>
          <w:tcPr>
            <w:tcW w:w="1260" w:type="dxa"/>
            <w:tcBorders>
              <w:bottom w:val="single" w:sz="4" w:space="0" w:color="auto"/>
            </w:tcBorders>
            <w:vAlign w:val="center"/>
          </w:tcPr>
          <w:p w14:paraId="72B48B58"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28.6%</w:t>
            </w:r>
          </w:p>
        </w:tc>
        <w:tc>
          <w:tcPr>
            <w:tcW w:w="1080" w:type="dxa"/>
            <w:tcBorders>
              <w:bottom w:val="single" w:sz="4" w:space="0" w:color="auto"/>
            </w:tcBorders>
            <w:vAlign w:val="center"/>
          </w:tcPr>
          <w:p w14:paraId="1352B3F8"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2.5%</w:t>
            </w:r>
          </w:p>
        </w:tc>
        <w:tc>
          <w:tcPr>
            <w:tcW w:w="1170" w:type="dxa"/>
            <w:tcBorders>
              <w:bottom w:val="single" w:sz="4" w:space="0" w:color="auto"/>
            </w:tcBorders>
            <w:vAlign w:val="center"/>
          </w:tcPr>
          <w:p w14:paraId="66CEF474"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3.1% </w:t>
            </w:r>
          </w:p>
        </w:tc>
        <w:tc>
          <w:tcPr>
            <w:tcW w:w="1170" w:type="dxa"/>
            <w:tcBorders>
              <w:bottom w:val="single" w:sz="4" w:space="0" w:color="auto"/>
            </w:tcBorders>
            <w:vAlign w:val="center"/>
          </w:tcPr>
          <w:p w14:paraId="2C84EB4C"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68.1%</w:t>
            </w:r>
          </w:p>
        </w:tc>
        <w:tc>
          <w:tcPr>
            <w:tcW w:w="1080" w:type="dxa"/>
            <w:tcBorders>
              <w:bottom w:val="single" w:sz="4" w:space="0" w:color="auto"/>
            </w:tcBorders>
            <w:vAlign w:val="center"/>
          </w:tcPr>
          <w:p w14:paraId="02437E55"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69.3%</w:t>
            </w:r>
          </w:p>
        </w:tc>
        <w:tc>
          <w:tcPr>
            <w:tcW w:w="1170" w:type="dxa"/>
            <w:tcBorders>
              <w:bottom w:val="single" w:sz="4" w:space="0" w:color="auto"/>
            </w:tcBorders>
            <w:vAlign w:val="center"/>
          </w:tcPr>
          <w:p w14:paraId="72522D6F"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15% </w:t>
            </w:r>
          </w:p>
        </w:tc>
        <w:tc>
          <w:tcPr>
            <w:tcW w:w="1170" w:type="dxa"/>
            <w:tcBorders>
              <w:bottom w:val="single" w:sz="4" w:space="0" w:color="auto"/>
            </w:tcBorders>
            <w:vAlign w:val="center"/>
          </w:tcPr>
          <w:p w14:paraId="55A6021F"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7.7%</w:t>
            </w:r>
          </w:p>
        </w:tc>
        <w:tc>
          <w:tcPr>
            <w:tcW w:w="1202" w:type="dxa"/>
            <w:tcBorders>
              <w:bottom w:val="single" w:sz="4" w:space="0" w:color="auto"/>
            </w:tcBorders>
            <w:vAlign w:val="center"/>
          </w:tcPr>
          <w:p w14:paraId="5CAC4756"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19.1%</w:t>
            </w:r>
          </w:p>
        </w:tc>
      </w:tr>
      <w:tr w:rsidR="00E3405F" w:rsidRPr="006A7BF1" w14:paraId="4805D957" w14:textId="77777777" w:rsidTr="00A43181">
        <w:trPr>
          <w:trHeight w:hRule="exact" w:val="432"/>
        </w:trPr>
        <w:tc>
          <w:tcPr>
            <w:tcW w:w="1787" w:type="dxa"/>
            <w:tcBorders>
              <w:bottom w:val="single" w:sz="4" w:space="0" w:color="auto"/>
            </w:tcBorders>
            <w:vAlign w:val="center"/>
          </w:tcPr>
          <w:p w14:paraId="6D382FA2" w14:textId="370C3D71" w:rsidR="00E3405F" w:rsidRPr="006A7BF1" w:rsidRDefault="00E3405F" w:rsidP="00D82A67">
            <w:pPr>
              <w:pStyle w:val="Default"/>
              <w:rPr>
                <w:b/>
                <w:bCs/>
                <w:sz w:val="20"/>
                <w:szCs w:val="20"/>
                <w:lang w:val="en-CA"/>
              </w:rPr>
            </w:pPr>
            <w:r w:rsidRPr="006A7BF1">
              <w:rPr>
                <w:b/>
                <w:bCs/>
                <w:sz w:val="20"/>
                <w:szCs w:val="20"/>
                <w:lang w:val="en-CA"/>
              </w:rPr>
              <w:t>Sudur</w:t>
            </w:r>
            <w:r w:rsidR="00B137CD">
              <w:rPr>
                <w:b/>
                <w:bCs/>
                <w:sz w:val="20"/>
                <w:szCs w:val="20"/>
                <w:lang w:val="en-CA"/>
              </w:rPr>
              <w:t>paschim</w:t>
            </w:r>
          </w:p>
        </w:tc>
        <w:tc>
          <w:tcPr>
            <w:tcW w:w="1116" w:type="dxa"/>
            <w:tcBorders>
              <w:bottom w:val="single" w:sz="4" w:space="0" w:color="auto"/>
            </w:tcBorders>
            <w:vAlign w:val="center"/>
          </w:tcPr>
          <w:p w14:paraId="1F883B09" w14:textId="77777777" w:rsidR="00E3405F" w:rsidRPr="00E3405F" w:rsidRDefault="00E3405F" w:rsidP="00D82A67">
            <w:pPr>
              <w:jc w:val="right"/>
              <w:rPr>
                <w:rFonts w:ascii="Arial" w:hAnsi="Arial" w:cs="Arial"/>
                <w:color w:val="000000" w:themeColor="text1"/>
                <w:sz w:val="20"/>
                <w:szCs w:val="20"/>
              </w:rPr>
            </w:pPr>
            <w:r w:rsidRPr="00E3405F">
              <w:rPr>
                <w:rFonts w:ascii="Arial" w:hAnsi="Arial" w:cs="Arial"/>
                <w:color w:val="000000" w:themeColor="text1"/>
                <w:sz w:val="20"/>
                <w:szCs w:val="20"/>
              </w:rPr>
              <w:t>90.3</w:t>
            </w:r>
          </w:p>
        </w:tc>
        <w:tc>
          <w:tcPr>
            <w:tcW w:w="1170" w:type="dxa"/>
            <w:tcBorders>
              <w:bottom w:val="single" w:sz="4" w:space="0" w:color="auto"/>
            </w:tcBorders>
            <w:vAlign w:val="center"/>
          </w:tcPr>
          <w:p w14:paraId="484D926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25.8% </w:t>
            </w:r>
          </w:p>
        </w:tc>
        <w:tc>
          <w:tcPr>
            <w:tcW w:w="1170" w:type="dxa"/>
            <w:tcBorders>
              <w:bottom w:val="single" w:sz="4" w:space="0" w:color="auto"/>
            </w:tcBorders>
            <w:vAlign w:val="center"/>
          </w:tcPr>
          <w:p w14:paraId="62F53900"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48% </w:t>
            </w:r>
          </w:p>
        </w:tc>
        <w:tc>
          <w:tcPr>
            <w:tcW w:w="1260" w:type="dxa"/>
            <w:tcBorders>
              <w:bottom w:val="single" w:sz="4" w:space="0" w:color="auto"/>
            </w:tcBorders>
            <w:vAlign w:val="center"/>
          </w:tcPr>
          <w:p w14:paraId="7498A3D1"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29.6%</w:t>
            </w:r>
          </w:p>
        </w:tc>
        <w:tc>
          <w:tcPr>
            <w:tcW w:w="1080" w:type="dxa"/>
            <w:tcBorders>
              <w:bottom w:val="single" w:sz="4" w:space="0" w:color="auto"/>
            </w:tcBorders>
            <w:vAlign w:val="center"/>
          </w:tcPr>
          <w:p w14:paraId="1ED17B92"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rPr>
              <w:t>2.6%</w:t>
            </w:r>
          </w:p>
        </w:tc>
        <w:tc>
          <w:tcPr>
            <w:tcW w:w="1170" w:type="dxa"/>
            <w:tcBorders>
              <w:bottom w:val="single" w:sz="4" w:space="0" w:color="auto"/>
            </w:tcBorders>
            <w:vAlign w:val="center"/>
          </w:tcPr>
          <w:p w14:paraId="657E4037"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2.7% </w:t>
            </w:r>
          </w:p>
        </w:tc>
        <w:tc>
          <w:tcPr>
            <w:tcW w:w="1170" w:type="dxa"/>
            <w:tcBorders>
              <w:bottom w:val="single" w:sz="4" w:space="0" w:color="auto"/>
            </w:tcBorders>
            <w:vAlign w:val="center"/>
          </w:tcPr>
          <w:p w14:paraId="37727651"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72.7%</w:t>
            </w:r>
          </w:p>
        </w:tc>
        <w:tc>
          <w:tcPr>
            <w:tcW w:w="1080" w:type="dxa"/>
            <w:tcBorders>
              <w:bottom w:val="single" w:sz="4" w:space="0" w:color="auto"/>
            </w:tcBorders>
            <w:vAlign w:val="center"/>
          </w:tcPr>
          <w:p w14:paraId="3D31D053"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33.1%</w:t>
            </w:r>
          </w:p>
        </w:tc>
        <w:tc>
          <w:tcPr>
            <w:tcW w:w="1170" w:type="dxa"/>
            <w:tcBorders>
              <w:bottom w:val="single" w:sz="4" w:space="0" w:color="auto"/>
            </w:tcBorders>
            <w:vAlign w:val="center"/>
          </w:tcPr>
          <w:p w14:paraId="3B11E442"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 xml:space="preserve">17.4% </w:t>
            </w:r>
          </w:p>
        </w:tc>
        <w:tc>
          <w:tcPr>
            <w:tcW w:w="1170" w:type="dxa"/>
            <w:tcBorders>
              <w:bottom w:val="single" w:sz="4" w:space="0" w:color="auto"/>
            </w:tcBorders>
            <w:vAlign w:val="center"/>
          </w:tcPr>
          <w:p w14:paraId="386E853A"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7.5%</w:t>
            </w:r>
          </w:p>
        </w:tc>
        <w:tc>
          <w:tcPr>
            <w:tcW w:w="1202" w:type="dxa"/>
            <w:tcBorders>
              <w:bottom w:val="single" w:sz="4" w:space="0" w:color="auto"/>
            </w:tcBorders>
            <w:vAlign w:val="center"/>
          </w:tcPr>
          <w:p w14:paraId="02F9E654" w14:textId="77777777" w:rsidR="00E3405F" w:rsidRPr="00E3405F" w:rsidRDefault="00E3405F" w:rsidP="00D82A67">
            <w:pPr>
              <w:pStyle w:val="Default"/>
              <w:jc w:val="right"/>
              <w:rPr>
                <w:color w:val="000000" w:themeColor="text1"/>
                <w:sz w:val="20"/>
                <w:szCs w:val="20"/>
                <w:lang w:val="en-CA"/>
              </w:rPr>
            </w:pPr>
            <w:r w:rsidRPr="00E3405F">
              <w:rPr>
                <w:color w:val="000000" w:themeColor="text1"/>
                <w:sz w:val="20"/>
                <w:szCs w:val="20"/>
                <w:lang w:val="en-CA"/>
              </w:rPr>
              <w:t>21.6%</w:t>
            </w:r>
          </w:p>
        </w:tc>
      </w:tr>
    </w:tbl>
    <w:p w14:paraId="50E4958A" w14:textId="38DCEC09" w:rsidR="00EC678F" w:rsidRPr="006A7BF1" w:rsidRDefault="00EC678F" w:rsidP="007B19F2">
      <w:pPr>
        <w:jc w:val="both"/>
        <w:rPr>
          <w:i/>
          <w:iCs/>
          <w:sz w:val="18"/>
          <w:szCs w:val="18"/>
        </w:rPr>
      </w:pPr>
      <w:r w:rsidRPr="006A7BF1">
        <w:rPr>
          <w:i/>
          <w:iCs/>
          <w:sz w:val="18"/>
          <w:szCs w:val="18"/>
        </w:rPr>
        <w:t xml:space="preserve">For more details of provincial profile of women, and their socio-economic and equality status, please refer to the </w:t>
      </w:r>
      <w:r w:rsidRPr="006A7BF1">
        <w:rPr>
          <w:b/>
          <w:bCs/>
          <w:i/>
          <w:iCs/>
          <w:sz w:val="18"/>
          <w:szCs w:val="18"/>
        </w:rPr>
        <w:t xml:space="preserve">Provincial Factsheets on Women: </w:t>
      </w:r>
      <w:r w:rsidRPr="006A7BF1">
        <w:rPr>
          <w:i/>
          <w:iCs/>
          <w:sz w:val="18"/>
          <w:szCs w:val="18"/>
        </w:rPr>
        <w:t xml:space="preserve">Province 1, </w:t>
      </w:r>
      <w:r w:rsidR="00D82A67">
        <w:rPr>
          <w:i/>
          <w:iCs/>
          <w:sz w:val="18"/>
          <w:szCs w:val="18"/>
        </w:rPr>
        <w:t>Madhesh</w:t>
      </w:r>
      <w:r w:rsidRPr="006A7BF1">
        <w:rPr>
          <w:i/>
          <w:iCs/>
          <w:sz w:val="18"/>
          <w:szCs w:val="18"/>
        </w:rPr>
        <w:t xml:space="preserve">, </w:t>
      </w:r>
      <w:r w:rsidR="00D82A67">
        <w:rPr>
          <w:i/>
          <w:iCs/>
          <w:sz w:val="18"/>
          <w:szCs w:val="18"/>
        </w:rPr>
        <w:t>Bagmati</w:t>
      </w:r>
      <w:r w:rsidRPr="006A7BF1">
        <w:rPr>
          <w:i/>
          <w:iCs/>
          <w:sz w:val="18"/>
          <w:szCs w:val="18"/>
        </w:rPr>
        <w:t xml:space="preserve">, Gandaki, </w:t>
      </w:r>
      <w:r w:rsidR="00D82A67">
        <w:rPr>
          <w:i/>
          <w:iCs/>
          <w:sz w:val="18"/>
          <w:szCs w:val="18"/>
        </w:rPr>
        <w:t>Lumbini</w:t>
      </w:r>
      <w:r w:rsidRPr="006A7BF1">
        <w:rPr>
          <w:i/>
          <w:iCs/>
          <w:sz w:val="18"/>
          <w:szCs w:val="18"/>
        </w:rPr>
        <w:t xml:space="preserve">, </w:t>
      </w:r>
      <w:proofErr w:type="spellStart"/>
      <w:r w:rsidRPr="006A7BF1">
        <w:rPr>
          <w:i/>
          <w:iCs/>
          <w:sz w:val="18"/>
          <w:szCs w:val="18"/>
        </w:rPr>
        <w:t>Karnali</w:t>
      </w:r>
      <w:proofErr w:type="spellEnd"/>
      <w:r w:rsidRPr="006A7BF1">
        <w:rPr>
          <w:i/>
          <w:iCs/>
          <w:sz w:val="18"/>
          <w:szCs w:val="18"/>
        </w:rPr>
        <w:t xml:space="preserve">, </w:t>
      </w:r>
      <w:proofErr w:type="spellStart"/>
      <w:r w:rsidRPr="006A7BF1">
        <w:rPr>
          <w:i/>
          <w:iCs/>
          <w:sz w:val="18"/>
          <w:szCs w:val="18"/>
        </w:rPr>
        <w:t>Sudurpachim</w:t>
      </w:r>
      <w:proofErr w:type="spellEnd"/>
      <w:r w:rsidRPr="006A7BF1">
        <w:rPr>
          <w:i/>
          <w:iCs/>
          <w:sz w:val="18"/>
          <w:szCs w:val="18"/>
        </w:rPr>
        <w:t>).</w:t>
      </w:r>
      <w:r w:rsidRPr="006A7BF1">
        <w:rPr>
          <w:rStyle w:val="FootnoteReference"/>
          <w:i/>
          <w:iCs/>
          <w:sz w:val="18"/>
          <w:szCs w:val="18"/>
        </w:rPr>
        <w:footnoteReference w:id="11"/>
      </w:r>
    </w:p>
    <w:p w14:paraId="6C49A54C" w14:textId="77777777" w:rsidR="00EC678F" w:rsidRPr="006A7BF1" w:rsidRDefault="00EC678F" w:rsidP="00EC678F">
      <w:pPr>
        <w:rPr>
          <w:sz w:val="18"/>
          <w:szCs w:val="18"/>
        </w:rPr>
      </w:pPr>
    </w:p>
    <w:p w14:paraId="0602227F" w14:textId="6F8579E6" w:rsidR="00C0552D" w:rsidRDefault="00C0552D" w:rsidP="0081034B">
      <w:pPr>
        <w:rPr>
          <w:rFonts w:ascii="Arial" w:hAnsi="Arial" w:cs="Arial"/>
          <w:color w:val="000000"/>
          <w:sz w:val="20"/>
          <w:szCs w:val="20"/>
        </w:rPr>
        <w:sectPr w:rsidR="00C0552D" w:rsidSect="00E460B6">
          <w:pgSz w:w="15840" w:h="12240" w:orient="landscape"/>
          <w:pgMar w:top="1440" w:right="1440" w:bottom="1440" w:left="1440" w:header="708" w:footer="708" w:gutter="0"/>
          <w:cols w:space="708"/>
          <w:docGrid w:linePitch="360"/>
        </w:sectPr>
      </w:pPr>
    </w:p>
    <w:p w14:paraId="0C61D384" w14:textId="63FACC11" w:rsidR="00B2024F" w:rsidRDefault="00A96C22" w:rsidP="00A96C22">
      <w:pPr>
        <w:tabs>
          <w:tab w:val="left" w:pos="5400"/>
        </w:tabs>
        <w:jc w:val="both"/>
        <w:rPr>
          <w:rFonts w:ascii="Arial" w:hAnsi="Arial" w:cs="Arial"/>
          <w:color w:val="000000"/>
          <w:sz w:val="20"/>
          <w:szCs w:val="20"/>
        </w:rPr>
      </w:pPr>
      <w:r w:rsidRPr="006A7BF1">
        <w:rPr>
          <w:rFonts w:ascii="Arial" w:hAnsi="Arial" w:cs="Arial"/>
          <w:color w:val="000000"/>
          <w:sz w:val="20"/>
          <w:szCs w:val="20"/>
        </w:rPr>
        <w:lastRenderedPageBreak/>
        <w:t xml:space="preserve">Gender equality and social inclusion perspectives must be incorporated into all </w:t>
      </w:r>
      <w:r w:rsidR="003A1B7F" w:rsidRPr="006A7BF1">
        <w:rPr>
          <w:rFonts w:ascii="Arial" w:hAnsi="Arial" w:cs="Arial"/>
          <w:color w:val="000000"/>
          <w:sz w:val="20"/>
          <w:szCs w:val="20"/>
        </w:rPr>
        <w:t>preparedness</w:t>
      </w:r>
      <w:r w:rsidRPr="006A7BF1">
        <w:rPr>
          <w:rFonts w:ascii="Arial" w:hAnsi="Arial" w:cs="Arial"/>
          <w:color w:val="000000"/>
          <w:sz w:val="20"/>
          <w:szCs w:val="20"/>
        </w:rPr>
        <w:t xml:space="preserve"> and response activities. Specific actions include commissioning rapid gender analysis, ensuring women’s equal leadership in</w:t>
      </w:r>
      <w:r w:rsidR="003A1B7F">
        <w:rPr>
          <w:rFonts w:ascii="Arial" w:hAnsi="Arial" w:cs="Arial"/>
          <w:color w:val="000000"/>
          <w:sz w:val="20"/>
          <w:szCs w:val="20"/>
        </w:rPr>
        <w:t xml:space="preserve"> </w:t>
      </w:r>
      <w:r w:rsidRPr="006A7BF1">
        <w:rPr>
          <w:rFonts w:ascii="Arial" w:hAnsi="Arial" w:cs="Arial"/>
          <w:color w:val="000000"/>
          <w:sz w:val="20"/>
          <w:szCs w:val="20"/>
        </w:rPr>
        <w:t>preparedness and response actions, ensuring gender balance and diversity in stakeholders’ meetings</w:t>
      </w:r>
      <w:r w:rsidR="003A1B7F">
        <w:rPr>
          <w:rFonts w:ascii="Arial" w:hAnsi="Arial" w:cs="Arial"/>
          <w:color w:val="000000"/>
          <w:sz w:val="20"/>
          <w:szCs w:val="20"/>
        </w:rPr>
        <w:t xml:space="preserve"> and any</w:t>
      </w:r>
      <w:r w:rsidRPr="006A7BF1">
        <w:rPr>
          <w:rFonts w:ascii="Arial" w:hAnsi="Arial" w:cs="Arial"/>
          <w:color w:val="000000"/>
          <w:sz w:val="20"/>
          <w:szCs w:val="20"/>
        </w:rPr>
        <w:t xml:space="preserve"> </w:t>
      </w:r>
      <w:r w:rsidR="000F22FD">
        <w:rPr>
          <w:rFonts w:ascii="Arial" w:hAnsi="Arial" w:cs="Arial"/>
          <w:color w:val="000000"/>
          <w:sz w:val="20"/>
          <w:szCs w:val="20"/>
        </w:rPr>
        <w:t xml:space="preserve">capacity building efforts, </w:t>
      </w:r>
      <w:r w:rsidRPr="006A7BF1">
        <w:rPr>
          <w:rFonts w:ascii="Arial" w:hAnsi="Arial" w:cs="Arial"/>
          <w:color w:val="000000"/>
          <w:sz w:val="20"/>
          <w:szCs w:val="20"/>
        </w:rPr>
        <w:t>emergency simulations, and training of staff and partners on gender equality and social inclusion in humanitarian action</w:t>
      </w:r>
      <w:r w:rsidRPr="006A7BF1">
        <w:rPr>
          <w:rStyle w:val="FootnoteReference"/>
          <w:rFonts w:ascii="Arial" w:hAnsi="Arial" w:cs="Arial"/>
          <w:color w:val="000000"/>
          <w:sz w:val="20"/>
          <w:szCs w:val="20"/>
        </w:rPr>
        <w:footnoteReference w:id="12"/>
      </w:r>
      <w:r w:rsidR="003E2732">
        <w:rPr>
          <w:rFonts w:ascii="Arial" w:hAnsi="Arial" w:cs="Arial"/>
          <w:color w:val="000000"/>
          <w:sz w:val="20"/>
          <w:szCs w:val="20"/>
        </w:rPr>
        <w:t>.</w:t>
      </w:r>
      <w:r w:rsidRPr="006A7BF1">
        <w:rPr>
          <w:rFonts w:ascii="Arial" w:hAnsi="Arial" w:cs="Arial"/>
          <w:color w:val="000000"/>
          <w:sz w:val="20"/>
          <w:szCs w:val="20"/>
        </w:rPr>
        <w:t xml:space="preserve"> </w:t>
      </w:r>
    </w:p>
    <w:p w14:paraId="257FB61F" w14:textId="77777777" w:rsidR="00B2024F" w:rsidRDefault="00B2024F" w:rsidP="00A96C22">
      <w:pPr>
        <w:tabs>
          <w:tab w:val="left" w:pos="5400"/>
        </w:tabs>
        <w:jc w:val="both"/>
        <w:rPr>
          <w:rFonts w:ascii="Arial" w:hAnsi="Arial" w:cs="Arial"/>
          <w:color w:val="000000"/>
          <w:sz w:val="20"/>
          <w:szCs w:val="20"/>
        </w:rPr>
      </w:pPr>
    </w:p>
    <w:p w14:paraId="147360B5" w14:textId="5FE327A1" w:rsidR="00A96C22" w:rsidRPr="006A7BF1" w:rsidRDefault="00493E9E" w:rsidP="00A96C22">
      <w:pPr>
        <w:tabs>
          <w:tab w:val="left" w:pos="5400"/>
        </w:tabs>
        <w:jc w:val="both"/>
        <w:rPr>
          <w:rFonts w:ascii="Arial" w:hAnsi="Arial" w:cs="Arial"/>
          <w:color w:val="000000"/>
          <w:sz w:val="20"/>
          <w:szCs w:val="20"/>
        </w:rPr>
      </w:pPr>
      <w:r>
        <w:rPr>
          <w:rFonts w:ascii="Arial" w:hAnsi="Arial" w:cs="Arial"/>
          <w:color w:val="000000"/>
          <w:sz w:val="20"/>
          <w:szCs w:val="20"/>
        </w:rPr>
        <w:t xml:space="preserve">It is key that all cluster-based humanitarian response programming </w:t>
      </w:r>
      <w:r w:rsidR="00612804">
        <w:rPr>
          <w:rFonts w:ascii="Arial" w:hAnsi="Arial" w:cs="Arial"/>
          <w:color w:val="000000"/>
          <w:sz w:val="20"/>
          <w:szCs w:val="20"/>
        </w:rPr>
        <w:t xml:space="preserve">to </w:t>
      </w:r>
      <w:r>
        <w:rPr>
          <w:rFonts w:ascii="Arial" w:hAnsi="Arial" w:cs="Arial"/>
          <w:color w:val="000000"/>
          <w:sz w:val="20"/>
          <w:szCs w:val="20"/>
        </w:rPr>
        <w:t>prioritise financing for gender equality and the empowerment of women and girls. The practitioner’s guidance prepared by UN Women will be an effective tool for humanitarian to consider for integration in the respective cluster plans.</w:t>
      </w:r>
      <w:r w:rsidR="00C11C78">
        <w:rPr>
          <w:rFonts w:ascii="Arial" w:hAnsi="Arial"/>
          <w:b/>
          <w:sz w:val="40"/>
        </w:rPr>
        <w:t xml:space="preserve"> </w:t>
      </w:r>
      <w:r w:rsidR="00A96C22" w:rsidRPr="006A7BF1">
        <w:rPr>
          <w:rFonts w:ascii="Arial" w:hAnsi="Arial" w:cs="Arial"/>
          <w:color w:val="000000"/>
          <w:sz w:val="20"/>
          <w:szCs w:val="20"/>
        </w:rPr>
        <w:t>Awareness raising and efforts to strengthen the prevention of sexual exploitation and abuse and harassment (PSEAH) must be integrated/embedded in all humanitarian response</w:t>
      </w:r>
      <w:r w:rsidR="00C11C78">
        <w:rPr>
          <w:rFonts w:ascii="Arial" w:hAnsi="Arial" w:cs="Arial"/>
          <w:color w:val="000000"/>
          <w:sz w:val="20"/>
          <w:szCs w:val="20"/>
        </w:rPr>
        <w:t xml:space="preserve"> activities</w:t>
      </w:r>
      <w:r w:rsidR="00A96C22" w:rsidRPr="006A7BF1">
        <w:rPr>
          <w:rFonts w:ascii="Arial" w:hAnsi="Arial" w:cs="Arial"/>
          <w:color w:val="000000"/>
          <w:sz w:val="20"/>
          <w:szCs w:val="20"/>
        </w:rPr>
        <w:t xml:space="preserve">.  </w:t>
      </w:r>
    </w:p>
    <w:p w14:paraId="10B6C8D0" w14:textId="77777777" w:rsidR="00EC678F" w:rsidRPr="006A7BF1" w:rsidRDefault="00EC678F" w:rsidP="00EC678F">
      <w:pPr>
        <w:tabs>
          <w:tab w:val="left" w:pos="5400"/>
        </w:tabs>
        <w:jc w:val="both"/>
        <w:rPr>
          <w:rFonts w:cstheme="minorHAnsi"/>
          <w:color w:val="000000"/>
          <w:sz w:val="22"/>
          <w:szCs w:val="22"/>
        </w:rPr>
      </w:pPr>
    </w:p>
    <w:p w14:paraId="4F429666" w14:textId="77777777" w:rsidR="00EC678F" w:rsidRPr="006A7BF1" w:rsidRDefault="00EC678F" w:rsidP="00EC678F">
      <w:pPr>
        <w:tabs>
          <w:tab w:val="left" w:pos="5400"/>
        </w:tabs>
        <w:jc w:val="both"/>
        <w:rPr>
          <w:rFonts w:ascii="Arial" w:hAnsi="Arial" w:cs="Arial"/>
          <w:sz w:val="20"/>
          <w:szCs w:val="20"/>
        </w:rPr>
      </w:pPr>
      <w:r w:rsidRPr="006A7BF1">
        <w:rPr>
          <w:rFonts w:ascii="Arial" w:hAnsi="Arial" w:cs="Arial"/>
          <w:color w:val="000000"/>
          <w:sz w:val="20"/>
          <w:szCs w:val="20"/>
        </w:rPr>
        <w:t xml:space="preserve">Any communication or information sharing initiative must take into consideration appropriate means of </w:t>
      </w:r>
      <w:r w:rsidRPr="006A7BF1">
        <w:rPr>
          <w:rFonts w:ascii="Arial" w:hAnsi="Arial" w:cs="Arial"/>
          <w:color w:val="000000"/>
          <w:sz w:val="20"/>
          <w:szCs w:val="20"/>
        </w:rPr>
        <w:t xml:space="preserve">communication to reach all community members, reflecting literacy levels and language requirements. With low levels of literacy - especially amongst women and girls - it is important that messaging is relayed through appropriate materials and means that are accessible to all. Further, dedicated financing for GESI interventions is critical to have meaningful results. </w:t>
      </w:r>
    </w:p>
    <w:p w14:paraId="4890A1CB" w14:textId="77777777" w:rsidR="00EC678F" w:rsidRPr="006A7BF1" w:rsidRDefault="00EC678F" w:rsidP="00EC678F">
      <w:pPr>
        <w:jc w:val="both"/>
        <w:rPr>
          <w:sz w:val="22"/>
          <w:szCs w:val="22"/>
        </w:rPr>
      </w:pPr>
    </w:p>
    <w:p w14:paraId="1D3A9397" w14:textId="6A755F87" w:rsidR="00E21697" w:rsidRPr="006A7BF1" w:rsidRDefault="00E21697" w:rsidP="00E21697">
      <w:pPr>
        <w:jc w:val="both"/>
        <w:rPr>
          <w:rFonts w:ascii="Arial" w:hAnsi="Arial" w:cs="Arial"/>
          <w:sz w:val="20"/>
          <w:szCs w:val="20"/>
        </w:rPr>
      </w:pPr>
      <w:r w:rsidRPr="006A7BF1">
        <w:rPr>
          <w:rFonts w:ascii="Arial" w:hAnsi="Arial" w:cs="Arial"/>
          <w:sz w:val="20"/>
          <w:szCs w:val="20"/>
        </w:rPr>
        <w:t xml:space="preserve">Tools such as the </w:t>
      </w:r>
      <w:hyperlink r:id="rId51" w:history="1">
        <w:r w:rsidRPr="002C2DCC">
          <w:rPr>
            <w:rStyle w:val="Hyperlink"/>
            <w:rFonts w:ascii="Arial" w:hAnsi="Arial" w:cs="Arial"/>
            <w:sz w:val="20"/>
            <w:szCs w:val="20"/>
          </w:rPr>
          <w:t>Checklist for Gender Equality and Social Inclusion in Disaster/ Emergency Preparedness</w:t>
        </w:r>
      </w:hyperlink>
      <w:r w:rsidR="00050C65">
        <w:rPr>
          <w:rFonts w:ascii="Arial" w:hAnsi="Arial" w:cs="Arial"/>
          <w:sz w:val="20"/>
          <w:szCs w:val="20"/>
        </w:rPr>
        <w:t xml:space="preserve">; </w:t>
      </w:r>
      <w:r w:rsidR="00D11232">
        <w:rPr>
          <w:rFonts w:ascii="Arial" w:hAnsi="Arial" w:cs="Arial"/>
          <w:sz w:val="20"/>
          <w:szCs w:val="20"/>
        </w:rPr>
        <w:t>The</w:t>
      </w:r>
      <w:r w:rsidR="00AD5403">
        <w:rPr>
          <w:rFonts w:ascii="Arial" w:hAnsi="Arial" w:cs="Arial"/>
          <w:sz w:val="20"/>
          <w:szCs w:val="20"/>
        </w:rPr>
        <w:t xml:space="preserve"> and t</w:t>
      </w:r>
      <w:r>
        <w:rPr>
          <w:rFonts w:ascii="Arial" w:hAnsi="Arial" w:cs="Arial"/>
          <w:sz w:val="20"/>
          <w:szCs w:val="20"/>
        </w:rPr>
        <w:t xml:space="preserve">he </w:t>
      </w:r>
      <w:hyperlink r:id="rId52" w:history="1">
        <w:r w:rsidRPr="005D1720">
          <w:rPr>
            <w:rStyle w:val="Hyperlink"/>
            <w:rFonts w:ascii="Arial" w:hAnsi="Arial" w:cs="Arial"/>
            <w:sz w:val="20"/>
            <w:szCs w:val="20"/>
          </w:rPr>
          <w:t>GESI Checklist for Multipurpose Community Centers,</w:t>
        </w:r>
      </w:hyperlink>
      <w:r>
        <w:rPr>
          <w:rFonts w:ascii="Arial" w:hAnsi="Arial" w:cs="Arial"/>
          <w:sz w:val="20"/>
          <w:szCs w:val="20"/>
        </w:rPr>
        <w:t xml:space="preserve"> developed by Women Friendly Disaster Management Group</w:t>
      </w:r>
      <w:r w:rsidR="00D11232">
        <w:rPr>
          <w:rFonts w:ascii="Arial" w:hAnsi="Arial" w:cs="Arial"/>
          <w:sz w:val="20"/>
          <w:szCs w:val="20"/>
        </w:rPr>
        <w:t xml:space="preserve"> </w:t>
      </w:r>
      <w:r w:rsidRPr="006A7BF1">
        <w:rPr>
          <w:rFonts w:ascii="Arial" w:hAnsi="Arial" w:cs="Arial"/>
          <w:sz w:val="20"/>
          <w:szCs w:val="20"/>
        </w:rPr>
        <w:t xml:space="preserve">has been updated, drawing on inputs from </w:t>
      </w:r>
      <w:proofErr w:type="spellStart"/>
      <w:r w:rsidRPr="006A7BF1">
        <w:rPr>
          <w:rFonts w:ascii="Arial" w:hAnsi="Arial" w:cs="Arial"/>
          <w:sz w:val="20"/>
          <w:szCs w:val="20"/>
        </w:rPr>
        <w:t>GiHA</w:t>
      </w:r>
      <w:proofErr w:type="spellEnd"/>
      <w:r w:rsidRPr="006A7BF1">
        <w:rPr>
          <w:rFonts w:ascii="Arial" w:hAnsi="Arial" w:cs="Arial"/>
          <w:sz w:val="20"/>
          <w:szCs w:val="20"/>
        </w:rPr>
        <w:t xml:space="preserve"> Task Team and IASC Guidance</w:t>
      </w:r>
      <w:r>
        <w:rPr>
          <w:rFonts w:ascii="Arial" w:hAnsi="Arial" w:cs="Arial"/>
          <w:sz w:val="20"/>
          <w:szCs w:val="20"/>
        </w:rPr>
        <w:t>.</w:t>
      </w:r>
      <w:r w:rsidRPr="006A7BF1">
        <w:rPr>
          <w:rFonts w:ascii="Arial" w:hAnsi="Arial" w:cs="Arial"/>
          <w:sz w:val="20"/>
          <w:szCs w:val="20"/>
        </w:rPr>
        <w:t xml:space="preserve"> </w:t>
      </w:r>
    </w:p>
    <w:p w14:paraId="4553E85D" w14:textId="77777777" w:rsidR="00EC678F" w:rsidRPr="006A7BF1" w:rsidRDefault="00EC678F" w:rsidP="00EC678F">
      <w:pPr>
        <w:jc w:val="both"/>
        <w:rPr>
          <w:sz w:val="22"/>
          <w:szCs w:val="22"/>
        </w:rPr>
      </w:pPr>
    </w:p>
    <w:p w14:paraId="6AA5A683" w14:textId="408A5902" w:rsidR="00A96C22" w:rsidRDefault="00A96C22" w:rsidP="00C11C78">
      <w:pPr>
        <w:jc w:val="both"/>
        <w:rPr>
          <w:rFonts w:ascii="Arial" w:hAnsi="Arial" w:cs="Arial"/>
          <w:sz w:val="20"/>
          <w:szCs w:val="20"/>
        </w:rPr>
      </w:pPr>
      <w:r w:rsidRPr="006A7BF1">
        <w:rPr>
          <w:rFonts w:ascii="Arial" w:hAnsi="Arial" w:cs="Arial"/>
          <w:sz w:val="20"/>
          <w:szCs w:val="20"/>
        </w:rPr>
        <w:t>The UN Country team has applied the Gender and Age Marker to strengthen action to improve attention to gender and age in the humanitarian programming</w:t>
      </w:r>
      <w:r w:rsidRPr="006A7BF1">
        <w:rPr>
          <w:rStyle w:val="FootnoteReference"/>
          <w:rFonts w:ascii="Arial" w:hAnsi="Arial" w:cs="Arial"/>
          <w:sz w:val="20"/>
          <w:szCs w:val="20"/>
        </w:rPr>
        <w:footnoteReference w:id="13"/>
      </w:r>
      <w:r w:rsidRPr="006A7BF1">
        <w:rPr>
          <w:rFonts w:ascii="Arial" w:hAnsi="Arial" w:cs="Arial"/>
          <w:sz w:val="20"/>
          <w:szCs w:val="20"/>
        </w:rPr>
        <w:t xml:space="preserve">. In 2021 this will be further strengthened with the development of a dedicated gender coding tool which will assess all joint programmes, including humanitarian programming. </w:t>
      </w:r>
    </w:p>
    <w:p w14:paraId="18CE47C4" w14:textId="77777777" w:rsidR="00261E90" w:rsidRDefault="00261E90" w:rsidP="00C11C78">
      <w:pPr>
        <w:jc w:val="both"/>
        <w:rPr>
          <w:rFonts w:ascii="Arial" w:hAnsi="Arial" w:cs="Arial"/>
          <w:sz w:val="20"/>
          <w:szCs w:val="20"/>
        </w:rPr>
        <w:sectPr w:rsidR="00261E90" w:rsidSect="00261E90">
          <w:pgSz w:w="12240" w:h="15840"/>
          <w:pgMar w:top="1440" w:right="1440" w:bottom="1440" w:left="1440" w:header="708" w:footer="708" w:gutter="0"/>
          <w:cols w:num="2" w:space="432"/>
          <w:docGrid w:linePitch="360"/>
        </w:sectPr>
      </w:pPr>
    </w:p>
    <w:p w14:paraId="3895E753" w14:textId="77777777" w:rsidR="008E125C" w:rsidRPr="006A7BF1" w:rsidRDefault="008E125C" w:rsidP="00A96C22">
      <w:pPr>
        <w:pStyle w:val="Heading2"/>
        <w:rPr>
          <w:rFonts w:eastAsia="Arial"/>
        </w:rPr>
      </w:pPr>
    </w:p>
    <w:p w14:paraId="1550FA79" w14:textId="2B1AA76E" w:rsidR="00A96C22" w:rsidRPr="006A7BF1" w:rsidRDefault="00A96C22" w:rsidP="00A96C22">
      <w:pPr>
        <w:pStyle w:val="Heading2"/>
        <w:rPr>
          <w:rFonts w:eastAsia="Arial"/>
        </w:rPr>
      </w:pPr>
      <w:r w:rsidRPr="006A7BF1">
        <w:rPr>
          <w:rFonts w:eastAsia="Arial"/>
        </w:rPr>
        <w:t>First 24 hours – triggering international humanitarian action</w:t>
      </w:r>
    </w:p>
    <w:p w14:paraId="5EA5AE40" w14:textId="77777777" w:rsidR="00A96C22" w:rsidRPr="006A7BF1" w:rsidRDefault="00A96C22" w:rsidP="00A96C22">
      <w:pPr>
        <w:spacing w:line="0" w:lineRule="atLeast"/>
        <w:rPr>
          <w:rFonts w:ascii="Arial" w:eastAsia="Arial" w:hAnsi="Arial"/>
          <w:b/>
          <w:color w:val="231F20"/>
          <w:sz w:val="20"/>
          <w:szCs w:val="20"/>
        </w:rPr>
      </w:pPr>
    </w:p>
    <w:tbl>
      <w:tblPr>
        <w:tblStyle w:val="TableGrid"/>
        <w:tblW w:w="10201" w:type="dxa"/>
        <w:tblLook w:val="04A0" w:firstRow="1" w:lastRow="0" w:firstColumn="1" w:lastColumn="0" w:noHBand="0" w:noVBand="1"/>
      </w:tblPr>
      <w:tblGrid>
        <w:gridCol w:w="1242"/>
        <w:gridCol w:w="5954"/>
        <w:gridCol w:w="3005"/>
      </w:tblGrid>
      <w:tr w:rsidR="00A96C22" w:rsidRPr="006A7BF1" w14:paraId="747C37E5" w14:textId="77777777" w:rsidTr="00261E90">
        <w:trPr>
          <w:trHeight w:val="440"/>
        </w:trPr>
        <w:tc>
          <w:tcPr>
            <w:tcW w:w="1242"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51AB33B" w14:textId="48DC8B5D" w:rsidR="00A96C22" w:rsidRPr="008819BC" w:rsidRDefault="00A96C22" w:rsidP="00261E90">
            <w:pPr>
              <w:jc w:val="center"/>
              <w:rPr>
                <w:rFonts w:ascii="Arial" w:hAnsi="Arial" w:cs="Arial"/>
                <w:b/>
                <w:bCs/>
                <w:color w:val="FFFFFF"/>
                <w:sz w:val="18"/>
                <w:szCs w:val="18"/>
                <w:lang w:val="en-CA"/>
              </w:rPr>
            </w:pPr>
            <w:r w:rsidRPr="008819BC">
              <w:rPr>
                <w:rFonts w:ascii="Arial" w:hAnsi="Arial" w:cs="Arial"/>
                <w:b/>
                <w:bCs/>
                <w:color w:val="FFFFFF"/>
                <w:sz w:val="18"/>
                <w:szCs w:val="18"/>
                <w:lang w:val="en-CA"/>
              </w:rPr>
              <w:t>Phase</w:t>
            </w:r>
          </w:p>
        </w:tc>
        <w:tc>
          <w:tcPr>
            <w:tcW w:w="5954"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3C5A9A14" w14:textId="1CEBABE6" w:rsidR="00A96C22" w:rsidRPr="008819BC" w:rsidRDefault="00A96C22" w:rsidP="00261E90">
            <w:pPr>
              <w:jc w:val="center"/>
              <w:rPr>
                <w:rFonts w:ascii="Arial" w:hAnsi="Arial" w:cs="Arial"/>
                <w:b/>
                <w:bCs/>
                <w:color w:val="FFFFFF"/>
                <w:sz w:val="18"/>
                <w:szCs w:val="18"/>
                <w:lang w:val="en-CA"/>
              </w:rPr>
            </w:pPr>
            <w:r w:rsidRPr="008819BC">
              <w:rPr>
                <w:rFonts w:ascii="Arial" w:hAnsi="Arial" w:cs="Arial"/>
                <w:b/>
                <w:bCs/>
                <w:color w:val="FFFFFF"/>
                <w:sz w:val="18"/>
                <w:szCs w:val="18"/>
                <w:lang w:val="en-CA"/>
              </w:rPr>
              <w:t>Procedure (specific response action)</w:t>
            </w:r>
          </w:p>
        </w:tc>
        <w:tc>
          <w:tcPr>
            <w:tcW w:w="300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7AD5BB37" w14:textId="4FDB49AD" w:rsidR="00A96C22" w:rsidRPr="008819BC" w:rsidRDefault="00A96C22" w:rsidP="00261E90">
            <w:pPr>
              <w:jc w:val="center"/>
              <w:rPr>
                <w:rFonts w:ascii="Arial" w:hAnsi="Arial" w:cs="Arial"/>
                <w:b/>
                <w:bCs/>
                <w:color w:val="FFFFFF"/>
                <w:sz w:val="18"/>
                <w:szCs w:val="18"/>
                <w:lang w:val="en-CA"/>
              </w:rPr>
            </w:pPr>
            <w:r w:rsidRPr="008819BC">
              <w:rPr>
                <w:rFonts w:ascii="Arial" w:hAnsi="Arial" w:cs="Arial"/>
                <w:b/>
                <w:bCs/>
                <w:color w:val="FFFFFF"/>
                <w:sz w:val="18"/>
                <w:szCs w:val="18"/>
                <w:lang w:val="en-CA"/>
              </w:rPr>
              <w:t>International humanitarian lead</w:t>
            </w:r>
          </w:p>
        </w:tc>
      </w:tr>
      <w:tr w:rsidR="00A96C22" w:rsidRPr="006A7BF1" w14:paraId="0C1FAC15" w14:textId="77777777" w:rsidTr="00E27AF0">
        <w:trPr>
          <w:cantSplit/>
          <w:trHeight w:hRule="exact" w:val="1423"/>
        </w:trPr>
        <w:tc>
          <w:tcPr>
            <w:tcW w:w="1242" w:type="dxa"/>
            <w:tcBorders>
              <w:top w:val="single" w:sz="4" w:space="0" w:color="FFFFFF"/>
            </w:tcBorders>
            <w:vAlign w:val="center"/>
          </w:tcPr>
          <w:p w14:paraId="5C794367" w14:textId="77777777" w:rsidR="00A96C22" w:rsidRPr="006A7BF1" w:rsidRDefault="00A96C22" w:rsidP="00261E90">
            <w:pPr>
              <w:rPr>
                <w:rFonts w:ascii="Arial" w:hAnsi="Arial" w:cs="Arial"/>
                <w:sz w:val="18"/>
                <w:szCs w:val="18"/>
                <w:lang w:val="en-CA"/>
              </w:rPr>
            </w:pPr>
            <w:r w:rsidRPr="006A7BF1">
              <w:rPr>
                <w:rFonts w:ascii="Arial" w:hAnsi="Arial" w:cs="Arial"/>
                <w:sz w:val="18"/>
                <w:szCs w:val="18"/>
                <w:lang w:val="en-CA"/>
              </w:rPr>
              <w:t>+3 hours</w:t>
            </w:r>
          </w:p>
        </w:tc>
        <w:tc>
          <w:tcPr>
            <w:tcW w:w="5954" w:type="dxa"/>
            <w:tcBorders>
              <w:top w:val="single" w:sz="4" w:space="0" w:color="FFFFFF"/>
            </w:tcBorders>
            <w:vAlign w:val="center"/>
          </w:tcPr>
          <w:p w14:paraId="331B9FF5" w14:textId="12F13349" w:rsidR="00A96C22" w:rsidRPr="006A7BF1" w:rsidRDefault="00A96C22" w:rsidP="00E27AF0">
            <w:pPr>
              <w:spacing w:before="240"/>
              <w:rPr>
                <w:rFonts w:ascii="Arial" w:hAnsi="Arial" w:cs="Arial"/>
                <w:sz w:val="18"/>
                <w:szCs w:val="18"/>
                <w:lang w:val="en-CA"/>
              </w:rPr>
            </w:pPr>
            <w:r w:rsidRPr="006A7BF1">
              <w:rPr>
                <w:rFonts w:ascii="Arial" w:hAnsi="Arial" w:cs="Arial"/>
                <w:sz w:val="18"/>
                <w:szCs w:val="18"/>
                <w:lang w:val="en-CA"/>
              </w:rPr>
              <w:t xml:space="preserve">RC receives request for international humanitarian assistance </w:t>
            </w:r>
            <w:r w:rsidR="00C821C9" w:rsidRPr="006A7BF1">
              <w:rPr>
                <w:rFonts w:ascii="Arial" w:hAnsi="Arial" w:cs="Arial"/>
                <w:sz w:val="18"/>
                <w:szCs w:val="18"/>
                <w:lang w:val="en-CA"/>
              </w:rPr>
              <w:t xml:space="preserve">from Government of Nepal, </w:t>
            </w:r>
            <w:r w:rsidRPr="006A7BF1">
              <w:rPr>
                <w:rFonts w:ascii="Arial" w:hAnsi="Arial" w:cs="Arial"/>
                <w:sz w:val="18"/>
                <w:szCs w:val="18"/>
                <w:lang w:val="en-CA"/>
              </w:rPr>
              <w:t xml:space="preserve">which is </w:t>
            </w:r>
            <w:r w:rsidR="00C821C9" w:rsidRPr="006A7BF1">
              <w:rPr>
                <w:rFonts w:ascii="Arial" w:hAnsi="Arial" w:cs="Arial"/>
                <w:sz w:val="18"/>
                <w:szCs w:val="18"/>
                <w:lang w:val="en-CA"/>
              </w:rPr>
              <w:t xml:space="preserve">also </w:t>
            </w:r>
            <w:r w:rsidRPr="006A7BF1">
              <w:rPr>
                <w:rFonts w:ascii="Arial" w:hAnsi="Arial" w:cs="Arial"/>
                <w:sz w:val="18"/>
                <w:szCs w:val="18"/>
                <w:lang w:val="en-CA"/>
              </w:rPr>
              <w:t>communicated to the Emergency Relief Coordinator</w:t>
            </w:r>
            <w:r w:rsidR="00C821C9" w:rsidRPr="006A7BF1">
              <w:rPr>
                <w:rFonts w:ascii="Arial" w:hAnsi="Arial" w:cs="Arial"/>
                <w:sz w:val="18"/>
                <w:szCs w:val="18"/>
                <w:lang w:val="en-CA"/>
              </w:rPr>
              <w:t>,</w:t>
            </w:r>
            <w:r w:rsidRPr="006A7BF1">
              <w:rPr>
                <w:rFonts w:ascii="Arial" w:hAnsi="Arial" w:cs="Arial"/>
                <w:sz w:val="18"/>
                <w:szCs w:val="18"/>
                <w:lang w:val="en-CA"/>
              </w:rPr>
              <w:t xml:space="preserve"> Cluster Co-Leads in country and</w:t>
            </w:r>
            <w:r w:rsidR="00C821C9" w:rsidRPr="006A7BF1">
              <w:rPr>
                <w:rFonts w:ascii="Arial" w:hAnsi="Arial" w:cs="Arial"/>
                <w:sz w:val="18"/>
                <w:szCs w:val="18"/>
                <w:lang w:val="en-CA"/>
              </w:rPr>
              <w:t xml:space="preserve"> d</w:t>
            </w:r>
            <w:r w:rsidRPr="006A7BF1">
              <w:rPr>
                <w:rFonts w:ascii="Arial" w:hAnsi="Arial" w:cs="Arial"/>
                <w:sz w:val="18"/>
                <w:szCs w:val="18"/>
                <w:lang w:val="en-CA"/>
              </w:rPr>
              <w:t>onors</w:t>
            </w:r>
            <w:r w:rsidR="00C821C9" w:rsidRPr="006A7BF1">
              <w:rPr>
                <w:rFonts w:ascii="Arial" w:hAnsi="Arial" w:cs="Arial"/>
                <w:sz w:val="18"/>
                <w:szCs w:val="18"/>
                <w:lang w:val="en-CA"/>
              </w:rPr>
              <w:t>.</w:t>
            </w:r>
          </w:p>
          <w:p w14:paraId="4A49205B" w14:textId="12F8702A" w:rsidR="00C821C9" w:rsidRPr="006A7BF1" w:rsidRDefault="00C821C9" w:rsidP="00E27AF0">
            <w:pPr>
              <w:rPr>
                <w:rFonts w:ascii="Arial" w:hAnsi="Arial" w:cs="Arial"/>
                <w:sz w:val="18"/>
                <w:szCs w:val="18"/>
                <w:lang w:val="en-CA"/>
              </w:rPr>
            </w:pPr>
          </w:p>
          <w:p w14:paraId="5FF3BF4B" w14:textId="1B66BB0C" w:rsidR="00C821C9" w:rsidRPr="006A7BF1" w:rsidRDefault="00C821C9" w:rsidP="00E27AF0">
            <w:pPr>
              <w:rPr>
                <w:rFonts w:ascii="Arial" w:hAnsi="Arial" w:cs="Arial"/>
                <w:sz w:val="18"/>
                <w:szCs w:val="18"/>
                <w:lang w:val="en-CA"/>
              </w:rPr>
            </w:pPr>
            <w:r w:rsidRPr="006A7BF1">
              <w:rPr>
                <w:rFonts w:ascii="Arial" w:hAnsi="Arial" w:cs="Arial"/>
                <w:sz w:val="18"/>
                <w:szCs w:val="18"/>
                <w:lang w:val="en-CA"/>
              </w:rPr>
              <w:t xml:space="preserve">UNDSS takes accountability for UN staff. </w:t>
            </w:r>
          </w:p>
          <w:p w14:paraId="2DBB9301" w14:textId="77777777" w:rsidR="00C821C9" w:rsidRPr="006A7BF1" w:rsidRDefault="00C821C9" w:rsidP="00E27AF0">
            <w:pPr>
              <w:rPr>
                <w:rFonts w:ascii="Arial" w:hAnsi="Arial" w:cs="Arial"/>
                <w:sz w:val="18"/>
                <w:szCs w:val="18"/>
                <w:lang w:val="en-CA"/>
              </w:rPr>
            </w:pPr>
          </w:p>
          <w:p w14:paraId="45D4562A" w14:textId="6EE1DC47" w:rsidR="00A96C22" w:rsidRPr="006A7BF1" w:rsidRDefault="00A96C22" w:rsidP="00E27AF0">
            <w:pPr>
              <w:rPr>
                <w:rFonts w:ascii="Arial" w:hAnsi="Arial" w:cs="Arial"/>
                <w:sz w:val="18"/>
                <w:szCs w:val="18"/>
                <w:lang w:val="en-CA"/>
              </w:rPr>
            </w:pPr>
          </w:p>
        </w:tc>
        <w:tc>
          <w:tcPr>
            <w:tcW w:w="3005" w:type="dxa"/>
            <w:tcBorders>
              <w:top w:val="single" w:sz="4" w:space="0" w:color="FFFFFF"/>
            </w:tcBorders>
            <w:vAlign w:val="center"/>
          </w:tcPr>
          <w:p w14:paraId="7DFA7321" w14:textId="77777777"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RCO</w:t>
            </w:r>
          </w:p>
        </w:tc>
      </w:tr>
      <w:tr w:rsidR="00A96C22" w:rsidRPr="006A7BF1" w14:paraId="1869FD21" w14:textId="77777777" w:rsidTr="008819BC">
        <w:trPr>
          <w:cantSplit/>
          <w:trHeight w:val="1088"/>
        </w:trPr>
        <w:tc>
          <w:tcPr>
            <w:tcW w:w="1242" w:type="dxa"/>
            <w:vAlign w:val="center"/>
          </w:tcPr>
          <w:p w14:paraId="3619551B" w14:textId="77777777" w:rsidR="00A96C22" w:rsidRPr="006A7BF1" w:rsidRDefault="00A96C22" w:rsidP="00261E90">
            <w:pPr>
              <w:rPr>
                <w:rFonts w:ascii="Arial" w:hAnsi="Arial" w:cs="Arial"/>
                <w:sz w:val="18"/>
                <w:szCs w:val="18"/>
                <w:lang w:val="en-CA"/>
              </w:rPr>
            </w:pPr>
            <w:r w:rsidRPr="006A7BF1">
              <w:rPr>
                <w:rFonts w:ascii="Arial" w:hAnsi="Arial" w:cs="Arial"/>
                <w:sz w:val="18"/>
                <w:szCs w:val="18"/>
                <w:lang w:val="en-CA"/>
              </w:rPr>
              <w:t>+6 hours</w:t>
            </w:r>
          </w:p>
        </w:tc>
        <w:tc>
          <w:tcPr>
            <w:tcW w:w="5954" w:type="dxa"/>
            <w:vAlign w:val="center"/>
          </w:tcPr>
          <w:p w14:paraId="44BDF4E0" w14:textId="77777777" w:rsidR="00A96C22" w:rsidRPr="006A7BF1" w:rsidRDefault="00A96C22" w:rsidP="008819BC">
            <w:pPr>
              <w:spacing w:before="240"/>
              <w:rPr>
                <w:rFonts w:ascii="Arial" w:hAnsi="Arial" w:cs="Arial"/>
                <w:sz w:val="18"/>
                <w:szCs w:val="18"/>
                <w:lang w:val="en-CA"/>
              </w:rPr>
            </w:pPr>
            <w:r w:rsidRPr="006A7BF1">
              <w:rPr>
                <w:rFonts w:ascii="Arial" w:hAnsi="Arial" w:cs="Arial"/>
                <w:sz w:val="18"/>
                <w:szCs w:val="18"/>
                <w:lang w:val="en-CA"/>
              </w:rPr>
              <w:t xml:space="preserve">Requests for international support received by cluster co-leads. </w:t>
            </w:r>
            <w:r w:rsidR="00C821C9" w:rsidRPr="006A7BF1">
              <w:rPr>
                <w:rFonts w:ascii="Arial" w:hAnsi="Arial" w:cs="Arial"/>
                <w:sz w:val="18"/>
                <w:szCs w:val="18"/>
                <w:lang w:val="en-CA"/>
              </w:rPr>
              <w:t xml:space="preserve">Information Management </w:t>
            </w:r>
            <w:r w:rsidRPr="006A7BF1">
              <w:rPr>
                <w:rFonts w:ascii="Arial" w:hAnsi="Arial" w:cs="Arial"/>
                <w:sz w:val="18"/>
                <w:szCs w:val="18"/>
                <w:lang w:val="en-CA"/>
              </w:rPr>
              <w:t xml:space="preserve">Working Group convenes with NDRRMA to determine an initial scenario based on pre-crisis data and any post-crisis information available. </w:t>
            </w:r>
          </w:p>
          <w:p w14:paraId="04E2BE7C" w14:textId="15DD66F7" w:rsidR="00C821C9" w:rsidRPr="006A7BF1" w:rsidRDefault="00C821C9" w:rsidP="008819BC">
            <w:pPr>
              <w:rPr>
                <w:rFonts w:ascii="Arial" w:hAnsi="Arial" w:cs="Arial"/>
                <w:sz w:val="18"/>
                <w:szCs w:val="18"/>
                <w:lang w:val="en-CA"/>
              </w:rPr>
            </w:pPr>
          </w:p>
        </w:tc>
        <w:tc>
          <w:tcPr>
            <w:tcW w:w="3005" w:type="dxa"/>
            <w:vAlign w:val="center"/>
          </w:tcPr>
          <w:p w14:paraId="09B24E14" w14:textId="77777777"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Cluster Co-Lead agencies and RCO</w:t>
            </w:r>
          </w:p>
        </w:tc>
      </w:tr>
      <w:tr w:rsidR="00A96C22" w:rsidRPr="006A7BF1" w14:paraId="7BC77D9E" w14:textId="77777777" w:rsidTr="008819BC">
        <w:trPr>
          <w:cantSplit/>
          <w:trHeight w:val="703"/>
        </w:trPr>
        <w:tc>
          <w:tcPr>
            <w:tcW w:w="1242" w:type="dxa"/>
            <w:vAlign w:val="center"/>
          </w:tcPr>
          <w:p w14:paraId="3520A6BE" w14:textId="77777777" w:rsidR="00A96C22" w:rsidRPr="006A7BF1" w:rsidRDefault="00A96C22" w:rsidP="00261E90">
            <w:pPr>
              <w:rPr>
                <w:rFonts w:ascii="Arial" w:hAnsi="Arial" w:cs="Arial"/>
                <w:sz w:val="18"/>
                <w:szCs w:val="18"/>
                <w:lang w:val="en-CA"/>
              </w:rPr>
            </w:pPr>
            <w:r w:rsidRPr="006A7BF1">
              <w:rPr>
                <w:rFonts w:ascii="Arial" w:hAnsi="Arial" w:cs="Arial"/>
                <w:sz w:val="18"/>
                <w:szCs w:val="18"/>
                <w:lang w:val="en-CA"/>
              </w:rPr>
              <w:t>+12 hours</w:t>
            </w:r>
          </w:p>
        </w:tc>
        <w:tc>
          <w:tcPr>
            <w:tcW w:w="5954" w:type="dxa"/>
            <w:vAlign w:val="center"/>
          </w:tcPr>
          <w:p w14:paraId="40A99300" w14:textId="0B52D2FC"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HCT meeting is called. Initial Flash Update issued. Initial resource mobilization plan in place.</w:t>
            </w:r>
          </w:p>
        </w:tc>
        <w:tc>
          <w:tcPr>
            <w:tcW w:w="3005" w:type="dxa"/>
            <w:vAlign w:val="center"/>
          </w:tcPr>
          <w:p w14:paraId="447947E2" w14:textId="77777777"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RCO</w:t>
            </w:r>
          </w:p>
        </w:tc>
      </w:tr>
      <w:tr w:rsidR="00A96C22" w:rsidRPr="006A7BF1" w14:paraId="098CE14E" w14:textId="77777777" w:rsidTr="00E27AF0">
        <w:trPr>
          <w:cantSplit/>
          <w:trHeight w:val="1043"/>
        </w:trPr>
        <w:tc>
          <w:tcPr>
            <w:tcW w:w="1242" w:type="dxa"/>
            <w:vAlign w:val="center"/>
          </w:tcPr>
          <w:p w14:paraId="2F2B1268" w14:textId="77777777" w:rsidR="00A96C22" w:rsidRPr="006A7BF1" w:rsidRDefault="00A96C22" w:rsidP="00261E90">
            <w:pPr>
              <w:rPr>
                <w:rFonts w:ascii="Arial" w:hAnsi="Arial" w:cs="Arial"/>
                <w:sz w:val="18"/>
                <w:szCs w:val="18"/>
                <w:lang w:val="en-CA"/>
              </w:rPr>
            </w:pPr>
            <w:r w:rsidRPr="006A7BF1">
              <w:rPr>
                <w:rFonts w:ascii="Arial" w:hAnsi="Arial" w:cs="Arial"/>
                <w:sz w:val="18"/>
                <w:szCs w:val="18"/>
                <w:lang w:val="en-CA"/>
              </w:rPr>
              <w:t>+24 hours</w:t>
            </w:r>
          </w:p>
        </w:tc>
        <w:tc>
          <w:tcPr>
            <w:tcW w:w="5954" w:type="dxa"/>
            <w:vAlign w:val="center"/>
          </w:tcPr>
          <w:p w14:paraId="226DEAF0" w14:textId="551221A4"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 xml:space="preserve">HCT Operational Group </w:t>
            </w:r>
            <w:proofErr w:type="gramStart"/>
            <w:r w:rsidRPr="006A7BF1">
              <w:rPr>
                <w:rFonts w:ascii="Arial" w:hAnsi="Arial" w:cs="Arial"/>
                <w:sz w:val="18"/>
                <w:szCs w:val="18"/>
                <w:lang w:val="en-CA"/>
              </w:rPr>
              <w:t>meets</w:t>
            </w:r>
            <w:proofErr w:type="gramEnd"/>
            <w:r w:rsidRPr="006A7BF1">
              <w:rPr>
                <w:rFonts w:ascii="Arial" w:hAnsi="Arial" w:cs="Arial"/>
                <w:sz w:val="18"/>
                <w:szCs w:val="18"/>
                <w:lang w:val="en-CA"/>
              </w:rPr>
              <w:t xml:space="preserve"> and response plan</w:t>
            </w:r>
            <w:r w:rsidR="00C11C78">
              <w:rPr>
                <w:rFonts w:ascii="Arial" w:hAnsi="Arial" w:cs="Arial"/>
                <w:sz w:val="18"/>
                <w:szCs w:val="18"/>
                <w:lang w:val="en-CA"/>
              </w:rPr>
              <w:t>ning</w:t>
            </w:r>
            <w:r w:rsidRPr="006A7BF1">
              <w:rPr>
                <w:rFonts w:ascii="Arial" w:hAnsi="Arial" w:cs="Arial"/>
                <w:sz w:val="18"/>
                <w:szCs w:val="18"/>
                <w:lang w:val="en-CA"/>
              </w:rPr>
              <w:t xml:space="preserve"> process begins</w:t>
            </w:r>
            <w:r w:rsidR="00CD6B58">
              <w:rPr>
                <w:rFonts w:ascii="Arial" w:hAnsi="Arial" w:cs="Arial"/>
                <w:sz w:val="18"/>
                <w:szCs w:val="18"/>
                <w:lang w:val="en-CA"/>
              </w:rPr>
              <w:t>, including the initiation of assessments (see above)</w:t>
            </w:r>
            <w:r w:rsidRPr="006A7BF1">
              <w:rPr>
                <w:rFonts w:ascii="Arial" w:hAnsi="Arial" w:cs="Arial"/>
                <w:sz w:val="18"/>
                <w:szCs w:val="18"/>
                <w:lang w:val="en-CA"/>
              </w:rPr>
              <w:t>.</w:t>
            </w:r>
          </w:p>
          <w:p w14:paraId="6DDAB3C7" w14:textId="77777777" w:rsidR="00A96C22" w:rsidRPr="006A7BF1" w:rsidRDefault="00A96C22" w:rsidP="008819BC">
            <w:pPr>
              <w:rPr>
                <w:rFonts w:ascii="Arial" w:hAnsi="Arial" w:cs="Arial"/>
                <w:sz w:val="18"/>
                <w:szCs w:val="18"/>
                <w:lang w:val="en-CA"/>
              </w:rPr>
            </w:pPr>
          </w:p>
          <w:p w14:paraId="7A2FDB24" w14:textId="17F48F3D"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Clusters meet with their respective members</w:t>
            </w:r>
            <w:r w:rsidR="00C821C9" w:rsidRPr="006A7BF1">
              <w:rPr>
                <w:rFonts w:ascii="Arial" w:hAnsi="Arial" w:cs="Arial"/>
                <w:sz w:val="18"/>
                <w:szCs w:val="18"/>
                <w:lang w:val="en-CA"/>
              </w:rPr>
              <w:t>,</w:t>
            </w:r>
            <w:r w:rsidRPr="006A7BF1">
              <w:rPr>
                <w:rFonts w:ascii="Arial" w:hAnsi="Arial" w:cs="Arial"/>
                <w:sz w:val="18"/>
                <w:szCs w:val="18"/>
                <w:lang w:val="en-CA"/>
              </w:rPr>
              <w:t xml:space="preserve"> </w:t>
            </w:r>
            <w:proofErr w:type="gramStart"/>
            <w:r w:rsidRPr="006A7BF1">
              <w:rPr>
                <w:rFonts w:ascii="Arial" w:hAnsi="Arial" w:cs="Arial"/>
                <w:sz w:val="18"/>
                <w:szCs w:val="18"/>
                <w:lang w:val="en-CA"/>
              </w:rPr>
              <w:t>lead</w:t>
            </w:r>
            <w:proofErr w:type="gramEnd"/>
            <w:r w:rsidRPr="006A7BF1">
              <w:rPr>
                <w:rFonts w:ascii="Arial" w:hAnsi="Arial" w:cs="Arial"/>
                <w:sz w:val="18"/>
                <w:szCs w:val="18"/>
                <w:lang w:val="en-CA"/>
              </w:rPr>
              <w:t xml:space="preserve"> and co-lead</w:t>
            </w:r>
            <w:r w:rsidR="00C821C9" w:rsidRPr="006A7BF1">
              <w:rPr>
                <w:rFonts w:ascii="Arial" w:hAnsi="Arial" w:cs="Arial"/>
                <w:sz w:val="18"/>
                <w:szCs w:val="18"/>
                <w:lang w:val="en-CA"/>
              </w:rPr>
              <w:t>.</w:t>
            </w:r>
          </w:p>
        </w:tc>
        <w:tc>
          <w:tcPr>
            <w:tcW w:w="3005" w:type="dxa"/>
            <w:vAlign w:val="center"/>
          </w:tcPr>
          <w:p w14:paraId="18F6EC0B" w14:textId="77777777" w:rsidR="00A96C22" w:rsidRPr="006A7BF1" w:rsidRDefault="00A96C22" w:rsidP="008819BC">
            <w:pPr>
              <w:rPr>
                <w:rFonts w:ascii="Arial" w:hAnsi="Arial" w:cs="Arial"/>
                <w:sz w:val="18"/>
                <w:szCs w:val="18"/>
                <w:lang w:val="en-CA"/>
              </w:rPr>
            </w:pPr>
            <w:r w:rsidRPr="006A7BF1">
              <w:rPr>
                <w:rFonts w:ascii="Arial" w:hAnsi="Arial" w:cs="Arial"/>
                <w:sz w:val="18"/>
                <w:szCs w:val="18"/>
                <w:lang w:val="en-CA"/>
              </w:rPr>
              <w:t>Cluster Co-Lead agencies and RCO</w:t>
            </w:r>
          </w:p>
          <w:p w14:paraId="53CA0E21" w14:textId="77777777" w:rsidR="00A96C22" w:rsidRPr="006A7BF1" w:rsidRDefault="00A96C22" w:rsidP="008819BC">
            <w:pPr>
              <w:rPr>
                <w:rFonts w:ascii="Arial" w:hAnsi="Arial" w:cs="Arial"/>
                <w:sz w:val="18"/>
                <w:szCs w:val="18"/>
                <w:lang w:val="en-CA"/>
              </w:rPr>
            </w:pPr>
          </w:p>
        </w:tc>
      </w:tr>
    </w:tbl>
    <w:p w14:paraId="7CAC3497" w14:textId="77777777" w:rsidR="00A96C22" w:rsidRPr="006A7BF1" w:rsidRDefault="00A96C22" w:rsidP="00A96C22"/>
    <w:p w14:paraId="756A7B17" w14:textId="2ED19986" w:rsidR="00A96C22" w:rsidRPr="006A7BF1" w:rsidRDefault="00C821C9" w:rsidP="00A96C22">
      <w:pPr>
        <w:pStyle w:val="Heading2"/>
        <w:rPr>
          <w:rFonts w:eastAsia="Arial"/>
        </w:rPr>
      </w:pPr>
      <w:r w:rsidRPr="006A7BF1">
        <w:rPr>
          <w:rFonts w:eastAsia="Arial"/>
        </w:rPr>
        <w:lastRenderedPageBreak/>
        <w:t>Phase 1: weeks 1-2</w:t>
      </w:r>
    </w:p>
    <w:p w14:paraId="11011379" w14:textId="77777777" w:rsidR="00A96C22" w:rsidRPr="006A7BF1" w:rsidRDefault="00A96C22" w:rsidP="00A96C22">
      <w:pPr>
        <w:rPr>
          <w:rFonts w:ascii="Arial" w:hAnsi="Arial" w:cs="Arial"/>
          <w:sz w:val="20"/>
          <w:szCs w:val="20"/>
        </w:rPr>
      </w:pPr>
    </w:p>
    <w:tbl>
      <w:tblPr>
        <w:tblStyle w:val="TableGrid2"/>
        <w:tblW w:w="10301" w:type="dxa"/>
        <w:tblLook w:val="04A0" w:firstRow="1" w:lastRow="0" w:firstColumn="1" w:lastColumn="0" w:noHBand="0" w:noVBand="1"/>
      </w:tblPr>
      <w:tblGrid>
        <w:gridCol w:w="7366"/>
        <w:gridCol w:w="2935"/>
      </w:tblGrid>
      <w:tr w:rsidR="00C821C9" w:rsidRPr="006A7BF1" w14:paraId="7D552403" w14:textId="77777777" w:rsidTr="008819BC">
        <w:trPr>
          <w:trHeight w:val="341"/>
        </w:trPr>
        <w:tc>
          <w:tcPr>
            <w:tcW w:w="7366"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E7C9593" w14:textId="77777777" w:rsidR="00C821C9" w:rsidRPr="00226C6F" w:rsidRDefault="00C821C9" w:rsidP="008819BC">
            <w:pPr>
              <w:jc w:val="center"/>
              <w:rPr>
                <w:rFonts w:ascii="Arial" w:hAnsi="Arial" w:cs="Arial"/>
                <w:b/>
                <w:bCs/>
                <w:color w:val="FFFFFF"/>
                <w:sz w:val="18"/>
                <w:szCs w:val="18"/>
                <w:lang w:val="en-CA"/>
              </w:rPr>
            </w:pPr>
            <w:r w:rsidRPr="00226C6F">
              <w:rPr>
                <w:rFonts w:ascii="Arial" w:hAnsi="Arial" w:cs="Arial"/>
                <w:b/>
                <w:bCs/>
                <w:color w:val="FFFFFF"/>
                <w:sz w:val="18"/>
                <w:szCs w:val="18"/>
                <w:lang w:val="en-CA"/>
              </w:rPr>
              <w:t>Procedure</w:t>
            </w:r>
          </w:p>
        </w:tc>
        <w:tc>
          <w:tcPr>
            <w:tcW w:w="293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6C831F50" w14:textId="77777777" w:rsidR="00C821C9" w:rsidRPr="00226C6F" w:rsidRDefault="00C821C9" w:rsidP="008819BC">
            <w:pPr>
              <w:jc w:val="center"/>
              <w:rPr>
                <w:rFonts w:ascii="Arial" w:hAnsi="Arial" w:cs="Arial"/>
                <w:b/>
                <w:bCs/>
                <w:color w:val="FFFFFF"/>
                <w:sz w:val="18"/>
                <w:szCs w:val="18"/>
                <w:lang w:val="en-CA"/>
              </w:rPr>
            </w:pPr>
            <w:r w:rsidRPr="00226C6F">
              <w:rPr>
                <w:rFonts w:ascii="Arial" w:hAnsi="Arial" w:cs="Arial"/>
                <w:b/>
                <w:bCs/>
                <w:color w:val="FFFFFF"/>
                <w:sz w:val="18"/>
                <w:szCs w:val="18"/>
                <w:lang w:val="en-CA"/>
              </w:rPr>
              <w:t>International humanitarian lead</w:t>
            </w:r>
          </w:p>
        </w:tc>
      </w:tr>
      <w:tr w:rsidR="00C821C9" w:rsidRPr="006A7BF1" w14:paraId="72EB3F68" w14:textId="77777777" w:rsidTr="007972B7">
        <w:trPr>
          <w:trHeight w:hRule="exact" w:val="622"/>
        </w:trPr>
        <w:tc>
          <w:tcPr>
            <w:tcW w:w="7366" w:type="dxa"/>
            <w:vAlign w:val="center"/>
          </w:tcPr>
          <w:p w14:paraId="168FF1D7" w14:textId="33A163D3"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 xml:space="preserve">Response plan produced based on initial scenario definition. In-country response launched. UNDAC team arrives. </w:t>
            </w:r>
          </w:p>
        </w:tc>
        <w:tc>
          <w:tcPr>
            <w:tcW w:w="2935" w:type="dxa"/>
            <w:vAlign w:val="center"/>
          </w:tcPr>
          <w:p w14:paraId="2B3D8A31"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NDRRMA/RCO/OCHA/Cluster Lead and Co-Leads</w:t>
            </w:r>
          </w:p>
        </w:tc>
      </w:tr>
      <w:tr w:rsidR="00C821C9" w:rsidRPr="006A7BF1" w14:paraId="49F76DF6" w14:textId="77777777" w:rsidTr="007972B7">
        <w:trPr>
          <w:trHeight w:hRule="exact" w:val="712"/>
        </w:trPr>
        <w:tc>
          <w:tcPr>
            <w:tcW w:w="7366" w:type="dxa"/>
            <w:vAlign w:val="center"/>
          </w:tcPr>
          <w:p w14:paraId="1A719E2A"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Sitrep and initial Flash Appeal Issued. Cluster specific assessments commence. Surge support arrives. CERF request issued.</w:t>
            </w:r>
          </w:p>
        </w:tc>
        <w:tc>
          <w:tcPr>
            <w:tcW w:w="2935" w:type="dxa"/>
            <w:vAlign w:val="center"/>
          </w:tcPr>
          <w:p w14:paraId="13CD670F"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RCO/OCHA</w:t>
            </w:r>
          </w:p>
        </w:tc>
      </w:tr>
      <w:tr w:rsidR="00C821C9" w:rsidRPr="006A7BF1" w14:paraId="00A6614E" w14:textId="77777777" w:rsidTr="007972B7">
        <w:trPr>
          <w:trHeight w:hRule="exact" w:val="504"/>
        </w:trPr>
        <w:tc>
          <w:tcPr>
            <w:tcW w:w="7366" w:type="dxa"/>
            <w:vAlign w:val="center"/>
          </w:tcPr>
          <w:p w14:paraId="6D14C98E"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On-Site Operations Coordination Centre (OSOCC) established.</w:t>
            </w:r>
          </w:p>
        </w:tc>
        <w:tc>
          <w:tcPr>
            <w:tcW w:w="2935" w:type="dxa"/>
            <w:vAlign w:val="center"/>
          </w:tcPr>
          <w:p w14:paraId="5185449F"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OCHA</w:t>
            </w:r>
          </w:p>
        </w:tc>
      </w:tr>
      <w:tr w:rsidR="001E1618" w:rsidRPr="006A7BF1" w14:paraId="282EEF84" w14:textId="77777777" w:rsidTr="007972B7">
        <w:trPr>
          <w:trHeight w:hRule="exact" w:val="667"/>
        </w:trPr>
        <w:tc>
          <w:tcPr>
            <w:tcW w:w="7366" w:type="dxa"/>
            <w:vAlign w:val="center"/>
          </w:tcPr>
          <w:p w14:paraId="4533D150" w14:textId="17320804"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Clusters meet regularly with Leads, Co-Leads and members to stock take, plan, rationalize and operationalize response activities.</w:t>
            </w:r>
          </w:p>
        </w:tc>
        <w:tc>
          <w:tcPr>
            <w:tcW w:w="2935" w:type="dxa"/>
            <w:vAlign w:val="center"/>
          </w:tcPr>
          <w:p w14:paraId="6FF1BEBB" w14:textId="1A5C26AA"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Cluster Lead and Co-Leads</w:t>
            </w:r>
          </w:p>
        </w:tc>
      </w:tr>
      <w:tr w:rsidR="001E1618" w:rsidRPr="006A7BF1" w14:paraId="05D50E1F" w14:textId="77777777" w:rsidTr="007972B7">
        <w:trPr>
          <w:trHeight w:hRule="exact" w:val="504"/>
        </w:trPr>
        <w:tc>
          <w:tcPr>
            <w:tcW w:w="7366" w:type="dxa"/>
            <w:vAlign w:val="center"/>
          </w:tcPr>
          <w:p w14:paraId="5E65EF6F" w14:textId="4CD91699"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 xml:space="preserve">Delivery of assistance to affected communities begins. </w:t>
            </w:r>
          </w:p>
        </w:tc>
        <w:tc>
          <w:tcPr>
            <w:tcW w:w="2935" w:type="dxa"/>
            <w:vAlign w:val="center"/>
          </w:tcPr>
          <w:p w14:paraId="079F5037" w14:textId="2BBB1D03"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Cluster Leads and Co-Leads</w:t>
            </w:r>
          </w:p>
        </w:tc>
      </w:tr>
      <w:tr w:rsidR="001E1618" w:rsidRPr="006A7BF1" w14:paraId="75A066E7" w14:textId="77777777" w:rsidTr="007972B7">
        <w:trPr>
          <w:trHeight w:hRule="exact" w:val="504"/>
        </w:trPr>
        <w:tc>
          <w:tcPr>
            <w:tcW w:w="7366" w:type="dxa"/>
            <w:vAlign w:val="center"/>
          </w:tcPr>
          <w:p w14:paraId="271AFA58" w14:textId="4669A76D"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Clusters coordinate with members and donors on mobilization of resources, as required.</w:t>
            </w:r>
          </w:p>
        </w:tc>
        <w:tc>
          <w:tcPr>
            <w:tcW w:w="2935" w:type="dxa"/>
            <w:vAlign w:val="center"/>
          </w:tcPr>
          <w:p w14:paraId="5102DB35" w14:textId="3216F5EA" w:rsidR="001E1618" w:rsidRPr="006A7BF1" w:rsidRDefault="001E1618" w:rsidP="00226C6F">
            <w:pPr>
              <w:rPr>
                <w:rFonts w:ascii="Arial" w:hAnsi="Arial" w:cs="Arial"/>
                <w:sz w:val="18"/>
                <w:szCs w:val="18"/>
                <w:lang w:val="en-CA"/>
              </w:rPr>
            </w:pPr>
            <w:r w:rsidRPr="006A7BF1">
              <w:rPr>
                <w:rFonts w:ascii="Arial" w:hAnsi="Arial" w:cs="Arial"/>
                <w:sz w:val="18"/>
                <w:szCs w:val="18"/>
                <w:lang w:val="en-CA"/>
              </w:rPr>
              <w:t>Cluster Leads and Co-Leads, donors</w:t>
            </w:r>
          </w:p>
        </w:tc>
      </w:tr>
      <w:tr w:rsidR="00C821C9" w:rsidRPr="006A7BF1" w14:paraId="70E4D20F" w14:textId="77777777" w:rsidTr="007972B7">
        <w:trPr>
          <w:trHeight w:hRule="exact" w:val="504"/>
        </w:trPr>
        <w:tc>
          <w:tcPr>
            <w:tcW w:w="7366" w:type="dxa"/>
            <w:vAlign w:val="center"/>
          </w:tcPr>
          <w:p w14:paraId="4952393A"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Field operations scale-up. Staff re-deployed to crisis side. Sub-OSOC established.</w:t>
            </w:r>
          </w:p>
        </w:tc>
        <w:tc>
          <w:tcPr>
            <w:tcW w:w="2935" w:type="dxa"/>
            <w:vAlign w:val="center"/>
          </w:tcPr>
          <w:p w14:paraId="726A3E4C"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RCO/OCHA/Cluster Co-Leads</w:t>
            </w:r>
          </w:p>
        </w:tc>
      </w:tr>
      <w:tr w:rsidR="00C821C9" w:rsidRPr="006A7BF1" w14:paraId="22500FE9" w14:textId="77777777" w:rsidTr="007972B7">
        <w:trPr>
          <w:trHeight w:hRule="exact" w:val="658"/>
        </w:trPr>
        <w:tc>
          <w:tcPr>
            <w:tcW w:w="7366" w:type="dxa"/>
            <w:vAlign w:val="center"/>
          </w:tcPr>
          <w:p w14:paraId="6F3351A9" w14:textId="6C809E2C"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IRA results released and cluster-specific assessments determined.</w:t>
            </w:r>
            <w:r w:rsidR="007D26DC">
              <w:rPr>
                <w:rFonts w:ascii="Arial" w:hAnsi="Arial" w:cs="Arial"/>
                <w:sz w:val="18"/>
                <w:szCs w:val="18"/>
                <w:lang w:val="en-CA"/>
              </w:rPr>
              <w:t xml:space="preserve"> Used to triangulate 72 hr assessment information.</w:t>
            </w:r>
          </w:p>
        </w:tc>
        <w:tc>
          <w:tcPr>
            <w:tcW w:w="2935" w:type="dxa"/>
            <w:vAlign w:val="center"/>
          </w:tcPr>
          <w:p w14:paraId="1ED0B00A"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NDRRMA and Cluster Co-leads</w:t>
            </w:r>
          </w:p>
          <w:p w14:paraId="46FE3BFC" w14:textId="77777777" w:rsidR="00C821C9" w:rsidRPr="006A7BF1" w:rsidRDefault="00C821C9" w:rsidP="00226C6F">
            <w:pPr>
              <w:rPr>
                <w:rFonts w:ascii="Arial" w:hAnsi="Arial" w:cs="Arial"/>
                <w:sz w:val="18"/>
                <w:szCs w:val="18"/>
                <w:lang w:val="en-CA"/>
              </w:rPr>
            </w:pPr>
          </w:p>
        </w:tc>
      </w:tr>
      <w:tr w:rsidR="00C821C9" w:rsidRPr="006A7BF1" w14:paraId="1611CADE" w14:textId="77777777" w:rsidTr="007972B7">
        <w:trPr>
          <w:trHeight w:hRule="exact" w:val="504"/>
        </w:trPr>
        <w:tc>
          <w:tcPr>
            <w:tcW w:w="7366" w:type="dxa"/>
            <w:vAlign w:val="center"/>
          </w:tcPr>
          <w:p w14:paraId="4B9DCE77"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Complementary needs assessments launched if required.</w:t>
            </w:r>
          </w:p>
        </w:tc>
        <w:tc>
          <w:tcPr>
            <w:tcW w:w="2935" w:type="dxa"/>
            <w:vAlign w:val="center"/>
          </w:tcPr>
          <w:p w14:paraId="00068B11"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Cluster Co-Leads</w:t>
            </w:r>
          </w:p>
        </w:tc>
      </w:tr>
    </w:tbl>
    <w:p w14:paraId="6CAEAD5E" w14:textId="3392832F" w:rsidR="001531C4" w:rsidRPr="006A7BF1" w:rsidRDefault="001531C4">
      <w:pPr>
        <w:rPr>
          <w:rFonts w:asciiTheme="majorHAnsi" w:eastAsiaTheme="majorEastAsia" w:hAnsiTheme="majorHAnsi" w:cstheme="majorBidi"/>
          <w:color w:val="2F5496" w:themeColor="accent1" w:themeShade="BF"/>
          <w:sz w:val="26"/>
          <w:szCs w:val="26"/>
        </w:rPr>
      </w:pPr>
    </w:p>
    <w:p w14:paraId="7CAACC99" w14:textId="6F42710C" w:rsidR="00C821C9" w:rsidRPr="006A7BF1" w:rsidRDefault="00C821C9" w:rsidP="00226C6F">
      <w:pPr>
        <w:pStyle w:val="Heading2"/>
        <w:spacing w:after="240"/>
        <w:rPr>
          <w:rFonts w:eastAsia="Arial"/>
        </w:rPr>
      </w:pPr>
      <w:r w:rsidRPr="006A7BF1">
        <w:rPr>
          <w:rFonts w:eastAsia="Arial"/>
        </w:rPr>
        <w:t>Phase 2: weeks 3-4</w:t>
      </w:r>
    </w:p>
    <w:tbl>
      <w:tblPr>
        <w:tblStyle w:val="TableGrid2"/>
        <w:tblW w:w="10345" w:type="dxa"/>
        <w:tblLook w:val="04A0" w:firstRow="1" w:lastRow="0" w:firstColumn="1" w:lastColumn="0" w:noHBand="0" w:noVBand="1"/>
      </w:tblPr>
      <w:tblGrid>
        <w:gridCol w:w="7366"/>
        <w:gridCol w:w="2979"/>
      </w:tblGrid>
      <w:tr w:rsidR="00C821C9" w:rsidRPr="006A7BF1" w14:paraId="4E72B84C" w14:textId="77777777" w:rsidTr="00226C6F">
        <w:trPr>
          <w:trHeight w:val="341"/>
        </w:trPr>
        <w:tc>
          <w:tcPr>
            <w:tcW w:w="7366"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4396D71C" w14:textId="77777777" w:rsidR="00C821C9" w:rsidRPr="00226C6F" w:rsidRDefault="00C821C9" w:rsidP="00226C6F">
            <w:pPr>
              <w:jc w:val="center"/>
              <w:rPr>
                <w:rFonts w:ascii="Arial" w:hAnsi="Arial" w:cs="Arial"/>
                <w:b/>
                <w:bCs/>
                <w:color w:val="FFFFFF"/>
                <w:sz w:val="18"/>
                <w:szCs w:val="18"/>
                <w:lang w:val="en-CA"/>
              </w:rPr>
            </w:pPr>
            <w:r w:rsidRPr="00226C6F">
              <w:rPr>
                <w:rFonts w:ascii="Arial" w:hAnsi="Arial" w:cs="Arial"/>
                <w:b/>
                <w:bCs/>
                <w:color w:val="FFFFFF"/>
                <w:sz w:val="18"/>
                <w:szCs w:val="18"/>
                <w:lang w:val="en-CA"/>
              </w:rPr>
              <w:t>Procedure</w:t>
            </w:r>
          </w:p>
        </w:tc>
        <w:tc>
          <w:tcPr>
            <w:tcW w:w="2979"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CC72212" w14:textId="77777777" w:rsidR="00C821C9" w:rsidRPr="00226C6F" w:rsidRDefault="00C821C9" w:rsidP="00226C6F">
            <w:pPr>
              <w:rPr>
                <w:rFonts w:ascii="Arial" w:hAnsi="Arial" w:cs="Arial"/>
                <w:b/>
                <w:bCs/>
                <w:color w:val="FFFFFF"/>
                <w:sz w:val="18"/>
                <w:szCs w:val="18"/>
                <w:lang w:val="en-CA"/>
              </w:rPr>
            </w:pPr>
            <w:r w:rsidRPr="00226C6F">
              <w:rPr>
                <w:rFonts w:ascii="Arial" w:hAnsi="Arial" w:cs="Arial"/>
                <w:b/>
                <w:bCs/>
                <w:color w:val="FFFFFF"/>
                <w:sz w:val="18"/>
                <w:szCs w:val="18"/>
                <w:lang w:val="en-CA"/>
              </w:rPr>
              <w:t>International humanitarian lead</w:t>
            </w:r>
          </w:p>
        </w:tc>
      </w:tr>
      <w:tr w:rsidR="00C821C9" w:rsidRPr="006A7BF1" w14:paraId="367249CB" w14:textId="77777777" w:rsidTr="007972B7">
        <w:trPr>
          <w:trHeight w:hRule="exact" w:val="685"/>
        </w:trPr>
        <w:tc>
          <w:tcPr>
            <w:tcW w:w="7366" w:type="dxa"/>
            <w:vAlign w:val="center"/>
          </w:tcPr>
          <w:p w14:paraId="094E11BE"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Flash Appeal Revised based on assessment data and tracking of funding received. Accountability assessment launched.</w:t>
            </w:r>
          </w:p>
        </w:tc>
        <w:tc>
          <w:tcPr>
            <w:tcW w:w="2979" w:type="dxa"/>
            <w:vAlign w:val="center"/>
          </w:tcPr>
          <w:p w14:paraId="130B6019"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RCO/OCHA</w:t>
            </w:r>
          </w:p>
        </w:tc>
      </w:tr>
      <w:tr w:rsidR="00C821C9" w:rsidRPr="006A7BF1" w14:paraId="0CBED05A" w14:textId="77777777" w:rsidTr="007972B7">
        <w:trPr>
          <w:trHeight w:hRule="exact" w:val="532"/>
        </w:trPr>
        <w:tc>
          <w:tcPr>
            <w:tcW w:w="7366" w:type="dxa"/>
            <w:vAlign w:val="center"/>
          </w:tcPr>
          <w:p w14:paraId="7A0D8CF1"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Humanitarian Action Plan covering six months developed.</w:t>
            </w:r>
          </w:p>
        </w:tc>
        <w:tc>
          <w:tcPr>
            <w:tcW w:w="2979" w:type="dxa"/>
            <w:vAlign w:val="center"/>
          </w:tcPr>
          <w:p w14:paraId="74E4E8AB"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RCO/OCHA</w:t>
            </w:r>
          </w:p>
        </w:tc>
      </w:tr>
      <w:tr w:rsidR="00C821C9" w:rsidRPr="006A7BF1" w14:paraId="0DC87996" w14:textId="77777777" w:rsidTr="00F94AF0">
        <w:trPr>
          <w:trHeight w:hRule="exact" w:val="519"/>
        </w:trPr>
        <w:tc>
          <w:tcPr>
            <w:tcW w:w="7366" w:type="dxa"/>
            <w:vAlign w:val="center"/>
          </w:tcPr>
          <w:p w14:paraId="6629BFE6"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Humanitarian Operations fully staffed.</w:t>
            </w:r>
          </w:p>
        </w:tc>
        <w:tc>
          <w:tcPr>
            <w:tcW w:w="2979" w:type="dxa"/>
            <w:vAlign w:val="center"/>
          </w:tcPr>
          <w:p w14:paraId="6AB3C639" w14:textId="77777777" w:rsidR="00C821C9" w:rsidRPr="00F94AF0" w:rsidRDefault="00C821C9" w:rsidP="00F94AF0">
            <w:pPr>
              <w:rPr>
                <w:rFonts w:ascii="Arial" w:hAnsi="Arial" w:cs="Arial"/>
                <w:sz w:val="18"/>
                <w:szCs w:val="18"/>
                <w:lang w:val="en-CA"/>
              </w:rPr>
            </w:pPr>
            <w:r w:rsidRPr="00F94AF0">
              <w:rPr>
                <w:rFonts w:ascii="Arial" w:hAnsi="Arial" w:cs="Arial"/>
                <w:sz w:val="18"/>
                <w:szCs w:val="18"/>
                <w:lang w:val="en-CA"/>
              </w:rPr>
              <w:t>HCT</w:t>
            </w:r>
          </w:p>
        </w:tc>
      </w:tr>
    </w:tbl>
    <w:p w14:paraId="2BCA7E3E" w14:textId="77777777" w:rsidR="00C821C9" w:rsidRPr="006A7BF1" w:rsidRDefault="00C821C9" w:rsidP="00C821C9">
      <w:pPr>
        <w:pStyle w:val="Heading2"/>
        <w:rPr>
          <w:rFonts w:eastAsia="Arial"/>
        </w:rPr>
      </w:pPr>
    </w:p>
    <w:p w14:paraId="6B6B8DD7" w14:textId="39C05D4F" w:rsidR="00C821C9" w:rsidRPr="006A7BF1" w:rsidRDefault="00C821C9" w:rsidP="00226C6F">
      <w:pPr>
        <w:pStyle w:val="Heading2"/>
        <w:spacing w:after="240"/>
        <w:rPr>
          <w:rFonts w:eastAsia="Arial"/>
        </w:rPr>
      </w:pPr>
      <w:r w:rsidRPr="006A7BF1">
        <w:rPr>
          <w:rFonts w:eastAsia="Arial"/>
        </w:rPr>
        <w:t>Phase 3: months 2-3</w:t>
      </w:r>
    </w:p>
    <w:tbl>
      <w:tblPr>
        <w:tblStyle w:val="TableGrid2"/>
        <w:tblW w:w="10345" w:type="dxa"/>
        <w:tblLook w:val="04A0" w:firstRow="1" w:lastRow="0" w:firstColumn="1" w:lastColumn="0" w:noHBand="0" w:noVBand="1"/>
      </w:tblPr>
      <w:tblGrid>
        <w:gridCol w:w="7285"/>
        <w:gridCol w:w="3060"/>
      </w:tblGrid>
      <w:tr w:rsidR="00C821C9" w:rsidRPr="006A7BF1" w14:paraId="2512D0A4" w14:textId="77777777" w:rsidTr="00F94AF0">
        <w:trPr>
          <w:trHeight w:val="341"/>
        </w:trPr>
        <w:tc>
          <w:tcPr>
            <w:tcW w:w="728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240AADB" w14:textId="77777777" w:rsidR="00C821C9" w:rsidRPr="00226C6F" w:rsidRDefault="00C821C9" w:rsidP="00226C6F">
            <w:pPr>
              <w:jc w:val="center"/>
              <w:rPr>
                <w:rFonts w:ascii="Arial" w:hAnsi="Arial" w:cs="Arial"/>
                <w:b/>
                <w:bCs/>
                <w:color w:val="FFFFFF"/>
                <w:sz w:val="18"/>
                <w:szCs w:val="18"/>
                <w:lang w:val="en-CA"/>
              </w:rPr>
            </w:pPr>
            <w:r w:rsidRPr="00226C6F">
              <w:rPr>
                <w:rFonts w:ascii="Arial" w:hAnsi="Arial" w:cs="Arial"/>
                <w:b/>
                <w:bCs/>
                <w:color w:val="FFFFFF"/>
                <w:sz w:val="18"/>
                <w:szCs w:val="18"/>
                <w:lang w:val="en-CA"/>
              </w:rPr>
              <w:t>Procedure</w:t>
            </w:r>
          </w:p>
        </w:tc>
        <w:tc>
          <w:tcPr>
            <w:tcW w:w="3060"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5E74A1B" w14:textId="77777777" w:rsidR="00C821C9" w:rsidRPr="00226C6F" w:rsidRDefault="00C821C9" w:rsidP="00226C6F">
            <w:pPr>
              <w:jc w:val="center"/>
              <w:rPr>
                <w:rFonts w:ascii="Arial" w:hAnsi="Arial" w:cs="Arial"/>
                <w:b/>
                <w:bCs/>
                <w:color w:val="FFFFFF"/>
                <w:sz w:val="18"/>
                <w:szCs w:val="18"/>
                <w:lang w:val="en-CA"/>
              </w:rPr>
            </w:pPr>
            <w:r w:rsidRPr="00226C6F">
              <w:rPr>
                <w:rFonts w:ascii="Arial" w:hAnsi="Arial" w:cs="Arial"/>
                <w:b/>
                <w:bCs/>
                <w:color w:val="FFFFFF"/>
                <w:sz w:val="18"/>
                <w:szCs w:val="18"/>
                <w:lang w:val="en-CA"/>
              </w:rPr>
              <w:t>International humanitarian lead</w:t>
            </w:r>
          </w:p>
        </w:tc>
      </w:tr>
      <w:tr w:rsidR="00C821C9" w:rsidRPr="006A7BF1" w14:paraId="362A1F32" w14:textId="77777777" w:rsidTr="00F94AF0">
        <w:trPr>
          <w:trHeight w:hRule="exact" w:val="880"/>
        </w:trPr>
        <w:tc>
          <w:tcPr>
            <w:tcW w:w="7285" w:type="dxa"/>
            <w:vAlign w:val="center"/>
          </w:tcPr>
          <w:p w14:paraId="62FE5F9A"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Appeal Launched. Humanitarian response scales up in line with scale of emergency. Multi-site humanitarian coordination architecture operational.</w:t>
            </w:r>
          </w:p>
        </w:tc>
        <w:tc>
          <w:tcPr>
            <w:tcW w:w="3060" w:type="dxa"/>
            <w:vAlign w:val="center"/>
          </w:tcPr>
          <w:p w14:paraId="53A68431"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HCT</w:t>
            </w:r>
          </w:p>
        </w:tc>
      </w:tr>
      <w:tr w:rsidR="00C821C9" w:rsidRPr="006A7BF1" w14:paraId="7A59ABDA" w14:textId="77777777" w:rsidTr="007972B7">
        <w:trPr>
          <w:trHeight w:hRule="exact" w:val="757"/>
        </w:trPr>
        <w:tc>
          <w:tcPr>
            <w:tcW w:w="7285" w:type="dxa"/>
            <w:vAlign w:val="center"/>
          </w:tcPr>
          <w:p w14:paraId="386A9C0B"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Clusters develop long-term delivery plans with associated staffing plans. Humanitarian delivery ongoing.</w:t>
            </w:r>
          </w:p>
        </w:tc>
        <w:tc>
          <w:tcPr>
            <w:tcW w:w="3060" w:type="dxa"/>
            <w:vAlign w:val="center"/>
          </w:tcPr>
          <w:p w14:paraId="6CF1265D" w14:textId="77777777" w:rsidR="00C821C9" w:rsidRPr="006A7BF1" w:rsidRDefault="00C821C9" w:rsidP="00226C6F">
            <w:pPr>
              <w:rPr>
                <w:rFonts w:ascii="Arial" w:hAnsi="Arial" w:cs="Arial"/>
                <w:sz w:val="18"/>
                <w:szCs w:val="18"/>
                <w:lang w:val="en-CA"/>
              </w:rPr>
            </w:pPr>
            <w:r w:rsidRPr="006A7BF1">
              <w:rPr>
                <w:rFonts w:ascii="Arial" w:hAnsi="Arial" w:cs="Arial"/>
                <w:sz w:val="18"/>
                <w:szCs w:val="18"/>
                <w:lang w:val="en-CA"/>
              </w:rPr>
              <w:t>Cluster Co-Leads</w:t>
            </w:r>
          </w:p>
        </w:tc>
      </w:tr>
    </w:tbl>
    <w:p w14:paraId="20150D44" w14:textId="77777777" w:rsidR="001531C4" w:rsidRPr="006A7BF1" w:rsidRDefault="001531C4">
      <w:pPr>
        <w:rPr>
          <w:rFonts w:asciiTheme="majorHAnsi" w:eastAsiaTheme="majorEastAsia" w:hAnsiTheme="majorHAnsi" w:cstheme="majorBidi"/>
          <w:color w:val="2F5496" w:themeColor="accent1" w:themeShade="BF"/>
          <w:sz w:val="32"/>
          <w:szCs w:val="32"/>
        </w:rPr>
      </w:pPr>
      <w:r w:rsidRPr="006A7BF1">
        <w:br w:type="page"/>
      </w:r>
    </w:p>
    <w:p w14:paraId="6C4FB987" w14:textId="6C0A5A80" w:rsidR="00986498" w:rsidRPr="009C75C1" w:rsidRDefault="009C75C1" w:rsidP="00A05455">
      <w:pPr>
        <w:pStyle w:val="Heading1"/>
        <w:spacing w:after="240"/>
        <w:rPr>
          <w:color w:val="FF0000"/>
          <w:sz w:val="32"/>
          <w:szCs w:val="36"/>
        </w:rPr>
      </w:pPr>
      <w:r w:rsidRPr="009C75C1">
        <w:rPr>
          <w:sz w:val="32"/>
          <w:szCs w:val="36"/>
        </w:rPr>
        <w:lastRenderedPageBreak/>
        <w:t xml:space="preserve">RESPONSE AND PREPAREDNESS BY CLUSTER </w:t>
      </w:r>
    </w:p>
    <w:p w14:paraId="2487F51B" w14:textId="472435A6" w:rsidR="00986498" w:rsidRPr="006A7BF1" w:rsidRDefault="001C13AD" w:rsidP="005545DB">
      <w:pPr>
        <w:rPr>
          <w:rFonts w:ascii="Arial" w:hAnsi="Arial" w:cs="Arial"/>
          <w:sz w:val="20"/>
          <w:szCs w:val="20"/>
        </w:rPr>
      </w:pPr>
      <w:r w:rsidRPr="001C13AD">
        <w:rPr>
          <w:noProof/>
          <w:sz w:val="32"/>
          <w:szCs w:val="32"/>
        </w:rPr>
        <w:drawing>
          <wp:anchor distT="0" distB="0" distL="114300" distR="114300" simplePos="0" relativeHeight="251704320" behindDoc="1" locked="0" layoutInCell="1" allowOverlap="1" wp14:anchorId="3F3E5A45" wp14:editId="3034A784">
            <wp:simplePos x="0" y="0"/>
            <wp:positionH relativeFrom="column">
              <wp:posOffset>5722620</wp:posOffset>
            </wp:positionH>
            <wp:positionV relativeFrom="paragraph">
              <wp:posOffset>105410</wp:posOffset>
            </wp:positionV>
            <wp:extent cx="487680" cy="365760"/>
            <wp:effectExtent l="0" t="0" r="7620" b="0"/>
            <wp:wrapTight wrapText="bothSides">
              <wp:wrapPolygon edited="0">
                <wp:start x="844" y="0"/>
                <wp:lineTo x="0" y="3375"/>
                <wp:lineTo x="0" y="18000"/>
                <wp:lineTo x="844" y="20250"/>
                <wp:lineTo x="20250" y="20250"/>
                <wp:lineTo x="21094" y="18000"/>
                <wp:lineTo x="21094" y="4500"/>
                <wp:lineTo x="7594" y="0"/>
                <wp:lineTo x="844" y="0"/>
              </wp:wrapPolygon>
            </wp:wrapTight>
            <wp:docPr id="7" name="Picture 6" descr="Logo, icon&#10;&#10;Description automatically generated">
              <a:extLst xmlns:a="http://schemas.openxmlformats.org/drawingml/2006/main">
                <a:ext uri="{FF2B5EF4-FFF2-40B4-BE49-F238E27FC236}">
                  <a16:creationId xmlns:a16="http://schemas.microsoft.com/office/drawing/2014/main" id="{151A1DE3-DD7A-CA4F-88BB-A6EFEA9CD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icon&#10;&#10;Description automatically generated">
                      <a:extLst>
                        <a:ext uri="{FF2B5EF4-FFF2-40B4-BE49-F238E27FC236}">
                          <a16:creationId xmlns:a16="http://schemas.microsoft.com/office/drawing/2014/main" id="{151A1DE3-DD7A-CA4F-88BB-A6EFEA9CD6D5}"/>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680" cy="365760"/>
                    </a:xfrm>
                    <a:prstGeom prst="rect">
                      <a:avLst/>
                    </a:prstGeom>
                  </pic:spPr>
                </pic:pic>
              </a:graphicData>
            </a:graphic>
            <wp14:sizeRelH relativeFrom="margin">
              <wp14:pctWidth>0</wp14:pctWidth>
            </wp14:sizeRelH>
            <wp14:sizeRelV relativeFrom="margin">
              <wp14:pctHeight>0</wp14:pctHeight>
            </wp14:sizeRelV>
          </wp:anchor>
        </w:drawing>
      </w:r>
    </w:p>
    <w:p w14:paraId="5E17FCBC" w14:textId="04658ECE" w:rsidR="00CC6074" w:rsidRDefault="00CC6074" w:rsidP="009C75C1">
      <w:pPr>
        <w:pStyle w:val="Heading2"/>
        <w:spacing w:after="240"/>
        <w:rPr>
          <w:sz w:val="32"/>
          <w:szCs w:val="32"/>
        </w:rPr>
      </w:pPr>
      <w:r w:rsidRPr="009C75C1">
        <w:rPr>
          <w:sz w:val="32"/>
          <w:szCs w:val="32"/>
        </w:rPr>
        <w:t>Food Security Cluster</w:t>
      </w:r>
      <w:r w:rsidR="005A2AAC" w:rsidRPr="009C75C1">
        <w:rPr>
          <w:sz w:val="32"/>
          <w:szCs w:val="32"/>
        </w:rPr>
        <w:t xml:space="preserve"> </w:t>
      </w:r>
    </w:p>
    <w:tbl>
      <w:tblPr>
        <w:tblStyle w:val="TableGrid"/>
        <w:tblW w:w="10075"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790"/>
      </w:tblGrid>
      <w:tr w:rsidR="000B6DD4" w14:paraId="2E08CDE3" w14:textId="77777777" w:rsidTr="00A05455">
        <w:trPr>
          <w:trHeight w:val="501"/>
        </w:trPr>
        <w:tc>
          <w:tcPr>
            <w:tcW w:w="2337" w:type="dxa"/>
          </w:tcPr>
          <w:p w14:paraId="57456625" w14:textId="714262E6" w:rsidR="000B6DD4" w:rsidRPr="001C13AD" w:rsidRDefault="000B6DD4" w:rsidP="000B6DD4">
            <w:pPr>
              <w:rPr>
                <w:color w:val="7F7F7F" w:themeColor="text1" w:themeTint="80"/>
              </w:rPr>
            </w:pPr>
            <w:r w:rsidRPr="009C75C1">
              <w:rPr>
                <w:rFonts w:ascii="Arial" w:hAnsi="Arial" w:cs="Arial"/>
                <w:b/>
                <w:bCs/>
                <w:color w:val="7F7F7F" w:themeColor="text1" w:themeTint="80"/>
              </w:rPr>
              <w:t>LEAD</w:t>
            </w:r>
            <w:r w:rsidR="00EF2CC3">
              <w:rPr>
                <w:rFonts w:ascii="Arial" w:hAnsi="Arial" w:cs="Arial"/>
                <w:b/>
                <w:bCs/>
                <w:color w:val="7F7F7F" w:themeColor="text1" w:themeTint="80"/>
              </w:rPr>
              <w:t>/CO</w:t>
            </w:r>
            <w:r w:rsidR="00072C9D">
              <w:rPr>
                <w:rFonts w:ascii="Arial" w:hAnsi="Arial" w:cs="Arial"/>
                <w:b/>
                <w:bCs/>
                <w:color w:val="7F7F7F" w:themeColor="text1" w:themeTint="80"/>
              </w:rPr>
              <w:t>-LEAD</w:t>
            </w:r>
            <w:r w:rsidRPr="009C75C1">
              <w:rPr>
                <w:rFonts w:ascii="Arial" w:hAnsi="Arial" w:cs="Arial"/>
                <w:b/>
                <w:bCs/>
                <w:color w:val="7F7F7F" w:themeColor="text1" w:themeTint="80"/>
              </w:rPr>
              <w:t xml:space="preserve"> AGENCIES</w:t>
            </w:r>
          </w:p>
        </w:tc>
        <w:tc>
          <w:tcPr>
            <w:tcW w:w="2337" w:type="dxa"/>
          </w:tcPr>
          <w:p w14:paraId="1C6C85B7" w14:textId="2749DE08" w:rsidR="000B6DD4" w:rsidRPr="001C13AD" w:rsidRDefault="000B6DD4" w:rsidP="000B6DD4">
            <w:pPr>
              <w:rPr>
                <w:color w:val="7F7F7F" w:themeColor="text1" w:themeTint="80"/>
              </w:rPr>
            </w:pPr>
            <w:r w:rsidRPr="001C13AD">
              <w:rPr>
                <w:rFonts w:ascii="Arial" w:hAnsi="Arial" w:cs="Arial"/>
                <w:b/>
                <w:bCs/>
                <w:color w:val="7F7F7F" w:themeColor="text1" w:themeTint="80"/>
              </w:rPr>
              <w:t>PEOPLE IN NEED</w:t>
            </w:r>
          </w:p>
        </w:tc>
        <w:tc>
          <w:tcPr>
            <w:tcW w:w="2611" w:type="dxa"/>
          </w:tcPr>
          <w:p w14:paraId="0A528304" w14:textId="18E1FEFE" w:rsidR="000B6DD4" w:rsidRPr="001C13AD" w:rsidRDefault="000B6DD4" w:rsidP="000B6DD4">
            <w:pPr>
              <w:rPr>
                <w:color w:val="7F7F7F" w:themeColor="text1" w:themeTint="80"/>
              </w:rPr>
            </w:pPr>
            <w:r w:rsidRPr="001C13AD">
              <w:rPr>
                <w:rFonts w:ascii="Arial" w:hAnsi="Arial" w:cs="Arial"/>
                <w:b/>
                <w:bCs/>
                <w:color w:val="7F7F7F" w:themeColor="text1" w:themeTint="80"/>
              </w:rPr>
              <w:t>PEOPLE TARGETED</w:t>
            </w:r>
          </w:p>
        </w:tc>
        <w:tc>
          <w:tcPr>
            <w:tcW w:w="2790" w:type="dxa"/>
          </w:tcPr>
          <w:p w14:paraId="1A78F983" w14:textId="60982C5E" w:rsidR="000B6DD4" w:rsidRPr="001C13AD" w:rsidRDefault="000B6DD4" w:rsidP="000B6DD4">
            <w:pPr>
              <w:rPr>
                <w:color w:val="7F7F7F" w:themeColor="text1" w:themeTint="80"/>
              </w:rPr>
            </w:pPr>
            <w:r w:rsidRPr="009C75C1">
              <w:rPr>
                <w:rFonts w:ascii="Arial" w:hAnsi="Arial" w:cs="Arial"/>
                <w:b/>
                <w:bCs/>
                <w:color w:val="7F7F7F" w:themeColor="text1" w:themeTint="80"/>
              </w:rPr>
              <w:t>FUNDING REQ. (US$)</w:t>
            </w:r>
          </w:p>
        </w:tc>
      </w:tr>
      <w:tr w:rsidR="000B6DD4" w14:paraId="04D0D6FA" w14:textId="77777777" w:rsidTr="00A05455">
        <w:trPr>
          <w:trHeight w:val="710"/>
        </w:trPr>
        <w:tc>
          <w:tcPr>
            <w:tcW w:w="2337" w:type="dxa"/>
          </w:tcPr>
          <w:p w14:paraId="123DCBD0" w14:textId="77777777" w:rsidR="00072C9D" w:rsidRDefault="00072C9D" w:rsidP="000B6DD4">
            <w:pPr>
              <w:rPr>
                <w:rFonts w:ascii="Arial" w:hAnsi="Arial" w:cs="Arial"/>
                <w:b/>
                <w:bCs/>
                <w:color w:val="7F7F7F" w:themeColor="text1" w:themeTint="80"/>
              </w:rPr>
            </w:pPr>
          </w:p>
          <w:p w14:paraId="22CF5941" w14:textId="54FA235C" w:rsidR="000B6DD4" w:rsidRDefault="00072C9D" w:rsidP="000B6DD4">
            <w:proofErr w:type="spellStart"/>
            <w:r>
              <w:rPr>
                <w:rFonts w:ascii="Arial" w:hAnsi="Arial" w:cs="Arial"/>
                <w:b/>
                <w:bCs/>
                <w:color w:val="7F7F7F" w:themeColor="text1" w:themeTint="80"/>
              </w:rPr>
              <w:t>MoALD</w:t>
            </w:r>
            <w:proofErr w:type="spellEnd"/>
            <w:r>
              <w:rPr>
                <w:rFonts w:ascii="Arial" w:hAnsi="Arial" w:cs="Arial"/>
                <w:b/>
                <w:bCs/>
                <w:color w:val="7F7F7F" w:themeColor="text1" w:themeTint="80"/>
              </w:rPr>
              <w:t xml:space="preserve"> and </w:t>
            </w:r>
            <w:r w:rsidR="001C13AD" w:rsidRPr="001C13AD">
              <w:rPr>
                <w:rFonts w:ascii="Arial" w:hAnsi="Arial" w:cs="Arial"/>
                <w:b/>
                <w:bCs/>
                <w:color w:val="7F7F7F" w:themeColor="text1" w:themeTint="80"/>
              </w:rPr>
              <w:t>FAO/WFP</w:t>
            </w:r>
          </w:p>
        </w:tc>
        <w:tc>
          <w:tcPr>
            <w:tcW w:w="2337" w:type="dxa"/>
          </w:tcPr>
          <w:p w14:paraId="079FD9A6" w14:textId="01BDCB58" w:rsidR="000B6DD4" w:rsidRDefault="001C13AD" w:rsidP="001C13AD">
            <w:pPr>
              <w:jc w:val="center"/>
            </w:pPr>
            <w:r w:rsidRPr="000B6DD4">
              <w:rPr>
                <w:rFonts w:ascii="Arial" w:hAnsi="Arial" w:cs="Arial"/>
                <w:b/>
                <w:bCs/>
                <w:color w:val="C45911" w:themeColor="accent2" w:themeShade="BF"/>
                <w:sz w:val="52"/>
                <w:szCs w:val="52"/>
                <w:lang w:val="en-GB"/>
              </w:rPr>
              <w:t>1.5</w:t>
            </w:r>
            <w:r w:rsidRPr="009C75C1">
              <w:rPr>
                <w:rFonts w:ascii="Arial" w:hAnsi="Arial" w:cs="Arial"/>
                <w:b/>
                <w:bCs/>
                <w:color w:val="C45911" w:themeColor="accent2" w:themeShade="BF"/>
                <w:sz w:val="32"/>
                <w:szCs w:val="32"/>
                <w:lang w:val="en-GB"/>
              </w:rPr>
              <w:t>M</w:t>
            </w:r>
          </w:p>
        </w:tc>
        <w:tc>
          <w:tcPr>
            <w:tcW w:w="2611" w:type="dxa"/>
          </w:tcPr>
          <w:p w14:paraId="1A6D7047" w14:textId="692E91BC" w:rsidR="000B6DD4" w:rsidRDefault="001C13AD" w:rsidP="001C13AD">
            <w:pPr>
              <w:jc w:val="center"/>
            </w:pPr>
            <w:r w:rsidRPr="000B6DD4">
              <w:rPr>
                <w:rFonts w:ascii="Arial" w:hAnsi="Arial" w:cs="Arial"/>
                <w:b/>
                <w:bCs/>
                <w:color w:val="C45911" w:themeColor="accent2" w:themeShade="BF"/>
                <w:sz w:val="52"/>
                <w:szCs w:val="52"/>
                <w:lang w:val="en-GB"/>
              </w:rPr>
              <w:t>1.5</w:t>
            </w:r>
            <w:r w:rsidRPr="009C75C1">
              <w:rPr>
                <w:rFonts w:ascii="Arial" w:hAnsi="Arial" w:cs="Arial"/>
                <w:b/>
                <w:bCs/>
                <w:color w:val="C45911" w:themeColor="accent2" w:themeShade="BF"/>
                <w:sz w:val="32"/>
                <w:szCs w:val="32"/>
                <w:lang w:val="en-GB"/>
              </w:rPr>
              <w:t>M</w:t>
            </w:r>
          </w:p>
        </w:tc>
        <w:tc>
          <w:tcPr>
            <w:tcW w:w="2790" w:type="dxa"/>
          </w:tcPr>
          <w:p w14:paraId="73790565" w14:textId="400493F0" w:rsidR="000B6DD4" w:rsidRDefault="001C13AD" w:rsidP="001C13AD">
            <w:pPr>
              <w:jc w:val="center"/>
            </w:pPr>
            <w:r>
              <w:rPr>
                <w:rFonts w:ascii="Arial" w:hAnsi="Arial" w:cs="Arial"/>
                <w:b/>
                <w:bCs/>
                <w:color w:val="C45911" w:themeColor="accent2" w:themeShade="BF"/>
                <w:sz w:val="32"/>
                <w:szCs w:val="32"/>
                <w:lang w:val="en-GB"/>
              </w:rPr>
              <w:t>$</w:t>
            </w:r>
            <w:r>
              <w:rPr>
                <w:rFonts w:ascii="Arial" w:hAnsi="Arial" w:cs="Arial"/>
                <w:b/>
                <w:bCs/>
                <w:color w:val="C45911" w:themeColor="accent2" w:themeShade="BF"/>
                <w:sz w:val="52"/>
                <w:szCs w:val="52"/>
                <w:lang w:val="en-GB"/>
              </w:rPr>
              <w:t>31</w:t>
            </w:r>
            <w:r w:rsidR="001656FF">
              <w:rPr>
                <w:rFonts w:ascii="Arial" w:hAnsi="Arial" w:cs="Arial"/>
                <w:b/>
                <w:bCs/>
                <w:color w:val="C45911" w:themeColor="accent2" w:themeShade="BF"/>
                <w:sz w:val="52"/>
                <w:szCs w:val="52"/>
                <w:lang w:val="en-GB"/>
              </w:rPr>
              <w:t>.8</w:t>
            </w:r>
            <w:r w:rsidRPr="009C75C1">
              <w:rPr>
                <w:rFonts w:ascii="Arial" w:hAnsi="Arial" w:cs="Arial"/>
                <w:b/>
                <w:bCs/>
                <w:color w:val="C45911" w:themeColor="accent2" w:themeShade="BF"/>
                <w:sz w:val="32"/>
                <w:szCs w:val="32"/>
                <w:lang w:val="en-GB"/>
              </w:rPr>
              <w:t>M</w:t>
            </w:r>
          </w:p>
        </w:tc>
      </w:tr>
    </w:tbl>
    <w:p w14:paraId="419A8C66" w14:textId="77777777" w:rsidR="009C75C1" w:rsidRPr="009C75C1" w:rsidRDefault="009C75C1" w:rsidP="009C75C1"/>
    <w:p w14:paraId="051BB316" w14:textId="61BBE111" w:rsidR="00A05455" w:rsidRDefault="00295841" w:rsidP="000F20F8">
      <w:pPr>
        <w:pStyle w:val="CommentText"/>
        <w:spacing w:before="0" w:after="0" w:line="240" w:lineRule="auto"/>
        <w:rPr>
          <w:lang w:val="en-IE"/>
        </w:rPr>
      </w:pPr>
      <w:r w:rsidRPr="006A7BF1">
        <w:rPr>
          <w:b/>
          <w:bCs/>
        </w:rPr>
        <w:t>Geographic focus:</w:t>
      </w:r>
      <w:r w:rsidRPr="006A7BF1">
        <w:t xml:space="preserve"> </w:t>
      </w:r>
      <w:r w:rsidR="00350AA7">
        <w:rPr>
          <w:lang w:val="en-IE"/>
        </w:rPr>
        <w:t>Madhes</w:t>
      </w:r>
      <w:r w:rsidR="005D4A26">
        <w:rPr>
          <w:lang w:val="en-IE"/>
        </w:rPr>
        <w:t>h</w:t>
      </w:r>
      <w:r w:rsidR="00350AA7">
        <w:rPr>
          <w:lang w:val="en-IE"/>
        </w:rPr>
        <w:t>,</w:t>
      </w:r>
      <w:r w:rsidR="008A117D">
        <w:rPr>
          <w:lang w:val="en-IE"/>
        </w:rPr>
        <w:t xml:space="preserve"> </w:t>
      </w:r>
      <w:r w:rsidRPr="00DD79B9">
        <w:rPr>
          <w:lang w:val="en-IE"/>
        </w:rPr>
        <w:t>Lumbini and Karnali</w:t>
      </w:r>
      <w:r w:rsidR="00350AA7">
        <w:rPr>
          <w:lang w:val="en-IE"/>
        </w:rPr>
        <w:t xml:space="preserve"> provinces, which are expected to have the greatest number o</w:t>
      </w:r>
      <w:r w:rsidRPr="00DD79B9">
        <w:rPr>
          <w:lang w:val="en-IE"/>
        </w:rPr>
        <w:t xml:space="preserve">f people in need of </w:t>
      </w:r>
      <w:r w:rsidR="00604C79">
        <w:rPr>
          <w:lang w:val="en-IE"/>
        </w:rPr>
        <w:t xml:space="preserve">immediate </w:t>
      </w:r>
      <w:r w:rsidRPr="00DD79B9">
        <w:rPr>
          <w:lang w:val="en-IE"/>
        </w:rPr>
        <w:t>food assistance</w:t>
      </w:r>
      <w:r>
        <w:rPr>
          <w:lang w:val="en-IE"/>
        </w:rPr>
        <w:t>.</w:t>
      </w:r>
    </w:p>
    <w:p w14:paraId="52DCF932" w14:textId="77777777" w:rsidR="000F20F8" w:rsidRDefault="000F20F8" w:rsidP="000F20F8">
      <w:pPr>
        <w:pStyle w:val="CommentText"/>
        <w:spacing w:before="0" w:after="0" w:line="240" w:lineRule="auto"/>
        <w:rPr>
          <w:lang w:val="en-IE"/>
        </w:rPr>
      </w:pPr>
    </w:p>
    <w:p w14:paraId="271A339B" w14:textId="12B207AB" w:rsidR="000F20F8" w:rsidRDefault="000F20F8" w:rsidP="000F20F8">
      <w:pPr>
        <w:pStyle w:val="CommentText"/>
        <w:spacing w:before="0" w:after="0" w:line="240" w:lineRule="auto"/>
        <w:sectPr w:rsidR="000F20F8" w:rsidSect="00261E90">
          <w:type w:val="continuous"/>
          <w:pgSz w:w="12240" w:h="15840"/>
          <w:pgMar w:top="1440" w:right="1440" w:bottom="1440" w:left="1440" w:header="708" w:footer="708" w:gutter="0"/>
          <w:cols w:space="708"/>
          <w:docGrid w:linePitch="360"/>
        </w:sectPr>
      </w:pPr>
    </w:p>
    <w:p w14:paraId="7264958F" w14:textId="5662E362" w:rsidR="00B33B4C" w:rsidRPr="009C0BC0" w:rsidRDefault="00B33B4C" w:rsidP="009C0BC0">
      <w:pPr>
        <w:pStyle w:val="Heading3"/>
      </w:pPr>
      <w:r w:rsidRPr="009C0BC0">
        <w:t>Key preparedness activities</w:t>
      </w:r>
    </w:p>
    <w:p w14:paraId="17CA772D" w14:textId="0C5F6ADD" w:rsidR="00B33B4C" w:rsidRPr="006A7BF1" w:rsidRDefault="00B33B4C" w:rsidP="00B33B4C">
      <w:pPr>
        <w:rPr>
          <w:rFonts w:ascii="Arial" w:hAnsi="Arial" w:cs="Arial"/>
          <w:sz w:val="20"/>
          <w:szCs w:val="20"/>
        </w:rPr>
      </w:pPr>
    </w:p>
    <w:p w14:paraId="4D4AC64C" w14:textId="77777777" w:rsidR="00B33B4C" w:rsidRPr="006A7BF1" w:rsidRDefault="00B33B4C" w:rsidP="00B33B4C">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Maintain information on food stockpiles with partners, Food Management and Trading Company and suppliers.</w:t>
      </w:r>
    </w:p>
    <w:p w14:paraId="48A6405A" w14:textId="1E17DCC1" w:rsidR="00B33B4C" w:rsidRPr="006A7BF1" w:rsidRDefault="006C2305" w:rsidP="00B33B4C">
      <w:pPr>
        <w:pStyle w:val="ListParagraph"/>
        <w:numPr>
          <w:ilvl w:val="0"/>
          <w:numId w:val="4"/>
        </w:numPr>
        <w:spacing w:before="0" w:after="0" w:line="240" w:lineRule="auto"/>
        <w:ind w:left="426" w:hanging="357"/>
        <w:rPr>
          <w:rFonts w:cs="Arial"/>
          <w:szCs w:val="20"/>
          <w:lang w:val="en-CA"/>
        </w:rPr>
      </w:pPr>
      <w:r>
        <w:rPr>
          <w:rFonts w:cs="Arial"/>
          <w:szCs w:val="20"/>
          <w:lang w:val="en-CA"/>
        </w:rPr>
        <w:t>Monthly market monitoring to understand price trend</w:t>
      </w:r>
      <w:r w:rsidR="00350AA7">
        <w:rPr>
          <w:rFonts w:cs="Arial"/>
          <w:szCs w:val="20"/>
          <w:lang w:val="en-CA"/>
        </w:rPr>
        <w:t>s</w:t>
      </w:r>
      <w:r>
        <w:rPr>
          <w:rFonts w:cs="Arial"/>
          <w:szCs w:val="20"/>
          <w:lang w:val="en-CA"/>
        </w:rPr>
        <w:t xml:space="preserve"> as well as rapid market assessment using market functionality index to </w:t>
      </w:r>
      <w:r w:rsidR="00CD6B58">
        <w:rPr>
          <w:rFonts w:cs="Arial"/>
          <w:szCs w:val="20"/>
          <w:lang w:val="en-CA"/>
        </w:rPr>
        <w:t>confirm</w:t>
      </w:r>
      <w:r>
        <w:rPr>
          <w:rFonts w:cs="Arial"/>
          <w:szCs w:val="20"/>
          <w:lang w:val="en-CA"/>
        </w:rPr>
        <w:t xml:space="preserve"> market resilience and feasibility of cash intervention</w:t>
      </w:r>
      <w:r w:rsidR="00350AA7">
        <w:rPr>
          <w:rFonts w:cs="Arial"/>
          <w:szCs w:val="20"/>
          <w:lang w:val="en-CA"/>
        </w:rPr>
        <w:t>s</w:t>
      </w:r>
      <w:r>
        <w:rPr>
          <w:rFonts w:cs="Arial"/>
          <w:szCs w:val="20"/>
          <w:lang w:val="en-CA"/>
        </w:rPr>
        <w:t>, including assessment of</w:t>
      </w:r>
      <w:r w:rsidR="00B33B4C" w:rsidRPr="006A7BF1">
        <w:rPr>
          <w:rFonts w:cs="Arial"/>
          <w:szCs w:val="20"/>
          <w:lang w:val="en-CA"/>
        </w:rPr>
        <w:t xml:space="preserve"> </w:t>
      </w:r>
      <w:r w:rsidR="00350AA7">
        <w:rPr>
          <w:rFonts w:cs="Arial"/>
          <w:szCs w:val="20"/>
          <w:lang w:val="en-CA"/>
        </w:rPr>
        <w:t xml:space="preserve">food </w:t>
      </w:r>
      <w:r w:rsidR="00B33B4C" w:rsidRPr="006A7BF1">
        <w:rPr>
          <w:rFonts w:cs="Arial"/>
          <w:szCs w:val="20"/>
          <w:lang w:val="en-CA"/>
        </w:rPr>
        <w:t>availability in local markets, market networks, and supply chain issues.</w:t>
      </w:r>
    </w:p>
    <w:p w14:paraId="2CFFA85E" w14:textId="77777777" w:rsidR="00B33B4C" w:rsidRPr="006A7BF1" w:rsidRDefault="00B33B4C" w:rsidP="00B33B4C">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Agree on immediate information collection, analyses and management procedures, </w:t>
      </w:r>
      <w:proofErr w:type="gramStart"/>
      <w:r w:rsidRPr="006A7BF1">
        <w:rPr>
          <w:rFonts w:cs="Arial"/>
          <w:szCs w:val="20"/>
          <w:lang w:val="en-CA"/>
        </w:rPr>
        <w:t>mechanisms</w:t>
      </w:r>
      <w:proofErr w:type="gramEnd"/>
      <w:r w:rsidRPr="006A7BF1">
        <w:rPr>
          <w:rFonts w:cs="Arial"/>
          <w:szCs w:val="20"/>
          <w:lang w:val="en-CA"/>
        </w:rPr>
        <w:t xml:space="preserve"> and systems at federal, provincial, district and municipal level.</w:t>
      </w:r>
    </w:p>
    <w:p w14:paraId="01DBD849" w14:textId="6AD1F802" w:rsidR="00CD6B58" w:rsidRPr="006A7BF1" w:rsidRDefault="00CD6B58" w:rsidP="00B33B4C">
      <w:pPr>
        <w:pStyle w:val="ListParagraph"/>
        <w:numPr>
          <w:ilvl w:val="0"/>
          <w:numId w:val="4"/>
        </w:numPr>
        <w:spacing w:before="0" w:after="0" w:line="240" w:lineRule="auto"/>
        <w:ind w:left="426" w:hanging="357"/>
        <w:rPr>
          <w:rFonts w:cs="Arial"/>
          <w:szCs w:val="20"/>
          <w:lang w:val="en-CA"/>
        </w:rPr>
      </w:pPr>
      <w:r w:rsidRPr="00350AA7">
        <w:rPr>
          <w:rFonts w:cs="Arial"/>
          <w:b/>
          <w:bCs/>
          <w:szCs w:val="20"/>
          <w:lang w:val="en-CA"/>
        </w:rPr>
        <w:t>CBT readiness:</w:t>
      </w:r>
      <w:r>
        <w:rPr>
          <w:rFonts w:cs="Arial"/>
          <w:szCs w:val="20"/>
          <w:lang w:val="en-CA"/>
        </w:rPr>
        <w:t xml:space="preserve"> Building on past and existing CBT interventions and a series of </w:t>
      </w:r>
      <w:r w:rsidR="00350AA7">
        <w:rPr>
          <w:rFonts w:cs="Arial"/>
          <w:szCs w:val="20"/>
          <w:lang w:val="en-CA"/>
        </w:rPr>
        <w:t>f</w:t>
      </w:r>
      <w:r>
        <w:rPr>
          <w:rFonts w:cs="Arial"/>
          <w:szCs w:val="20"/>
          <w:lang w:val="en-CA"/>
        </w:rPr>
        <w:t xml:space="preserve">inancial </w:t>
      </w:r>
      <w:r w:rsidR="00350AA7">
        <w:rPr>
          <w:rFonts w:cs="Arial"/>
          <w:szCs w:val="20"/>
          <w:lang w:val="en-CA"/>
        </w:rPr>
        <w:t>s</w:t>
      </w:r>
      <w:r>
        <w:rPr>
          <w:rFonts w:cs="Arial"/>
          <w:szCs w:val="20"/>
          <w:lang w:val="en-CA"/>
        </w:rPr>
        <w:t xml:space="preserve">ervice </w:t>
      </w:r>
      <w:r w:rsidR="00350AA7">
        <w:rPr>
          <w:rFonts w:cs="Arial"/>
          <w:szCs w:val="20"/>
          <w:lang w:val="en-CA"/>
        </w:rPr>
        <w:t>p</w:t>
      </w:r>
      <w:r>
        <w:rPr>
          <w:rFonts w:cs="Arial"/>
          <w:szCs w:val="20"/>
          <w:lang w:val="en-CA"/>
        </w:rPr>
        <w:t>rovider assessments, WFP has established a network of private sector and NGO partners that are capacitated to initiate and/or scale-up CBT interventions, based on the appropriateness (see bullet above and dedicated ‘Cash-based Programming’ section).</w:t>
      </w:r>
    </w:p>
    <w:p w14:paraId="7E3195D2" w14:textId="77777777" w:rsidR="00350AA7" w:rsidRDefault="00B33B4C" w:rsidP="00350AA7">
      <w:pPr>
        <w:pStyle w:val="ListParagraph"/>
        <w:numPr>
          <w:ilvl w:val="0"/>
          <w:numId w:val="4"/>
        </w:numPr>
        <w:spacing w:before="0" w:after="0" w:line="240" w:lineRule="auto"/>
        <w:ind w:left="426" w:hanging="357"/>
        <w:rPr>
          <w:rFonts w:cs="Arial"/>
          <w:szCs w:val="20"/>
          <w:lang w:val="en-CA"/>
        </w:rPr>
      </w:pPr>
      <w:r w:rsidRPr="006A7BF1">
        <w:rPr>
          <w:rFonts w:eastAsia="Georgia" w:cs="Arial"/>
          <w:b/>
          <w:szCs w:val="20"/>
          <w:lang w:val="en-CA"/>
        </w:rPr>
        <w:t>Food procurement:</w:t>
      </w:r>
      <w:r w:rsidRPr="006A7BF1">
        <w:rPr>
          <w:rFonts w:cs="Arial"/>
          <w:szCs w:val="20"/>
          <w:lang w:val="en-CA"/>
        </w:rPr>
        <w:t xml:space="preserve"> Food Management and Trading Company (FMTC) currently can avail approx. 18,000 Mt of rice including SAARC rice stock and 24,000 Mt of paddy stock across the country in case of emergency. Up to 1,000 – 1,500 Mt of rice can immediately be provided by the FMTC. WFP will support re-bagging of FMTC rice as well as provide logistics support for transport and delivery. It is assumed that Nepal government will supply 2,000 MT, WFP can procure 2,500 MT locally from private sector additionally. The rest of the rice need to be procured regionally from India, of which delivery time is 4 – 6 weeks by </w:t>
      </w:r>
      <w:r w:rsidRPr="006A7BF1">
        <w:rPr>
          <w:rFonts w:cs="Arial"/>
          <w:szCs w:val="20"/>
          <w:lang w:val="en-CA"/>
        </w:rPr>
        <w:t>road. Limited stocks of lentils (approximately 500 Mt of yellow split peas) and other commodities such as some 100 Mt of vegetable oil can be procured locally. 8 – 10 weeks of delivery time is expected by sea and overland for international purchase of pulses (from GCMF Turkey, Canada) and vegetable oil from Malaysia and Indonesia with lead time of 12 weeks. The following nutritious food will be also procured and reported under the nutrition cluster plan: Wheat Soya Blend (WSB+) through local purchase - delivery time 4-6 weeks by road. International purchase of LNS (</w:t>
      </w:r>
      <w:proofErr w:type="spellStart"/>
      <w:r w:rsidRPr="006A7BF1">
        <w:rPr>
          <w:rFonts w:cs="Arial"/>
          <w:szCs w:val="20"/>
          <w:lang w:val="en-CA"/>
        </w:rPr>
        <w:t>Plump’sup</w:t>
      </w:r>
      <w:proofErr w:type="spellEnd"/>
      <w:r w:rsidRPr="006A7BF1">
        <w:rPr>
          <w:rFonts w:cs="Arial"/>
          <w:szCs w:val="20"/>
          <w:lang w:val="en-CA"/>
        </w:rPr>
        <w:t xml:space="preserve">) - delivery time 2–3 weeks from existing stock by air. Up to 30 Mt of LNS can be procured from India to provide supplementary feeding for mothers and children. Lead time is approximately 2 and a half months. Main entry point: </w:t>
      </w:r>
      <w:proofErr w:type="spellStart"/>
      <w:r w:rsidRPr="006A7BF1">
        <w:rPr>
          <w:rFonts w:cs="Arial"/>
          <w:szCs w:val="20"/>
          <w:lang w:val="en-CA"/>
        </w:rPr>
        <w:t>Kolkota</w:t>
      </w:r>
      <w:proofErr w:type="spellEnd"/>
      <w:r w:rsidRPr="006A7BF1">
        <w:rPr>
          <w:rFonts w:cs="Arial"/>
          <w:szCs w:val="20"/>
          <w:lang w:val="en-CA"/>
        </w:rPr>
        <w:t xml:space="preserve"> by sea, Nepalgunj, </w:t>
      </w:r>
      <w:proofErr w:type="spellStart"/>
      <w:r w:rsidRPr="006A7BF1">
        <w:rPr>
          <w:rFonts w:cs="Arial"/>
          <w:szCs w:val="20"/>
          <w:lang w:val="en-CA"/>
        </w:rPr>
        <w:t>Dhangadhi</w:t>
      </w:r>
      <w:proofErr w:type="spellEnd"/>
      <w:r w:rsidRPr="006A7BF1">
        <w:rPr>
          <w:rFonts w:cs="Arial"/>
          <w:szCs w:val="20"/>
          <w:lang w:val="en-CA"/>
        </w:rPr>
        <w:t xml:space="preserve">, </w:t>
      </w:r>
      <w:proofErr w:type="spellStart"/>
      <w:r w:rsidRPr="006A7BF1">
        <w:rPr>
          <w:rFonts w:cs="Arial"/>
          <w:szCs w:val="20"/>
          <w:lang w:val="en-CA"/>
        </w:rPr>
        <w:t>Birgunj</w:t>
      </w:r>
      <w:proofErr w:type="spellEnd"/>
      <w:r w:rsidRPr="006A7BF1">
        <w:rPr>
          <w:rFonts w:cs="Arial"/>
          <w:szCs w:val="20"/>
          <w:lang w:val="en-CA"/>
        </w:rPr>
        <w:t xml:space="preserve">, </w:t>
      </w:r>
      <w:proofErr w:type="spellStart"/>
      <w:r w:rsidRPr="006A7BF1">
        <w:rPr>
          <w:rFonts w:cs="Arial"/>
          <w:szCs w:val="20"/>
          <w:lang w:val="en-CA"/>
        </w:rPr>
        <w:t>B</w:t>
      </w:r>
      <w:r w:rsidR="00785640">
        <w:rPr>
          <w:rFonts w:cs="Arial"/>
          <w:szCs w:val="20"/>
          <w:lang w:val="en-CA"/>
        </w:rPr>
        <w:t>hairahawa</w:t>
      </w:r>
      <w:proofErr w:type="spellEnd"/>
      <w:r w:rsidRPr="006A7BF1">
        <w:rPr>
          <w:rFonts w:cs="Arial"/>
          <w:szCs w:val="20"/>
          <w:lang w:val="en-CA"/>
        </w:rPr>
        <w:t xml:space="preserve"> and Biratnagar by road. By air: Kathmandu and </w:t>
      </w:r>
      <w:proofErr w:type="spellStart"/>
      <w:r w:rsidRPr="006A7BF1">
        <w:rPr>
          <w:rFonts w:cs="Arial"/>
          <w:szCs w:val="20"/>
          <w:lang w:val="en-CA"/>
        </w:rPr>
        <w:t>Bhaira</w:t>
      </w:r>
      <w:r w:rsidR="00785640">
        <w:rPr>
          <w:rFonts w:cs="Arial"/>
          <w:szCs w:val="20"/>
          <w:lang w:val="en-CA"/>
        </w:rPr>
        <w:t>ha</w:t>
      </w:r>
      <w:r w:rsidRPr="006A7BF1">
        <w:rPr>
          <w:rFonts w:cs="Arial"/>
          <w:szCs w:val="20"/>
          <w:lang w:val="en-CA"/>
        </w:rPr>
        <w:t>wa</w:t>
      </w:r>
      <w:proofErr w:type="spellEnd"/>
      <w:r w:rsidRPr="006A7BF1">
        <w:rPr>
          <w:rFonts w:cs="Arial"/>
          <w:szCs w:val="20"/>
          <w:lang w:val="en-CA"/>
        </w:rPr>
        <w:t>.</w:t>
      </w:r>
      <w:r w:rsidR="008667BD">
        <w:rPr>
          <w:rFonts w:cs="Arial"/>
          <w:szCs w:val="20"/>
          <w:lang w:val="en-CA"/>
        </w:rPr>
        <w:t xml:space="preserve"> WFP and government will build on the jointly owned network of Humanitarian Staging Areas at federal, </w:t>
      </w:r>
      <w:proofErr w:type="gramStart"/>
      <w:r w:rsidR="008667BD">
        <w:rPr>
          <w:rFonts w:cs="Arial"/>
          <w:szCs w:val="20"/>
          <w:lang w:val="en-CA"/>
        </w:rPr>
        <w:t>provincial</w:t>
      </w:r>
      <w:proofErr w:type="gramEnd"/>
      <w:r w:rsidR="008667BD">
        <w:rPr>
          <w:rFonts w:cs="Arial"/>
          <w:szCs w:val="20"/>
          <w:lang w:val="en-CA"/>
        </w:rPr>
        <w:t xml:space="preserve"> and sub-provincial levels</w:t>
      </w:r>
      <w:r w:rsidRPr="006A7BF1">
        <w:rPr>
          <w:rFonts w:cs="Arial"/>
          <w:szCs w:val="20"/>
          <w:lang w:val="en-CA"/>
        </w:rPr>
        <w:t>.</w:t>
      </w:r>
    </w:p>
    <w:p w14:paraId="678D1BBD" w14:textId="04815565" w:rsidR="009C0BC0" w:rsidRDefault="00B33B4C" w:rsidP="00350AA7">
      <w:pPr>
        <w:pStyle w:val="ListParagraph"/>
        <w:numPr>
          <w:ilvl w:val="0"/>
          <w:numId w:val="4"/>
        </w:numPr>
        <w:spacing w:before="0" w:after="0" w:line="240" w:lineRule="auto"/>
        <w:ind w:left="426" w:hanging="357"/>
        <w:rPr>
          <w:rFonts w:cs="Arial"/>
          <w:szCs w:val="20"/>
        </w:rPr>
        <w:sectPr w:rsidR="009C0BC0" w:rsidSect="009C0BC0">
          <w:type w:val="continuous"/>
          <w:pgSz w:w="12240" w:h="15840"/>
          <w:pgMar w:top="1440" w:right="1440" w:bottom="1440" w:left="1440" w:header="708" w:footer="708" w:gutter="0"/>
          <w:cols w:num="2" w:space="432"/>
          <w:docGrid w:linePitch="360"/>
        </w:sectPr>
      </w:pPr>
      <w:r w:rsidRPr="00350AA7">
        <w:rPr>
          <w:rFonts w:eastAsia="Georgia" w:cs="Arial"/>
          <w:b/>
          <w:szCs w:val="20"/>
        </w:rPr>
        <w:t>Standby partnerships:</w:t>
      </w:r>
      <w:r w:rsidRPr="00350AA7">
        <w:rPr>
          <w:rFonts w:eastAsia="Georgia" w:cs="Arial"/>
          <w:szCs w:val="20"/>
        </w:rPr>
        <w:t xml:space="preserve"> </w:t>
      </w:r>
      <w:r w:rsidRPr="00350AA7">
        <w:rPr>
          <w:rFonts w:cs="Arial"/>
          <w:szCs w:val="20"/>
        </w:rPr>
        <w:t>WFP has established standby partnerships with the Nepal Red Cross Society (NRCS) and several NGOs for the delivery and distribution of food assistance. Likewise, FAO has standby partnership with few seed suppliers and veterinary (livestock) shops in case need arises after the disaster as early recovery response to the most affected farming communities.</w:t>
      </w:r>
    </w:p>
    <w:p w14:paraId="0D97EB3D" w14:textId="6EEDB9F7" w:rsidR="00934BB1" w:rsidRPr="002046B2" w:rsidRDefault="00934BB1" w:rsidP="009C0BC0">
      <w:pPr>
        <w:pStyle w:val="Heading3"/>
        <w:spacing w:after="240"/>
      </w:pPr>
      <w:r w:rsidRPr="002046B2">
        <w:lastRenderedPageBreak/>
        <w:t>Response phase 1: weeks 1-2</w:t>
      </w:r>
    </w:p>
    <w:p w14:paraId="18282E66" w14:textId="4F4DA75A" w:rsidR="00934BB1" w:rsidRDefault="00934BB1" w:rsidP="00934BB1">
      <w:pPr>
        <w:jc w:val="both"/>
        <w:rPr>
          <w:rFonts w:ascii="Arial" w:hAnsi="Arial" w:cs="Arial"/>
          <w:sz w:val="20"/>
          <w:szCs w:val="20"/>
        </w:rPr>
      </w:pPr>
      <w:r w:rsidRPr="006A7BF1">
        <w:rPr>
          <w:rFonts w:ascii="Arial" w:hAnsi="Arial" w:cs="Arial"/>
          <w:sz w:val="20"/>
          <w:szCs w:val="20"/>
        </w:rPr>
        <w:t xml:space="preserve">The building damage estimated at province level by the </w:t>
      </w:r>
      <w:proofErr w:type="spellStart"/>
      <w:r w:rsidRPr="006A7BF1">
        <w:rPr>
          <w:rFonts w:ascii="Arial" w:hAnsi="Arial" w:cs="Arial"/>
          <w:sz w:val="20"/>
          <w:szCs w:val="20"/>
        </w:rPr>
        <w:t>Sajag</w:t>
      </w:r>
      <w:proofErr w:type="spellEnd"/>
      <w:r w:rsidRPr="006A7BF1">
        <w:rPr>
          <w:rFonts w:ascii="Arial" w:hAnsi="Arial" w:cs="Arial"/>
          <w:sz w:val="20"/>
          <w:szCs w:val="20"/>
        </w:rPr>
        <w:t>-Nepal project is considered a key indicator for understanding the scale of impact. The National Population and Housing Census 2011 is also used to project the affected population in 2021. The total affected population under the given scenario is estimated based on the percentage of building damage at provinc</w:t>
      </w:r>
      <w:r w:rsidR="00785640">
        <w:rPr>
          <w:rFonts w:ascii="Arial" w:hAnsi="Arial" w:cs="Arial"/>
          <w:sz w:val="20"/>
          <w:szCs w:val="20"/>
        </w:rPr>
        <w:t>ial</w:t>
      </w:r>
      <w:r w:rsidRPr="006A7BF1">
        <w:rPr>
          <w:rFonts w:ascii="Arial" w:hAnsi="Arial" w:cs="Arial"/>
          <w:sz w:val="20"/>
          <w:szCs w:val="20"/>
        </w:rPr>
        <w:t xml:space="preserve"> level. The priority population is estimated using the Multidimensional Poverty Index (MPI, NPC, 2018) and the number of beneficiaries for 1-2 weeks, 2-4 weeks and 1-2 months respectively is projected considering the Household Food Insecurity Access Scale (NDHS, MoH, 2016). The beneficiaries as per the above timeframe are as per the severity scale of food insecurity.</w:t>
      </w:r>
    </w:p>
    <w:p w14:paraId="03D5E9C5" w14:textId="77777777" w:rsidR="00934BB1" w:rsidRPr="006A7BF1" w:rsidRDefault="00934BB1" w:rsidP="00934BB1">
      <w:pPr>
        <w:jc w:val="both"/>
        <w:rPr>
          <w:rFonts w:ascii="Arial" w:hAnsi="Arial" w:cs="Arial"/>
          <w:sz w:val="20"/>
          <w:szCs w:val="20"/>
        </w:rPr>
      </w:pPr>
    </w:p>
    <w:tbl>
      <w:tblPr>
        <w:tblpPr w:leftFromText="180" w:rightFromText="180" w:vertAnchor="text" w:tblpY="1"/>
        <w:tblOverlap w:val="never"/>
        <w:tblW w:w="5755" w:type="dxa"/>
        <w:tblLook w:val="04A0" w:firstRow="1" w:lastRow="0" w:firstColumn="1" w:lastColumn="0" w:noHBand="0" w:noVBand="1"/>
      </w:tblPr>
      <w:tblGrid>
        <w:gridCol w:w="1495"/>
        <w:gridCol w:w="1489"/>
        <w:gridCol w:w="1418"/>
        <w:gridCol w:w="1353"/>
      </w:tblGrid>
      <w:tr w:rsidR="00B33B4C" w:rsidRPr="006A7BF1" w14:paraId="21800002" w14:textId="77777777" w:rsidTr="00D72DCF">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6004" w14:textId="77777777" w:rsidR="00B33B4C" w:rsidRPr="006A7BF1" w:rsidRDefault="00B33B4C" w:rsidP="00D72DCF">
            <w:pPr>
              <w:jc w:val="center"/>
              <w:rPr>
                <w:rFonts w:ascii="Arial" w:hAnsi="Arial" w:cs="Arial"/>
                <w:b/>
                <w:bCs/>
                <w:color w:val="000000"/>
                <w:sz w:val="20"/>
                <w:szCs w:val="20"/>
                <w:lang w:eastAsia="en-GB"/>
              </w:rPr>
            </w:pPr>
            <w:r w:rsidRPr="006A7BF1">
              <w:rPr>
                <w:rFonts w:ascii="Arial" w:hAnsi="Arial" w:cs="Arial"/>
                <w:b/>
                <w:bCs/>
                <w:color w:val="000000"/>
                <w:sz w:val="20"/>
                <w:szCs w:val="20"/>
                <w:lang w:eastAsia="en-GB"/>
              </w:rPr>
              <w:t>Province</w:t>
            </w:r>
          </w:p>
        </w:tc>
        <w:tc>
          <w:tcPr>
            <w:tcW w:w="42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B84D74" w14:textId="77777777" w:rsidR="00B33B4C" w:rsidRPr="006A7BF1" w:rsidRDefault="00B33B4C" w:rsidP="00D72DCF">
            <w:pPr>
              <w:jc w:val="center"/>
              <w:rPr>
                <w:rFonts w:ascii="Arial" w:hAnsi="Arial" w:cs="Arial"/>
                <w:b/>
                <w:bCs/>
                <w:color w:val="000000"/>
                <w:sz w:val="20"/>
                <w:szCs w:val="20"/>
                <w:lang w:eastAsia="en-GB"/>
              </w:rPr>
            </w:pPr>
            <w:r w:rsidRPr="006A7BF1">
              <w:rPr>
                <w:rFonts w:ascii="Arial" w:hAnsi="Arial" w:cs="Arial"/>
                <w:b/>
                <w:bCs/>
                <w:color w:val="000000"/>
                <w:sz w:val="20"/>
                <w:szCs w:val="20"/>
                <w:lang w:eastAsia="en-GB"/>
              </w:rPr>
              <w:t>Number of beneficiaries</w:t>
            </w:r>
          </w:p>
        </w:tc>
      </w:tr>
      <w:tr w:rsidR="00073E9A" w:rsidRPr="006A7BF1" w14:paraId="53248E85" w14:textId="77777777" w:rsidTr="00D72DCF">
        <w:trPr>
          <w:trHeight w:val="300"/>
        </w:trPr>
        <w:tc>
          <w:tcPr>
            <w:tcW w:w="1495" w:type="dxa"/>
            <w:vMerge/>
            <w:tcBorders>
              <w:top w:val="single" w:sz="4" w:space="0" w:color="auto"/>
              <w:left w:val="single" w:sz="4" w:space="0" w:color="auto"/>
              <w:bottom w:val="single" w:sz="4" w:space="0" w:color="auto"/>
              <w:right w:val="single" w:sz="4" w:space="0" w:color="auto"/>
            </w:tcBorders>
            <w:vAlign w:val="center"/>
            <w:hideMark/>
          </w:tcPr>
          <w:p w14:paraId="468D0E4A" w14:textId="77777777" w:rsidR="00B33B4C" w:rsidRPr="006A7BF1" w:rsidRDefault="00B33B4C" w:rsidP="00D72DCF">
            <w:pPr>
              <w:jc w:val="center"/>
              <w:rPr>
                <w:rFonts w:ascii="Arial" w:hAnsi="Arial" w:cs="Arial"/>
                <w:b/>
                <w:bCs/>
                <w:color w:val="000000"/>
                <w:sz w:val="20"/>
                <w:szCs w:val="20"/>
                <w:lang w:eastAsia="en-GB"/>
              </w:rPr>
            </w:pPr>
          </w:p>
        </w:tc>
        <w:tc>
          <w:tcPr>
            <w:tcW w:w="1489" w:type="dxa"/>
            <w:tcBorders>
              <w:top w:val="nil"/>
              <w:left w:val="nil"/>
              <w:bottom w:val="single" w:sz="4" w:space="0" w:color="auto"/>
              <w:right w:val="single" w:sz="4" w:space="0" w:color="auto"/>
            </w:tcBorders>
            <w:shd w:val="clear" w:color="auto" w:fill="auto"/>
            <w:noWrap/>
            <w:vAlign w:val="center"/>
            <w:hideMark/>
          </w:tcPr>
          <w:p w14:paraId="2C6A0440" w14:textId="77777777" w:rsidR="00B33B4C" w:rsidRPr="006A7BF1" w:rsidRDefault="00B33B4C" w:rsidP="00D72DCF">
            <w:pPr>
              <w:jc w:val="center"/>
              <w:rPr>
                <w:rFonts w:ascii="Arial" w:hAnsi="Arial" w:cs="Arial"/>
                <w:b/>
                <w:bCs/>
                <w:color w:val="000000"/>
                <w:sz w:val="20"/>
                <w:szCs w:val="20"/>
                <w:lang w:eastAsia="en-GB"/>
              </w:rPr>
            </w:pPr>
            <w:r w:rsidRPr="006A7BF1">
              <w:rPr>
                <w:rFonts w:ascii="Arial" w:hAnsi="Arial" w:cs="Arial"/>
                <w:b/>
                <w:bCs/>
                <w:color w:val="000000"/>
                <w:sz w:val="20"/>
                <w:szCs w:val="20"/>
                <w:lang w:eastAsia="en-GB"/>
              </w:rPr>
              <w:t>1-2 weeks</w:t>
            </w:r>
          </w:p>
        </w:tc>
        <w:tc>
          <w:tcPr>
            <w:tcW w:w="1418" w:type="dxa"/>
            <w:tcBorders>
              <w:top w:val="nil"/>
              <w:left w:val="nil"/>
              <w:bottom w:val="single" w:sz="4" w:space="0" w:color="auto"/>
              <w:right w:val="single" w:sz="4" w:space="0" w:color="auto"/>
            </w:tcBorders>
            <w:shd w:val="clear" w:color="auto" w:fill="auto"/>
            <w:noWrap/>
            <w:vAlign w:val="center"/>
            <w:hideMark/>
          </w:tcPr>
          <w:p w14:paraId="7A31DD25" w14:textId="77777777" w:rsidR="00B33B4C" w:rsidRPr="006A7BF1" w:rsidRDefault="00B33B4C" w:rsidP="00D72DCF">
            <w:pPr>
              <w:jc w:val="center"/>
              <w:rPr>
                <w:rFonts w:ascii="Arial" w:hAnsi="Arial" w:cs="Arial"/>
                <w:b/>
                <w:bCs/>
                <w:color w:val="000000"/>
                <w:sz w:val="20"/>
                <w:szCs w:val="20"/>
                <w:lang w:eastAsia="en-GB"/>
              </w:rPr>
            </w:pPr>
            <w:r w:rsidRPr="006A7BF1">
              <w:rPr>
                <w:rFonts w:ascii="Arial" w:hAnsi="Arial" w:cs="Arial"/>
                <w:b/>
                <w:bCs/>
                <w:color w:val="000000"/>
                <w:sz w:val="20"/>
                <w:szCs w:val="20"/>
                <w:lang w:eastAsia="en-GB"/>
              </w:rPr>
              <w:t>2-4 weeks</w:t>
            </w:r>
          </w:p>
        </w:tc>
        <w:tc>
          <w:tcPr>
            <w:tcW w:w="1353" w:type="dxa"/>
            <w:tcBorders>
              <w:top w:val="nil"/>
              <w:left w:val="nil"/>
              <w:bottom w:val="single" w:sz="4" w:space="0" w:color="auto"/>
              <w:right w:val="single" w:sz="4" w:space="0" w:color="auto"/>
            </w:tcBorders>
            <w:shd w:val="clear" w:color="auto" w:fill="auto"/>
            <w:noWrap/>
            <w:vAlign w:val="center"/>
            <w:hideMark/>
          </w:tcPr>
          <w:p w14:paraId="65FDC2BC" w14:textId="77777777" w:rsidR="00B33B4C" w:rsidRPr="006A7BF1" w:rsidRDefault="00B33B4C" w:rsidP="00D72DCF">
            <w:pPr>
              <w:jc w:val="center"/>
              <w:rPr>
                <w:rFonts w:ascii="Arial" w:hAnsi="Arial" w:cs="Arial"/>
                <w:b/>
                <w:bCs/>
                <w:color w:val="000000"/>
                <w:sz w:val="20"/>
                <w:szCs w:val="20"/>
                <w:lang w:eastAsia="en-GB"/>
              </w:rPr>
            </w:pPr>
            <w:r w:rsidRPr="006A7BF1">
              <w:rPr>
                <w:rFonts w:ascii="Arial" w:hAnsi="Arial" w:cs="Arial"/>
                <w:b/>
                <w:bCs/>
                <w:color w:val="000000"/>
                <w:sz w:val="20"/>
                <w:szCs w:val="20"/>
                <w:lang w:eastAsia="en-GB"/>
              </w:rPr>
              <w:t>1-2 months</w:t>
            </w:r>
          </w:p>
        </w:tc>
      </w:tr>
      <w:tr w:rsidR="00073E9A" w:rsidRPr="006A7BF1" w14:paraId="6BBC7771"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3C7C778F" w14:textId="77777777" w:rsidR="00B33B4C" w:rsidRPr="006A7BF1" w:rsidRDefault="004E0E84" w:rsidP="00D72DCF">
            <w:pPr>
              <w:rPr>
                <w:rFonts w:ascii="Arial" w:hAnsi="Arial" w:cs="Arial"/>
                <w:color w:val="000000"/>
                <w:sz w:val="20"/>
                <w:szCs w:val="20"/>
                <w:lang w:eastAsia="en-GB"/>
              </w:rPr>
            </w:pPr>
            <w:r w:rsidRPr="006A7BF1">
              <w:rPr>
                <w:rFonts w:ascii="Arial" w:hAnsi="Arial" w:cs="Arial"/>
                <w:color w:val="000000"/>
                <w:sz w:val="20"/>
                <w:szCs w:val="20"/>
                <w:lang w:eastAsia="en-GB"/>
              </w:rPr>
              <w:t>One</w:t>
            </w:r>
          </w:p>
        </w:tc>
        <w:tc>
          <w:tcPr>
            <w:tcW w:w="1489" w:type="dxa"/>
            <w:tcBorders>
              <w:top w:val="nil"/>
              <w:left w:val="nil"/>
              <w:bottom w:val="single" w:sz="4" w:space="0" w:color="auto"/>
              <w:right w:val="single" w:sz="4" w:space="0" w:color="auto"/>
            </w:tcBorders>
            <w:shd w:val="clear" w:color="auto" w:fill="auto"/>
            <w:noWrap/>
            <w:vAlign w:val="center"/>
            <w:hideMark/>
          </w:tcPr>
          <w:p w14:paraId="0E036A5D"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98,451</w:t>
            </w:r>
          </w:p>
        </w:tc>
        <w:tc>
          <w:tcPr>
            <w:tcW w:w="1418" w:type="dxa"/>
            <w:tcBorders>
              <w:top w:val="nil"/>
              <w:left w:val="nil"/>
              <w:bottom w:val="single" w:sz="4" w:space="0" w:color="auto"/>
              <w:right w:val="single" w:sz="4" w:space="0" w:color="auto"/>
            </w:tcBorders>
            <w:shd w:val="clear" w:color="auto" w:fill="auto"/>
            <w:noWrap/>
            <w:vAlign w:val="center"/>
            <w:hideMark/>
          </w:tcPr>
          <w:p w14:paraId="34143B37"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26,779</w:t>
            </w:r>
          </w:p>
        </w:tc>
        <w:tc>
          <w:tcPr>
            <w:tcW w:w="1353" w:type="dxa"/>
            <w:tcBorders>
              <w:top w:val="nil"/>
              <w:left w:val="nil"/>
              <w:bottom w:val="single" w:sz="4" w:space="0" w:color="auto"/>
              <w:right w:val="single" w:sz="4" w:space="0" w:color="auto"/>
            </w:tcBorders>
            <w:shd w:val="clear" w:color="auto" w:fill="auto"/>
            <w:noWrap/>
            <w:vAlign w:val="center"/>
            <w:hideMark/>
          </w:tcPr>
          <w:p w14:paraId="0730871F"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9,058</w:t>
            </w:r>
          </w:p>
        </w:tc>
      </w:tr>
      <w:tr w:rsidR="00073E9A" w:rsidRPr="006A7BF1" w14:paraId="1FD42394"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383F1952" w14:textId="339171D0" w:rsidR="00B33B4C" w:rsidRPr="006A7BF1" w:rsidRDefault="00ED1C38" w:rsidP="00D72DCF">
            <w:pPr>
              <w:rPr>
                <w:rFonts w:ascii="Arial" w:hAnsi="Arial" w:cs="Arial"/>
                <w:color w:val="000000"/>
                <w:sz w:val="20"/>
                <w:szCs w:val="20"/>
                <w:lang w:eastAsia="en-GB"/>
              </w:rPr>
            </w:pPr>
            <w:r>
              <w:rPr>
                <w:rFonts w:ascii="Arial" w:hAnsi="Arial" w:cs="Arial"/>
                <w:color w:val="000000"/>
                <w:sz w:val="20"/>
                <w:szCs w:val="20"/>
                <w:lang w:eastAsia="en-GB"/>
              </w:rPr>
              <w:t>Madhes</w:t>
            </w:r>
            <w:r w:rsidR="009C0BC0">
              <w:rPr>
                <w:rFonts w:ascii="Arial" w:hAnsi="Arial" w:cs="Arial"/>
                <w:color w:val="000000"/>
                <w:sz w:val="20"/>
                <w:szCs w:val="20"/>
                <w:lang w:eastAsia="en-GB"/>
              </w:rPr>
              <w:t>h</w:t>
            </w:r>
          </w:p>
        </w:tc>
        <w:tc>
          <w:tcPr>
            <w:tcW w:w="1489" w:type="dxa"/>
            <w:tcBorders>
              <w:top w:val="nil"/>
              <w:left w:val="nil"/>
              <w:bottom w:val="single" w:sz="4" w:space="0" w:color="auto"/>
              <w:right w:val="single" w:sz="4" w:space="0" w:color="auto"/>
            </w:tcBorders>
            <w:shd w:val="clear" w:color="auto" w:fill="auto"/>
            <w:noWrap/>
            <w:vAlign w:val="center"/>
            <w:hideMark/>
          </w:tcPr>
          <w:p w14:paraId="67BB2E96"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553,833</w:t>
            </w:r>
          </w:p>
        </w:tc>
        <w:tc>
          <w:tcPr>
            <w:tcW w:w="1418" w:type="dxa"/>
            <w:tcBorders>
              <w:top w:val="nil"/>
              <w:left w:val="nil"/>
              <w:bottom w:val="single" w:sz="4" w:space="0" w:color="auto"/>
              <w:right w:val="single" w:sz="4" w:space="0" w:color="auto"/>
            </w:tcBorders>
            <w:shd w:val="clear" w:color="auto" w:fill="auto"/>
            <w:noWrap/>
            <w:vAlign w:val="center"/>
            <w:hideMark/>
          </w:tcPr>
          <w:p w14:paraId="12F71B7E"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168,919</w:t>
            </w:r>
          </w:p>
        </w:tc>
        <w:tc>
          <w:tcPr>
            <w:tcW w:w="1353" w:type="dxa"/>
            <w:tcBorders>
              <w:top w:val="nil"/>
              <w:left w:val="nil"/>
              <w:bottom w:val="single" w:sz="4" w:space="0" w:color="auto"/>
              <w:right w:val="single" w:sz="4" w:space="0" w:color="auto"/>
            </w:tcBorders>
            <w:shd w:val="clear" w:color="auto" w:fill="auto"/>
            <w:noWrap/>
            <w:vAlign w:val="center"/>
            <w:hideMark/>
          </w:tcPr>
          <w:p w14:paraId="2CE672F0"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59,260</w:t>
            </w:r>
          </w:p>
        </w:tc>
      </w:tr>
      <w:tr w:rsidR="00073E9A" w:rsidRPr="006A7BF1" w14:paraId="10E9F0C6"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286595B2" w14:textId="77777777" w:rsidR="00B33B4C" w:rsidRPr="006A7BF1" w:rsidRDefault="00B33B4C" w:rsidP="00D72DCF">
            <w:pPr>
              <w:rPr>
                <w:rFonts w:ascii="Arial" w:hAnsi="Arial" w:cs="Arial"/>
                <w:color w:val="000000"/>
                <w:sz w:val="20"/>
                <w:szCs w:val="20"/>
                <w:lang w:eastAsia="en-GB"/>
              </w:rPr>
            </w:pPr>
            <w:r w:rsidRPr="006A7BF1">
              <w:rPr>
                <w:rFonts w:ascii="Arial" w:hAnsi="Arial" w:cs="Arial"/>
                <w:color w:val="000000"/>
                <w:sz w:val="20"/>
                <w:szCs w:val="20"/>
                <w:lang w:eastAsia="en-GB"/>
              </w:rPr>
              <w:t>Bagmati</w:t>
            </w:r>
          </w:p>
        </w:tc>
        <w:tc>
          <w:tcPr>
            <w:tcW w:w="1489" w:type="dxa"/>
            <w:tcBorders>
              <w:top w:val="nil"/>
              <w:left w:val="nil"/>
              <w:bottom w:val="single" w:sz="4" w:space="0" w:color="auto"/>
              <w:right w:val="single" w:sz="4" w:space="0" w:color="auto"/>
            </w:tcBorders>
            <w:shd w:val="clear" w:color="auto" w:fill="auto"/>
            <w:noWrap/>
            <w:vAlign w:val="center"/>
            <w:hideMark/>
          </w:tcPr>
          <w:p w14:paraId="5C2C9897"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119,801</w:t>
            </w:r>
          </w:p>
        </w:tc>
        <w:tc>
          <w:tcPr>
            <w:tcW w:w="1418" w:type="dxa"/>
            <w:tcBorders>
              <w:top w:val="nil"/>
              <w:left w:val="nil"/>
              <w:bottom w:val="single" w:sz="4" w:space="0" w:color="auto"/>
              <w:right w:val="single" w:sz="4" w:space="0" w:color="auto"/>
            </w:tcBorders>
            <w:shd w:val="clear" w:color="auto" w:fill="auto"/>
            <w:noWrap/>
            <w:vAlign w:val="center"/>
            <w:hideMark/>
          </w:tcPr>
          <w:p w14:paraId="35E6CB46"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34,143</w:t>
            </w:r>
          </w:p>
        </w:tc>
        <w:tc>
          <w:tcPr>
            <w:tcW w:w="1353" w:type="dxa"/>
            <w:tcBorders>
              <w:top w:val="nil"/>
              <w:left w:val="nil"/>
              <w:bottom w:val="single" w:sz="4" w:space="0" w:color="auto"/>
              <w:right w:val="single" w:sz="4" w:space="0" w:color="auto"/>
            </w:tcBorders>
            <w:shd w:val="clear" w:color="auto" w:fill="auto"/>
            <w:noWrap/>
            <w:vAlign w:val="center"/>
            <w:hideMark/>
          </w:tcPr>
          <w:p w14:paraId="7210FDEA"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10,183</w:t>
            </w:r>
          </w:p>
        </w:tc>
      </w:tr>
      <w:tr w:rsidR="00073E9A" w:rsidRPr="006A7BF1" w14:paraId="04B82A29"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79C68BA8" w14:textId="77777777" w:rsidR="00B33B4C" w:rsidRPr="006A7BF1" w:rsidRDefault="00B33B4C" w:rsidP="00D72DCF">
            <w:pPr>
              <w:rPr>
                <w:rFonts w:ascii="Arial" w:hAnsi="Arial" w:cs="Arial"/>
                <w:color w:val="000000"/>
                <w:sz w:val="20"/>
                <w:szCs w:val="20"/>
                <w:lang w:eastAsia="en-GB"/>
              </w:rPr>
            </w:pPr>
            <w:r w:rsidRPr="006A7BF1">
              <w:rPr>
                <w:rFonts w:ascii="Arial" w:hAnsi="Arial" w:cs="Arial"/>
                <w:color w:val="000000"/>
                <w:sz w:val="20"/>
                <w:szCs w:val="20"/>
                <w:lang w:eastAsia="en-GB"/>
              </w:rPr>
              <w:t>Gandaki</w:t>
            </w:r>
          </w:p>
        </w:tc>
        <w:tc>
          <w:tcPr>
            <w:tcW w:w="1489" w:type="dxa"/>
            <w:tcBorders>
              <w:top w:val="nil"/>
              <w:left w:val="nil"/>
              <w:bottom w:val="single" w:sz="4" w:space="0" w:color="auto"/>
              <w:right w:val="single" w:sz="4" w:space="0" w:color="auto"/>
            </w:tcBorders>
            <w:shd w:val="clear" w:color="auto" w:fill="auto"/>
            <w:noWrap/>
            <w:vAlign w:val="center"/>
            <w:hideMark/>
          </w:tcPr>
          <w:p w14:paraId="50E8A0EB"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58,420</w:t>
            </w:r>
          </w:p>
        </w:tc>
        <w:tc>
          <w:tcPr>
            <w:tcW w:w="1418" w:type="dxa"/>
            <w:tcBorders>
              <w:top w:val="nil"/>
              <w:left w:val="nil"/>
              <w:bottom w:val="single" w:sz="4" w:space="0" w:color="auto"/>
              <w:right w:val="single" w:sz="4" w:space="0" w:color="auto"/>
            </w:tcBorders>
            <w:shd w:val="clear" w:color="auto" w:fill="auto"/>
            <w:noWrap/>
            <w:vAlign w:val="center"/>
            <w:hideMark/>
          </w:tcPr>
          <w:p w14:paraId="07723F00"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15,832</w:t>
            </w:r>
          </w:p>
        </w:tc>
        <w:tc>
          <w:tcPr>
            <w:tcW w:w="1353" w:type="dxa"/>
            <w:tcBorders>
              <w:top w:val="nil"/>
              <w:left w:val="nil"/>
              <w:bottom w:val="single" w:sz="4" w:space="0" w:color="auto"/>
              <w:right w:val="single" w:sz="4" w:space="0" w:color="auto"/>
            </w:tcBorders>
            <w:shd w:val="clear" w:color="auto" w:fill="auto"/>
            <w:noWrap/>
            <w:vAlign w:val="center"/>
            <w:hideMark/>
          </w:tcPr>
          <w:p w14:paraId="44E79E7E"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3,505</w:t>
            </w:r>
          </w:p>
        </w:tc>
      </w:tr>
      <w:tr w:rsidR="00073E9A" w:rsidRPr="006A7BF1" w14:paraId="67C22AAF"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283606F7" w14:textId="77777777" w:rsidR="00B33B4C" w:rsidRPr="006A7BF1" w:rsidRDefault="00B33B4C" w:rsidP="00D72DCF">
            <w:pPr>
              <w:rPr>
                <w:rFonts w:ascii="Arial" w:hAnsi="Arial" w:cs="Arial"/>
                <w:color w:val="000000"/>
                <w:sz w:val="20"/>
                <w:szCs w:val="20"/>
                <w:lang w:eastAsia="en-GB"/>
              </w:rPr>
            </w:pPr>
            <w:r w:rsidRPr="006A7BF1">
              <w:rPr>
                <w:rFonts w:ascii="Arial" w:hAnsi="Arial" w:cs="Arial"/>
                <w:color w:val="000000"/>
                <w:sz w:val="20"/>
                <w:szCs w:val="20"/>
                <w:lang w:eastAsia="en-GB"/>
              </w:rPr>
              <w:t>Lumbini</w:t>
            </w:r>
          </w:p>
        </w:tc>
        <w:tc>
          <w:tcPr>
            <w:tcW w:w="1489" w:type="dxa"/>
            <w:tcBorders>
              <w:top w:val="nil"/>
              <w:left w:val="nil"/>
              <w:bottom w:val="single" w:sz="4" w:space="0" w:color="auto"/>
              <w:right w:val="single" w:sz="4" w:space="0" w:color="auto"/>
            </w:tcBorders>
            <w:shd w:val="clear" w:color="auto" w:fill="auto"/>
            <w:noWrap/>
            <w:vAlign w:val="center"/>
            <w:hideMark/>
          </w:tcPr>
          <w:p w14:paraId="3BB601AE"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308,966</w:t>
            </w:r>
          </w:p>
        </w:tc>
        <w:tc>
          <w:tcPr>
            <w:tcW w:w="1418" w:type="dxa"/>
            <w:tcBorders>
              <w:top w:val="nil"/>
              <w:left w:val="nil"/>
              <w:bottom w:val="single" w:sz="4" w:space="0" w:color="auto"/>
              <w:right w:val="single" w:sz="4" w:space="0" w:color="auto"/>
            </w:tcBorders>
            <w:shd w:val="clear" w:color="auto" w:fill="auto"/>
            <w:noWrap/>
            <w:vAlign w:val="center"/>
            <w:hideMark/>
          </w:tcPr>
          <w:p w14:paraId="506B42C8"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100,105</w:t>
            </w:r>
          </w:p>
        </w:tc>
        <w:tc>
          <w:tcPr>
            <w:tcW w:w="1353" w:type="dxa"/>
            <w:tcBorders>
              <w:top w:val="nil"/>
              <w:left w:val="nil"/>
              <w:bottom w:val="single" w:sz="4" w:space="0" w:color="auto"/>
              <w:right w:val="single" w:sz="4" w:space="0" w:color="auto"/>
            </w:tcBorders>
            <w:shd w:val="clear" w:color="auto" w:fill="auto"/>
            <w:noWrap/>
            <w:vAlign w:val="center"/>
            <w:hideMark/>
          </w:tcPr>
          <w:p w14:paraId="3DEDD2F1"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31,514</w:t>
            </w:r>
          </w:p>
        </w:tc>
      </w:tr>
      <w:tr w:rsidR="00073E9A" w:rsidRPr="006A7BF1" w14:paraId="39299DCD"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1EEC7230" w14:textId="77777777" w:rsidR="00B33B4C" w:rsidRPr="006A7BF1" w:rsidRDefault="00B33B4C" w:rsidP="00D72DCF">
            <w:pPr>
              <w:rPr>
                <w:rFonts w:ascii="Arial" w:hAnsi="Arial" w:cs="Arial"/>
                <w:color w:val="000000"/>
                <w:sz w:val="20"/>
                <w:szCs w:val="20"/>
                <w:lang w:eastAsia="en-GB"/>
              </w:rPr>
            </w:pPr>
            <w:r w:rsidRPr="006A7BF1">
              <w:rPr>
                <w:rFonts w:ascii="Arial" w:hAnsi="Arial" w:cs="Arial"/>
                <w:color w:val="000000"/>
                <w:sz w:val="20"/>
                <w:szCs w:val="20"/>
                <w:lang w:eastAsia="en-GB"/>
              </w:rPr>
              <w:t>Karnali</w:t>
            </w:r>
          </w:p>
        </w:tc>
        <w:tc>
          <w:tcPr>
            <w:tcW w:w="1489" w:type="dxa"/>
            <w:tcBorders>
              <w:top w:val="nil"/>
              <w:left w:val="nil"/>
              <w:bottom w:val="single" w:sz="4" w:space="0" w:color="auto"/>
              <w:right w:val="single" w:sz="4" w:space="0" w:color="auto"/>
            </w:tcBorders>
            <w:shd w:val="clear" w:color="auto" w:fill="auto"/>
            <w:noWrap/>
            <w:vAlign w:val="center"/>
            <w:hideMark/>
          </w:tcPr>
          <w:p w14:paraId="6FE56384"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234,207</w:t>
            </w:r>
          </w:p>
        </w:tc>
        <w:tc>
          <w:tcPr>
            <w:tcW w:w="1418" w:type="dxa"/>
            <w:tcBorders>
              <w:top w:val="nil"/>
              <w:left w:val="nil"/>
              <w:bottom w:val="single" w:sz="4" w:space="0" w:color="auto"/>
              <w:right w:val="single" w:sz="4" w:space="0" w:color="auto"/>
            </w:tcBorders>
            <w:shd w:val="clear" w:color="auto" w:fill="auto"/>
            <w:noWrap/>
            <w:vAlign w:val="center"/>
            <w:hideMark/>
          </w:tcPr>
          <w:p w14:paraId="4E27B51D"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139,822</w:t>
            </w:r>
          </w:p>
        </w:tc>
        <w:tc>
          <w:tcPr>
            <w:tcW w:w="1353" w:type="dxa"/>
            <w:tcBorders>
              <w:top w:val="nil"/>
              <w:left w:val="nil"/>
              <w:bottom w:val="single" w:sz="4" w:space="0" w:color="auto"/>
              <w:right w:val="single" w:sz="4" w:space="0" w:color="auto"/>
            </w:tcBorders>
            <w:shd w:val="clear" w:color="auto" w:fill="auto"/>
            <w:noWrap/>
            <w:vAlign w:val="center"/>
            <w:hideMark/>
          </w:tcPr>
          <w:p w14:paraId="645C049B"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40,986</w:t>
            </w:r>
          </w:p>
        </w:tc>
      </w:tr>
      <w:tr w:rsidR="00073E9A" w:rsidRPr="006A7BF1" w14:paraId="34107026" w14:textId="77777777" w:rsidTr="00D72DCF">
        <w:trPr>
          <w:trHeight w:val="300"/>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0C97A61B" w14:textId="77777777" w:rsidR="00B33B4C" w:rsidRPr="006A7BF1" w:rsidRDefault="00B33B4C" w:rsidP="00D72DCF">
            <w:pPr>
              <w:rPr>
                <w:rFonts w:ascii="Arial" w:hAnsi="Arial" w:cs="Arial"/>
                <w:color w:val="000000"/>
                <w:sz w:val="20"/>
                <w:szCs w:val="20"/>
                <w:lang w:eastAsia="en-GB"/>
              </w:rPr>
            </w:pPr>
            <w:r w:rsidRPr="006A7BF1">
              <w:rPr>
                <w:rFonts w:ascii="Arial" w:hAnsi="Arial" w:cs="Arial"/>
                <w:color w:val="000000"/>
                <w:sz w:val="20"/>
                <w:szCs w:val="20"/>
                <w:lang w:eastAsia="en-GB"/>
              </w:rPr>
              <w:t>Sudurpaschim</w:t>
            </w:r>
          </w:p>
        </w:tc>
        <w:tc>
          <w:tcPr>
            <w:tcW w:w="1489" w:type="dxa"/>
            <w:tcBorders>
              <w:top w:val="nil"/>
              <w:left w:val="nil"/>
              <w:bottom w:val="single" w:sz="4" w:space="0" w:color="auto"/>
              <w:right w:val="single" w:sz="4" w:space="0" w:color="auto"/>
            </w:tcBorders>
            <w:shd w:val="clear" w:color="auto" w:fill="auto"/>
            <w:noWrap/>
            <w:vAlign w:val="center"/>
            <w:hideMark/>
          </w:tcPr>
          <w:p w14:paraId="30CC0B1D"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168,797</w:t>
            </w:r>
          </w:p>
        </w:tc>
        <w:tc>
          <w:tcPr>
            <w:tcW w:w="1418" w:type="dxa"/>
            <w:tcBorders>
              <w:top w:val="nil"/>
              <w:left w:val="nil"/>
              <w:bottom w:val="single" w:sz="4" w:space="0" w:color="auto"/>
              <w:right w:val="single" w:sz="4" w:space="0" w:color="auto"/>
            </w:tcBorders>
            <w:shd w:val="clear" w:color="auto" w:fill="auto"/>
            <w:noWrap/>
            <w:vAlign w:val="center"/>
            <w:hideMark/>
          </w:tcPr>
          <w:p w14:paraId="1ED31EF2"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74,608</w:t>
            </w:r>
          </w:p>
        </w:tc>
        <w:tc>
          <w:tcPr>
            <w:tcW w:w="1353" w:type="dxa"/>
            <w:tcBorders>
              <w:top w:val="nil"/>
              <w:left w:val="nil"/>
              <w:bottom w:val="single" w:sz="4" w:space="0" w:color="auto"/>
              <w:right w:val="single" w:sz="4" w:space="0" w:color="auto"/>
            </w:tcBorders>
            <w:shd w:val="clear" w:color="auto" w:fill="auto"/>
            <w:noWrap/>
            <w:vAlign w:val="center"/>
            <w:hideMark/>
          </w:tcPr>
          <w:p w14:paraId="2456E15D" w14:textId="77777777" w:rsidR="00B33B4C" w:rsidRPr="006A7BF1" w:rsidRDefault="00B33B4C" w:rsidP="00D72DCF">
            <w:pPr>
              <w:jc w:val="right"/>
              <w:rPr>
                <w:rFonts w:ascii="Arial" w:hAnsi="Arial" w:cs="Arial"/>
                <w:color w:val="000000"/>
                <w:sz w:val="20"/>
                <w:szCs w:val="20"/>
                <w:lang w:eastAsia="en-GB"/>
              </w:rPr>
            </w:pPr>
            <w:r w:rsidRPr="006A7BF1">
              <w:rPr>
                <w:rFonts w:ascii="Arial" w:hAnsi="Arial" w:cs="Arial"/>
                <w:color w:val="000000"/>
                <w:sz w:val="20"/>
                <w:szCs w:val="20"/>
                <w:lang w:eastAsia="en-GB"/>
              </w:rPr>
              <w:t>21,944</w:t>
            </w:r>
          </w:p>
        </w:tc>
      </w:tr>
      <w:tr w:rsidR="00073E9A" w:rsidRPr="006A7BF1" w14:paraId="6AB61916" w14:textId="77777777" w:rsidTr="00D72DCF">
        <w:trPr>
          <w:trHeight w:val="279"/>
        </w:trPr>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75AB2097" w14:textId="77777777" w:rsidR="00B33B4C" w:rsidRPr="006A7BF1" w:rsidRDefault="00B33B4C" w:rsidP="00D72DCF">
            <w:pPr>
              <w:rPr>
                <w:rFonts w:ascii="Arial" w:hAnsi="Arial" w:cs="Arial"/>
                <w:b/>
                <w:bCs/>
                <w:color w:val="000000"/>
                <w:sz w:val="20"/>
                <w:szCs w:val="20"/>
                <w:lang w:eastAsia="en-GB"/>
              </w:rPr>
            </w:pPr>
            <w:r w:rsidRPr="006A7BF1">
              <w:rPr>
                <w:rFonts w:ascii="Arial" w:hAnsi="Arial" w:cs="Arial"/>
                <w:b/>
                <w:bCs/>
                <w:color w:val="000000"/>
                <w:sz w:val="20"/>
                <w:szCs w:val="20"/>
                <w:lang w:eastAsia="en-GB"/>
              </w:rPr>
              <w:t>Total</w:t>
            </w:r>
          </w:p>
        </w:tc>
        <w:tc>
          <w:tcPr>
            <w:tcW w:w="1489" w:type="dxa"/>
            <w:tcBorders>
              <w:top w:val="nil"/>
              <w:left w:val="nil"/>
              <w:bottom w:val="single" w:sz="4" w:space="0" w:color="auto"/>
              <w:right w:val="single" w:sz="4" w:space="0" w:color="auto"/>
            </w:tcBorders>
            <w:shd w:val="clear" w:color="auto" w:fill="auto"/>
            <w:noWrap/>
            <w:vAlign w:val="center"/>
            <w:hideMark/>
          </w:tcPr>
          <w:p w14:paraId="410E494D" w14:textId="3CF043FF" w:rsidR="00B33B4C" w:rsidRPr="006A7BF1" w:rsidRDefault="00B33B4C" w:rsidP="00D72DCF">
            <w:pPr>
              <w:rPr>
                <w:rFonts w:ascii="Arial" w:hAnsi="Arial" w:cs="Arial"/>
                <w:b/>
                <w:bCs/>
                <w:color w:val="000000"/>
                <w:sz w:val="20"/>
                <w:szCs w:val="20"/>
                <w:lang w:eastAsia="en-GB"/>
              </w:rPr>
            </w:pPr>
            <w:r w:rsidRPr="006A7BF1">
              <w:rPr>
                <w:rFonts w:ascii="Arial" w:hAnsi="Arial" w:cs="Arial"/>
                <w:b/>
                <w:bCs/>
                <w:color w:val="000000"/>
                <w:sz w:val="20"/>
                <w:szCs w:val="20"/>
                <w:lang w:eastAsia="en-GB"/>
              </w:rPr>
              <w:t xml:space="preserve">      1,542,475 </w:t>
            </w:r>
          </w:p>
        </w:tc>
        <w:tc>
          <w:tcPr>
            <w:tcW w:w="1418" w:type="dxa"/>
            <w:tcBorders>
              <w:top w:val="nil"/>
              <w:left w:val="nil"/>
              <w:bottom w:val="single" w:sz="4" w:space="0" w:color="auto"/>
              <w:right w:val="single" w:sz="4" w:space="0" w:color="auto"/>
            </w:tcBorders>
            <w:shd w:val="clear" w:color="auto" w:fill="auto"/>
            <w:noWrap/>
            <w:vAlign w:val="center"/>
            <w:hideMark/>
          </w:tcPr>
          <w:p w14:paraId="5C1EDFF8" w14:textId="77777777" w:rsidR="00B33B4C" w:rsidRPr="006A7BF1" w:rsidRDefault="00B33B4C" w:rsidP="00D72DCF">
            <w:pPr>
              <w:jc w:val="right"/>
              <w:rPr>
                <w:rFonts w:ascii="Arial" w:hAnsi="Arial" w:cs="Arial"/>
                <w:b/>
                <w:bCs/>
                <w:color w:val="000000"/>
                <w:sz w:val="20"/>
                <w:szCs w:val="20"/>
                <w:lang w:eastAsia="en-GB"/>
              </w:rPr>
            </w:pPr>
            <w:r w:rsidRPr="006A7BF1">
              <w:rPr>
                <w:rFonts w:ascii="Arial" w:hAnsi="Arial" w:cs="Arial"/>
                <w:b/>
                <w:bCs/>
                <w:color w:val="000000"/>
                <w:sz w:val="20"/>
                <w:szCs w:val="20"/>
                <w:lang w:eastAsia="en-GB"/>
              </w:rPr>
              <w:t xml:space="preserve">        560,208 </w:t>
            </w:r>
          </w:p>
        </w:tc>
        <w:tc>
          <w:tcPr>
            <w:tcW w:w="1353" w:type="dxa"/>
            <w:tcBorders>
              <w:top w:val="nil"/>
              <w:left w:val="nil"/>
              <w:bottom w:val="single" w:sz="4" w:space="0" w:color="auto"/>
              <w:right w:val="single" w:sz="4" w:space="0" w:color="auto"/>
            </w:tcBorders>
            <w:shd w:val="clear" w:color="auto" w:fill="auto"/>
            <w:noWrap/>
            <w:vAlign w:val="center"/>
            <w:hideMark/>
          </w:tcPr>
          <w:p w14:paraId="2783147F" w14:textId="77777777" w:rsidR="00B33B4C" w:rsidRPr="006A7BF1" w:rsidRDefault="00B33B4C" w:rsidP="00D72DCF">
            <w:pPr>
              <w:jc w:val="right"/>
              <w:rPr>
                <w:rFonts w:ascii="Arial" w:hAnsi="Arial" w:cs="Arial"/>
                <w:b/>
                <w:bCs/>
                <w:color w:val="000000"/>
                <w:sz w:val="20"/>
                <w:szCs w:val="20"/>
                <w:lang w:eastAsia="en-GB"/>
              </w:rPr>
            </w:pPr>
            <w:r w:rsidRPr="006A7BF1">
              <w:rPr>
                <w:rFonts w:ascii="Arial" w:hAnsi="Arial" w:cs="Arial"/>
                <w:b/>
                <w:bCs/>
                <w:color w:val="000000"/>
                <w:sz w:val="20"/>
                <w:szCs w:val="20"/>
                <w:lang w:eastAsia="en-GB"/>
              </w:rPr>
              <w:t>176,450</w:t>
            </w:r>
          </w:p>
        </w:tc>
      </w:tr>
    </w:tbl>
    <w:p w14:paraId="112692A6" w14:textId="025A4610" w:rsidR="00A16162" w:rsidRDefault="00A16162" w:rsidP="00572B9C">
      <w:pPr>
        <w:rPr>
          <w:rFonts w:ascii="Arial" w:hAnsi="Arial" w:cs="Arial"/>
          <w:b/>
          <w:bCs/>
          <w:sz w:val="20"/>
          <w:szCs w:val="20"/>
        </w:rPr>
      </w:pPr>
    </w:p>
    <w:p w14:paraId="5C3E87D0" w14:textId="77777777" w:rsidR="008667BD" w:rsidRDefault="008667BD" w:rsidP="00572B9C">
      <w:pPr>
        <w:rPr>
          <w:rFonts w:ascii="Arial" w:hAnsi="Arial" w:cs="Arial"/>
          <w:b/>
          <w:bCs/>
          <w:sz w:val="20"/>
          <w:szCs w:val="20"/>
        </w:rPr>
      </w:pPr>
    </w:p>
    <w:p w14:paraId="5A2B4FBF" w14:textId="1CC22893" w:rsidR="00572B9C" w:rsidRPr="006A7BF1" w:rsidRDefault="00572B9C" w:rsidP="00D72DCF">
      <w:pPr>
        <w:spacing w:after="240"/>
        <w:rPr>
          <w:rFonts w:ascii="Arial" w:hAnsi="Arial" w:cs="Arial"/>
          <w:b/>
          <w:bCs/>
          <w:sz w:val="20"/>
          <w:szCs w:val="20"/>
        </w:rPr>
      </w:pPr>
      <w:r w:rsidRPr="006A7BF1">
        <w:rPr>
          <w:rFonts w:ascii="Arial" w:hAnsi="Arial" w:cs="Arial"/>
          <w:b/>
          <w:bCs/>
          <w:sz w:val="20"/>
          <w:szCs w:val="20"/>
        </w:rPr>
        <w:t>Impact and key needs</w:t>
      </w:r>
    </w:p>
    <w:p w14:paraId="13055277" w14:textId="3A1C32D1" w:rsidR="00DD79B9" w:rsidRPr="006A7BF1" w:rsidRDefault="00DD79B9" w:rsidP="00DD79B9">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Information will be imperfect and will come in slowly, making a</w:t>
      </w:r>
      <w:r w:rsidR="008667BD">
        <w:rPr>
          <w:rFonts w:cs="Arial"/>
          <w:szCs w:val="20"/>
          <w:lang w:val="en-CA"/>
        </w:rPr>
        <w:t>n immediate</w:t>
      </w:r>
      <w:r w:rsidRPr="006A7BF1">
        <w:rPr>
          <w:rFonts w:cs="Arial"/>
          <w:szCs w:val="20"/>
          <w:lang w:val="en-CA"/>
        </w:rPr>
        <w:t xml:space="preserve"> comprehensive picture of impacts and needs impossible. It is expected that displaced families may have lost food stores in collapsed building and perhaps also productive family members. Those most vulnerable, who are already extremely food insecure, will be at heightened risk and require immediate food assistance. </w:t>
      </w:r>
    </w:p>
    <w:p w14:paraId="4E394CA3" w14:textId="0AD7CF12" w:rsidR="00DD79B9" w:rsidRPr="006A7BF1" w:rsidRDefault="00DD79B9" w:rsidP="00DD79B9">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Expected short term market disruptions.</w:t>
      </w:r>
    </w:p>
    <w:p w14:paraId="142FA36F" w14:textId="2FE6EFD0" w:rsidR="000D5D95" w:rsidRPr="006A7BF1" w:rsidRDefault="00087C78" w:rsidP="00DD79B9">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Regular community perception surveys conducted across Nepal</w:t>
      </w:r>
      <w:r w:rsidR="00512C28" w:rsidRPr="006A7BF1">
        <w:rPr>
          <w:rFonts w:cs="Arial"/>
          <w:szCs w:val="20"/>
          <w:lang w:val="en-CA"/>
        </w:rPr>
        <w:t xml:space="preserve"> find that a</w:t>
      </w:r>
      <w:r w:rsidR="00E93E19" w:rsidRPr="006A7BF1">
        <w:rPr>
          <w:rFonts w:cs="Arial"/>
          <w:szCs w:val="20"/>
          <w:lang w:val="en-CA"/>
        </w:rPr>
        <w:t xml:space="preserve">ffected communities consistently prioritize </w:t>
      </w:r>
      <w:r w:rsidR="00512C28" w:rsidRPr="006A7BF1">
        <w:rPr>
          <w:rFonts w:cs="Arial"/>
          <w:szCs w:val="20"/>
          <w:lang w:val="en-CA"/>
        </w:rPr>
        <w:t>both r</w:t>
      </w:r>
      <w:r w:rsidR="00E93E19" w:rsidRPr="006A7BF1">
        <w:rPr>
          <w:rFonts w:cs="Arial"/>
          <w:szCs w:val="20"/>
          <w:lang w:val="en-CA"/>
        </w:rPr>
        <w:t>eady to eat food and staple food as their top</w:t>
      </w:r>
      <w:r w:rsidRPr="006A7BF1">
        <w:rPr>
          <w:rFonts w:cs="Arial"/>
          <w:szCs w:val="20"/>
          <w:lang w:val="en-CA"/>
        </w:rPr>
        <w:t xml:space="preserve"> need </w:t>
      </w:r>
      <w:r w:rsidR="004946A9" w:rsidRPr="006A7BF1">
        <w:rPr>
          <w:rFonts w:cs="Arial"/>
          <w:szCs w:val="20"/>
          <w:lang w:val="en-CA"/>
        </w:rPr>
        <w:t xml:space="preserve">(70-90%) </w:t>
      </w:r>
      <w:r w:rsidRPr="006A7BF1">
        <w:rPr>
          <w:rFonts w:cs="Arial"/>
          <w:szCs w:val="20"/>
          <w:lang w:val="en-CA"/>
        </w:rPr>
        <w:t>in the two weeks immediately following any type of emergency</w:t>
      </w:r>
      <w:r w:rsidR="00512C28" w:rsidRPr="006A7BF1">
        <w:rPr>
          <w:rFonts w:cs="Arial"/>
          <w:szCs w:val="20"/>
          <w:lang w:val="en-CA"/>
        </w:rPr>
        <w:t xml:space="preserve"> (earthquake, flood, pandemic, drought)</w:t>
      </w:r>
    </w:p>
    <w:p w14:paraId="2900FB65" w14:textId="77777777"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The large-scale earthquake and its aftershocks will fully or partially damage building and houses, which will cause large numbers of displaced population across the country.</w:t>
      </w:r>
    </w:p>
    <w:p w14:paraId="25B91B93" w14:textId="4D749F24"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 xml:space="preserve">The worst affected provinces will be </w:t>
      </w:r>
      <w:r w:rsidR="009A087F">
        <w:rPr>
          <w:rFonts w:cs="Arial"/>
          <w:szCs w:val="20"/>
          <w:lang w:val="en-CA"/>
        </w:rPr>
        <w:t>Madhesh</w:t>
      </w:r>
      <w:r w:rsidRPr="006A7BF1">
        <w:rPr>
          <w:rFonts w:cs="Arial"/>
          <w:szCs w:val="20"/>
          <w:lang w:val="en-CA"/>
        </w:rPr>
        <w:t xml:space="preserve">, Lumbini and Karnali in terms of the number of people in need of food assistance. </w:t>
      </w:r>
      <w:bookmarkStart w:id="4" w:name="_Hlk64301789"/>
      <w:r w:rsidRPr="006A7BF1">
        <w:rPr>
          <w:rFonts w:cs="Arial"/>
          <w:szCs w:val="20"/>
          <w:lang w:val="en-CA"/>
        </w:rPr>
        <w:t xml:space="preserve">A total of 1,542,475 will need immediate life-saving assistance in this phase, as almost all will be displaced and in need of assistance, according to the VAM estimates provided in the beneficiary table above. </w:t>
      </w:r>
      <w:bookmarkEnd w:id="4"/>
    </w:p>
    <w:p w14:paraId="49638DA0" w14:textId="77777777"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 xml:space="preserve">The primary impacts of earthquakes will include structural damage to buildings including schools and health facilities, fires, damage to bridges and roads, and landslides. </w:t>
      </w:r>
    </w:p>
    <w:p w14:paraId="0B3D07F3" w14:textId="77777777"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 xml:space="preserve">The displaced population will be cut off from basic needs around the epicenter and in the most affected provinces, which will leave a majority of rural and sparsely populated remote areas isolated because of inaccessibility to main roads, </w:t>
      </w:r>
      <w:proofErr w:type="gramStart"/>
      <w:r w:rsidRPr="006A7BF1">
        <w:rPr>
          <w:rFonts w:cs="Arial"/>
          <w:szCs w:val="20"/>
          <w:lang w:val="en-CA"/>
        </w:rPr>
        <w:t>markets</w:t>
      </w:r>
      <w:proofErr w:type="gramEnd"/>
      <w:r w:rsidRPr="006A7BF1">
        <w:rPr>
          <w:rFonts w:cs="Arial"/>
          <w:szCs w:val="20"/>
          <w:lang w:val="en-CA"/>
        </w:rPr>
        <w:t xml:space="preserve"> and other public facilities.</w:t>
      </w:r>
    </w:p>
    <w:p w14:paraId="3F669A11" w14:textId="77777777"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 xml:space="preserve">The effects of the earthquake will be seen not only in urban centres, resulting in the loss of life and damage to homes and other infrastructure, but also devastating on the rural sector and farming communities, creating a significant impact on food security and agriculture-based livelihoods </w:t>
      </w:r>
      <w:proofErr w:type="gramStart"/>
      <w:r w:rsidRPr="006A7BF1">
        <w:rPr>
          <w:rFonts w:cs="Arial"/>
          <w:szCs w:val="20"/>
          <w:lang w:val="en-CA"/>
        </w:rPr>
        <w:t>through:</w:t>
      </w:r>
      <w:proofErr w:type="gramEnd"/>
      <w:r w:rsidRPr="006A7BF1">
        <w:rPr>
          <w:rFonts w:cs="Arial"/>
          <w:szCs w:val="20"/>
          <w:lang w:val="en-CA"/>
        </w:rPr>
        <w:t xml:space="preserve"> loss and injury of family members and workforce; loss of crop yields and livestock; damage to irrigation systems and damage to animal shelters, stock areas and business premises. </w:t>
      </w:r>
    </w:p>
    <w:p w14:paraId="5E315F22" w14:textId="77777777" w:rsidR="001167BB" w:rsidRPr="006A7BF1" w:rsidRDefault="001167BB" w:rsidP="001167BB">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Depending on the timing of the earthquake in the agricultural calendar, the effects on the food security and nutrition situation among the affected populations will differ. However, it is assumed that the displaced populations will require life-saving food assistance for three to six months at least because of the expected scale of the earthquake and extensive time required for recovery of livelihood and rehabilitation of damaged infrastructure.</w:t>
      </w:r>
    </w:p>
    <w:p w14:paraId="519B6FBE" w14:textId="77777777" w:rsidR="00A83D4C" w:rsidRDefault="00A83D4C" w:rsidP="00986498">
      <w:pPr>
        <w:rPr>
          <w:rFonts w:ascii="Arial" w:hAnsi="Arial" w:cs="Arial"/>
          <w:b/>
          <w:bCs/>
          <w:sz w:val="20"/>
          <w:szCs w:val="20"/>
        </w:rPr>
      </w:pPr>
    </w:p>
    <w:p w14:paraId="6FE76FB2" w14:textId="6732ABED" w:rsidR="00572B9C" w:rsidRPr="006A7BF1" w:rsidRDefault="00572B9C" w:rsidP="00D72DCF">
      <w:pPr>
        <w:spacing w:after="240"/>
        <w:rPr>
          <w:rFonts w:ascii="Arial" w:hAnsi="Arial" w:cs="Arial"/>
          <w:b/>
          <w:bCs/>
          <w:sz w:val="20"/>
          <w:szCs w:val="20"/>
        </w:rPr>
      </w:pPr>
      <w:r w:rsidRPr="006A7BF1">
        <w:rPr>
          <w:rFonts w:ascii="Arial" w:hAnsi="Arial" w:cs="Arial"/>
          <w:b/>
          <w:bCs/>
          <w:sz w:val="20"/>
          <w:szCs w:val="20"/>
        </w:rPr>
        <w:t>Key response activities</w:t>
      </w:r>
    </w:p>
    <w:p w14:paraId="6C8FAB15" w14:textId="77777777" w:rsidR="00005198" w:rsidRDefault="00F47E45" w:rsidP="00F47E45">
      <w:pPr>
        <w:pStyle w:val="ListParagraph"/>
        <w:numPr>
          <w:ilvl w:val="0"/>
          <w:numId w:val="4"/>
        </w:numPr>
        <w:spacing w:before="0" w:after="0" w:line="240" w:lineRule="auto"/>
        <w:ind w:left="426" w:hanging="357"/>
        <w:rPr>
          <w:rFonts w:cs="Arial"/>
          <w:szCs w:val="20"/>
          <w:lang w:val="en-CA"/>
        </w:rPr>
        <w:sectPr w:rsidR="00005198" w:rsidSect="00D72DCF">
          <w:pgSz w:w="12240" w:h="15840"/>
          <w:pgMar w:top="1440" w:right="1440" w:bottom="1440" w:left="1440" w:header="708" w:footer="708" w:gutter="0"/>
          <w:cols w:num="2" w:space="288" w:equalWidth="0">
            <w:col w:w="5760" w:space="288"/>
            <w:col w:w="3312"/>
          </w:cols>
          <w:docGrid w:linePitch="360"/>
        </w:sectPr>
      </w:pPr>
      <w:bookmarkStart w:id="5" w:name="_Hlk93058718"/>
      <w:r w:rsidRPr="006A7BF1">
        <w:rPr>
          <w:rFonts w:cs="Arial"/>
          <w:szCs w:val="20"/>
          <w:lang w:val="en-CA"/>
        </w:rPr>
        <w:t>72-hour assessment conducted to fill initial information void, integrating HCT agreed results of IRA</w:t>
      </w:r>
      <w:r w:rsidR="0040625F">
        <w:rPr>
          <w:rFonts w:cs="Arial"/>
          <w:szCs w:val="20"/>
          <w:lang w:val="en-CA"/>
        </w:rPr>
        <w:t>, follow</w:t>
      </w:r>
      <w:r w:rsidR="008667BD">
        <w:rPr>
          <w:rFonts w:cs="Arial"/>
          <w:szCs w:val="20"/>
          <w:lang w:val="en-CA"/>
        </w:rPr>
        <w:t>ed</w:t>
      </w:r>
      <w:r w:rsidR="0040625F">
        <w:rPr>
          <w:rFonts w:cs="Arial"/>
          <w:szCs w:val="20"/>
          <w:lang w:val="en-CA"/>
        </w:rPr>
        <w:t xml:space="preserve"> by rapid field assessment</w:t>
      </w:r>
      <w:r w:rsidR="008667BD">
        <w:rPr>
          <w:rFonts w:cs="Arial"/>
          <w:szCs w:val="20"/>
          <w:lang w:val="en-CA"/>
        </w:rPr>
        <w:t>s</w:t>
      </w:r>
      <w:r w:rsidR="0040625F">
        <w:rPr>
          <w:rFonts w:cs="Arial"/>
          <w:szCs w:val="20"/>
          <w:lang w:val="en-CA"/>
        </w:rPr>
        <w:t xml:space="preserve"> to identify loss and </w:t>
      </w:r>
    </w:p>
    <w:p w14:paraId="580B468E" w14:textId="7928EB60" w:rsidR="00F47E45" w:rsidRPr="006A7BF1" w:rsidRDefault="0040625F" w:rsidP="00005198">
      <w:pPr>
        <w:pStyle w:val="ListParagraph"/>
        <w:numPr>
          <w:ilvl w:val="0"/>
          <w:numId w:val="0"/>
        </w:numPr>
        <w:spacing w:before="0" w:after="0" w:line="240" w:lineRule="auto"/>
        <w:ind w:left="426"/>
        <w:rPr>
          <w:rFonts w:cs="Arial"/>
          <w:szCs w:val="20"/>
          <w:lang w:val="en-CA"/>
        </w:rPr>
      </w:pPr>
      <w:r>
        <w:rPr>
          <w:rFonts w:cs="Arial"/>
          <w:szCs w:val="20"/>
          <w:lang w:val="en-CA"/>
        </w:rPr>
        <w:lastRenderedPageBreak/>
        <w:t>damage as well as needs and gaps</w:t>
      </w:r>
    </w:p>
    <w:bookmarkEnd w:id="5"/>
    <w:p w14:paraId="439E87A2" w14:textId="122D1035"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Mobilize staple food commodities and begin blanket, general food distribution for the most disaster-affected and food insecure districts/municipalities based on data generated from 72</w:t>
      </w:r>
      <w:r w:rsidR="00264470" w:rsidRPr="006A7BF1">
        <w:rPr>
          <w:rFonts w:cs="Arial"/>
          <w:szCs w:val="20"/>
          <w:lang w:val="en-CA"/>
        </w:rPr>
        <w:t>-</w:t>
      </w:r>
      <w:r w:rsidRPr="006A7BF1">
        <w:rPr>
          <w:rFonts w:cs="Arial"/>
          <w:szCs w:val="20"/>
          <w:lang w:val="en-CA"/>
        </w:rPr>
        <w:t>hour assessment and IRA, in line with pre-agreed minimum food assistance package</w:t>
      </w:r>
    </w:p>
    <w:p w14:paraId="33C627B8" w14:textId="074CB91D"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Tentative minimum food basket </w:t>
      </w:r>
      <w:r w:rsidR="004B5553">
        <w:rPr>
          <w:rFonts w:cs="Arial"/>
          <w:szCs w:val="20"/>
          <w:lang w:val="en-CA"/>
        </w:rPr>
        <w:t xml:space="preserve">consisting </w:t>
      </w:r>
      <w:proofErr w:type="gramStart"/>
      <w:r w:rsidR="004B5553">
        <w:rPr>
          <w:rFonts w:cs="Arial"/>
          <w:szCs w:val="20"/>
          <w:lang w:val="en-CA"/>
        </w:rPr>
        <w:t>of</w:t>
      </w:r>
      <w:r w:rsidRPr="006A7BF1">
        <w:rPr>
          <w:rFonts w:cs="Arial"/>
          <w:szCs w:val="20"/>
          <w:lang w:val="en-CA"/>
        </w:rPr>
        <w:t>:</w:t>
      </w:r>
      <w:proofErr w:type="gramEnd"/>
      <w:r w:rsidRPr="006A7BF1">
        <w:rPr>
          <w:rFonts w:cs="Arial"/>
          <w:szCs w:val="20"/>
          <w:lang w:val="en-CA"/>
        </w:rPr>
        <w:t xml:space="preserve"> rice (400 g/person/day), lentils (120g/person/day), oil (34 g/person/day) and salt (5g/person/day)</w:t>
      </w:r>
      <w:r w:rsidR="006A5298">
        <w:rPr>
          <w:rFonts w:cs="Arial"/>
          <w:szCs w:val="20"/>
          <w:lang w:val="en-CA"/>
        </w:rPr>
        <w:t>, which meets the minimum 2100</w:t>
      </w:r>
      <w:r w:rsidR="0077439A">
        <w:rPr>
          <w:rFonts w:cs="Arial"/>
          <w:szCs w:val="20"/>
          <w:lang w:val="en-CA"/>
        </w:rPr>
        <w:t xml:space="preserve"> </w:t>
      </w:r>
      <w:r w:rsidR="006A5298">
        <w:rPr>
          <w:rFonts w:cs="Arial"/>
          <w:szCs w:val="20"/>
          <w:lang w:val="en-CA"/>
        </w:rPr>
        <w:t>kcal/person/day as recommended by the SPHERE standards.</w:t>
      </w:r>
    </w:p>
    <w:p w14:paraId="53EE9DD3"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eastAsiaTheme="minorEastAsia" w:cs="Arial"/>
          <w:szCs w:val="20"/>
          <w:lang w:val="en-CA"/>
        </w:rPr>
        <w:t>U</w:t>
      </w:r>
      <w:r w:rsidRPr="006A7BF1">
        <w:rPr>
          <w:rFonts w:eastAsiaTheme="minorEastAsia" w:cs="Arial"/>
          <w:bCs/>
          <w:szCs w:val="20"/>
          <w:lang w:val="en-CA"/>
        </w:rPr>
        <w:t>nconditional food/cash assistance will be provided to displaced populations who are extremely food</w:t>
      </w:r>
      <w:r w:rsidRPr="006A7BF1">
        <w:rPr>
          <w:rFonts w:eastAsiaTheme="minorEastAsia" w:cs="Arial"/>
          <w:szCs w:val="20"/>
          <w:lang w:val="en-CA"/>
        </w:rPr>
        <w:t xml:space="preserve"> insecure, with due consideration of </w:t>
      </w:r>
      <w:r w:rsidRPr="006A7BF1">
        <w:rPr>
          <w:rFonts w:cs="Arial"/>
          <w:szCs w:val="20"/>
          <w:lang w:val="en-CA"/>
        </w:rPr>
        <w:t>needs, preferences, and market capacity</w:t>
      </w:r>
    </w:p>
    <w:p w14:paraId="04299BA5"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Distribute ready to eat food, FMTC’s in county food stocks and any other domestically available food stuffs in coordination with other Clusters distributing NFIs</w:t>
      </w:r>
    </w:p>
    <w:p w14:paraId="4B44C34F"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Maintain information on stockpile of food with FS cluster partners, FMTC and the suppliers</w:t>
      </w:r>
    </w:p>
    <w:p w14:paraId="28059AA6"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Agree on Minimum Food Assistance Package including food basket (ration) based on the availability</w:t>
      </w:r>
    </w:p>
    <w:p w14:paraId="7A0A89D3" w14:textId="3D38D92C"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Market survey </w:t>
      </w:r>
      <w:r w:rsidR="0040625F">
        <w:rPr>
          <w:rFonts w:cs="Arial"/>
          <w:szCs w:val="20"/>
          <w:lang w:val="en-CA"/>
        </w:rPr>
        <w:t xml:space="preserve">using market functionality index </w:t>
      </w:r>
      <w:r w:rsidRPr="006A7BF1">
        <w:rPr>
          <w:rFonts w:cs="Arial"/>
          <w:szCs w:val="20"/>
          <w:lang w:val="en-CA"/>
        </w:rPr>
        <w:t>to assess the availability of food in the local markets, market network and possibility of functionality, and supply chain issues</w:t>
      </w:r>
    </w:p>
    <w:p w14:paraId="01565459"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Agree on immediate information collection/gathering, analyses and management procedure, </w:t>
      </w:r>
      <w:proofErr w:type="gramStart"/>
      <w:r w:rsidRPr="006A7BF1">
        <w:rPr>
          <w:rFonts w:cs="Arial"/>
          <w:szCs w:val="20"/>
          <w:lang w:val="en-CA"/>
        </w:rPr>
        <w:t>mechanism</w:t>
      </w:r>
      <w:proofErr w:type="gramEnd"/>
      <w:r w:rsidRPr="006A7BF1">
        <w:rPr>
          <w:rFonts w:cs="Arial"/>
          <w:szCs w:val="20"/>
          <w:lang w:val="en-CA"/>
        </w:rPr>
        <w:t xml:space="preserve"> and system at federal, provincial, district and municipal level</w:t>
      </w:r>
    </w:p>
    <w:p w14:paraId="67EE9500"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Activate standby partner agreement with NRCS, FMTC, Financial Service Providers and NGOs </w:t>
      </w:r>
    </w:p>
    <w:p w14:paraId="46D70375" w14:textId="77777777" w:rsidR="00F47E45" w:rsidRPr="006A7BF1" w:rsidRDefault="00F47E45" w:rsidP="00F47E45">
      <w:pPr>
        <w:pStyle w:val="ListParagraph"/>
        <w:numPr>
          <w:ilvl w:val="0"/>
          <w:numId w:val="4"/>
        </w:numPr>
        <w:spacing w:before="0" w:after="0" w:line="240" w:lineRule="auto"/>
        <w:ind w:left="426" w:hanging="357"/>
        <w:rPr>
          <w:rFonts w:cs="Arial"/>
          <w:szCs w:val="20"/>
          <w:lang w:val="en-CA"/>
        </w:rPr>
      </w:pPr>
      <w:r w:rsidRPr="006A7BF1">
        <w:rPr>
          <w:rFonts w:eastAsiaTheme="minorEastAsia" w:cs="Arial"/>
          <w:szCs w:val="20"/>
          <w:lang w:val="en-CA"/>
        </w:rPr>
        <w:t xml:space="preserve">The total required volume of foodstuffs for the first phase is thus estimated at: </w:t>
      </w:r>
    </w:p>
    <w:p w14:paraId="41AC785E" w14:textId="77777777" w:rsidR="00F47E45" w:rsidRPr="006A7BF1" w:rsidRDefault="00F47E45" w:rsidP="00F47E45">
      <w:pPr>
        <w:pStyle w:val="ListParagraph"/>
        <w:numPr>
          <w:ilvl w:val="1"/>
          <w:numId w:val="4"/>
        </w:numPr>
        <w:shd w:val="clear" w:color="auto" w:fill="FFFFFF" w:themeFill="background1"/>
        <w:spacing w:before="0" w:after="13" w:line="271" w:lineRule="auto"/>
        <w:contextualSpacing/>
        <w:rPr>
          <w:rFonts w:eastAsiaTheme="minorEastAsia" w:cs="Arial"/>
          <w:i/>
          <w:szCs w:val="20"/>
          <w:lang w:val="en-CA"/>
        </w:rPr>
      </w:pPr>
      <w:r w:rsidRPr="006A7BF1">
        <w:rPr>
          <w:rFonts w:eastAsiaTheme="minorEastAsia" w:cs="Arial"/>
          <w:b/>
          <w:szCs w:val="20"/>
          <w:lang w:val="en-CA"/>
        </w:rPr>
        <w:t>Rice: 8,638 Mt</w:t>
      </w:r>
      <w:r w:rsidRPr="006A7BF1">
        <w:rPr>
          <w:rFonts w:eastAsiaTheme="minorEastAsia" w:cs="Arial"/>
          <w:szCs w:val="20"/>
          <w:lang w:val="en-CA"/>
        </w:rPr>
        <w:t xml:space="preserve"> </w:t>
      </w:r>
    </w:p>
    <w:p w14:paraId="10929853" w14:textId="77777777" w:rsidR="00F47E45" w:rsidRPr="006A7BF1" w:rsidRDefault="00F47E45" w:rsidP="00F47E45">
      <w:pPr>
        <w:pStyle w:val="ListParagraph"/>
        <w:numPr>
          <w:ilvl w:val="1"/>
          <w:numId w:val="4"/>
        </w:numPr>
        <w:shd w:val="clear" w:color="auto" w:fill="FFFFFF" w:themeFill="background1"/>
        <w:spacing w:before="0" w:after="13" w:line="271" w:lineRule="auto"/>
        <w:contextualSpacing/>
        <w:rPr>
          <w:rFonts w:eastAsiaTheme="minorEastAsia" w:cs="Arial"/>
          <w:i/>
          <w:szCs w:val="20"/>
          <w:lang w:val="en-CA"/>
        </w:rPr>
      </w:pPr>
      <w:r w:rsidRPr="006A7BF1">
        <w:rPr>
          <w:rFonts w:eastAsiaTheme="minorEastAsia" w:cs="Arial"/>
          <w:b/>
          <w:szCs w:val="20"/>
          <w:lang w:val="en-CA"/>
        </w:rPr>
        <w:t>Pulses: 2,591 Mt</w:t>
      </w:r>
      <w:r w:rsidRPr="006A7BF1">
        <w:rPr>
          <w:rFonts w:eastAsiaTheme="minorEastAsia" w:cs="Arial"/>
          <w:szCs w:val="20"/>
          <w:lang w:val="en-CA"/>
        </w:rPr>
        <w:t xml:space="preserve"> </w:t>
      </w:r>
    </w:p>
    <w:p w14:paraId="62EA6A63" w14:textId="77777777" w:rsidR="00F47E45" w:rsidRPr="006A7BF1" w:rsidRDefault="00F47E45" w:rsidP="00F47E45">
      <w:pPr>
        <w:pStyle w:val="ListParagraph"/>
        <w:numPr>
          <w:ilvl w:val="1"/>
          <w:numId w:val="4"/>
        </w:numPr>
        <w:shd w:val="clear" w:color="auto" w:fill="FFFFFF" w:themeFill="background1"/>
        <w:spacing w:before="0" w:after="13" w:line="271" w:lineRule="auto"/>
        <w:contextualSpacing/>
        <w:rPr>
          <w:rFonts w:eastAsiaTheme="minorEastAsia" w:cs="Arial"/>
          <w:i/>
          <w:szCs w:val="20"/>
          <w:lang w:val="en-CA"/>
        </w:rPr>
      </w:pPr>
      <w:r w:rsidRPr="006A7BF1">
        <w:rPr>
          <w:rFonts w:eastAsiaTheme="minorEastAsia" w:cs="Arial"/>
          <w:b/>
          <w:szCs w:val="20"/>
          <w:lang w:val="en-CA"/>
        </w:rPr>
        <w:t>Oil: 734.2 Mt</w:t>
      </w:r>
    </w:p>
    <w:p w14:paraId="560047AF" w14:textId="77777777" w:rsidR="00F47E45" w:rsidRPr="006A7BF1" w:rsidRDefault="00F47E45" w:rsidP="00F47E45">
      <w:pPr>
        <w:pStyle w:val="ListParagraph"/>
        <w:numPr>
          <w:ilvl w:val="1"/>
          <w:numId w:val="4"/>
        </w:numPr>
        <w:shd w:val="clear" w:color="auto" w:fill="FFFFFF" w:themeFill="background1"/>
        <w:spacing w:before="0" w:after="13" w:line="271" w:lineRule="auto"/>
        <w:contextualSpacing/>
        <w:rPr>
          <w:rFonts w:eastAsiaTheme="minorEastAsia" w:cs="Arial"/>
          <w:i/>
          <w:szCs w:val="20"/>
          <w:lang w:val="en-CA"/>
        </w:rPr>
      </w:pPr>
      <w:r w:rsidRPr="006A7BF1">
        <w:rPr>
          <w:rFonts w:eastAsiaTheme="minorEastAsia" w:cs="Arial"/>
          <w:b/>
          <w:szCs w:val="20"/>
          <w:lang w:val="en-CA"/>
        </w:rPr>
        <w:t>Salt: 108 Mt</w:t>
      </w:r>
    </w:p>
    <w:p w14:paraId="4CEC4B31" w14:textId="77777777" w:rsidR="00785640" w:rsidRDefault="00785640" w:rsidP="00785640">
      <w:pPr>
        <w:rPr>
          <w:rFonts w:cs="Arial"/>
          <w:szCs w:val="20"/>
        </w:rPr>
      </w:pPr>
    </w:p>
    <w:p w14:paraId="30CA51E9" w14:textId="77777777" w:rsidR="00386ADA" w:rsidRPr="004B5553" w:rsidRDefault="00F47E45" w:rsidP="004B5553">
      <w:pPr>
        <w:pStyle w:val="ListParagraph"/>
        <w:numPr>
          <w:ilvl w:val="0"/>
          <w:numId w:val="4"/>
        </w:numPr>
        <w:spacing w:before="0" w:after="0" w:line="240" w:lineRule="auto"/>
        <w:ind w:left="426" w:hanging="357"/>
        <w:rPr>
          <w:b/>
        </w:rPr>
      </w:pPr>
      <w:r w:rsidRPr="004B5553">
        <w:rPr>
          <w:b/>
        </w:rPr>
        <w:t>Cash and vouchers</w:t>
      </w:r>
    </w:p>
    <w:p w14:paraId="42084E53" w14:textId="1EF89C65" w:rsidR="00785640" w:rsidRDefault="00F47E45" w:rsidP="00785640">
      <w:pPr>
        <w:rPr>
          <w:rFonts w:ascii="Arial" w:hAnsi="Arial" w:cs="Arial"/>
          <w:sz w:val="20"/>
          <w:szCs w:val="20"/>
        </w:rPr>
      </w:pPr>
      <w:r w:rsidRPr="004B5553">
        <w:rPr>
          <w:rFonts w:ascii="Arial" w:hAnsi="Arial"/>
          <w:sz w:val="20"/>
        </w:rPr>
        <w:t xml:space="preserve">The multipurpose cash transfer value </w:t>
      </w:r>
      <w:r w:rsidR="00D95EB5" w:rsidRPr="004B5553">
        <w:rPr>
          <w:rFonts w:ascii="Arial" w:hAnsi="Arial" w:cs="Arial"/>
          <w:sz w:val="20"/>
          <w:szCs w:val="20"/>
        </w:rPr>
        <w:t xml:space="preserve">based on the Minimum Expenditure Basket (MEB) </w:t>
      </w:r>
      <w:r w:rsidRPr="004B5553">
        <w:rPr>
          <w:rFonts w:ascii="Arial" w:hAnsi="Arial"/>
          <w:sz w:val="20"/>
        </w:rPr>
        <w:t xml:space="preserve">is applicable for unconditional cash transfers </w:t>
      </w:r>
      <w:r w:rsidR="00AD58CF" w:rsidRPr="004B5553">
        <w:rPr>
          <w:rFonts w:ascii="Arial" w:hAnsi="Arial" w:cs="Arial"/>
          <w:sz w:val="20"/>
          <w:szCs w:val="20"/>
        </w:rPr>
        <w:t>(social assistance to enable the affected households to mee</w:t>
      </w:r>
      <w:r w:rsidR="00785640">
        <w:rPr>
          <w:rFonts w:ascii="Arial" w:hAnsi="Arial" w:cs="Arial"/>
          <w:sz w:val="20"/>
          <w:szCs w:val="20"/>
        </w:rPr>
        <w:t>t</w:t>
      </w:r>
      <w:r w:rsidR="00AD58CF" w:rsidRPr="004B5553">
        <w:rPr>
          <w:rFonts w:ascii="Arial" w:hAnsi="Arial" w:cs="Arial"/>
          <w:sz w:val="20"/>
          <w:szCs w:val="20"/>
        </w:rPr>
        <w:t xml:space="preserve"> </w:t>
      </w:r>
      <w:r w:rsidR="00D95EB5" w:rsidRPr="004B5553">
        <w:rPr>
          <w:rFonts w:ascii="Arial" w:hAnsi="Arial" w:cs="Arial"/>
          <w:sz w:val="20"/>
          <w:szCs w:val="20"/>
        </w:rPr>
        <w:t>essential needs</w:t>
      </w:r>
      <w:r w:rsidR="00785640">
        <w:rPr>
          <w:rFonts w:ascii="Arial" w:hAnsi="Arial" w:cs="Arial"/>
          <w:sz w:val="20"/>
          <w:szCs w:val="20"/>
        </w:rPr>
        <w:t>)</w:t>
      </w:r>
      <w:r w:rsidRPr="004B5553">
        <w:rPr>
          <w:rFonts w:ascii="Arial" w:hAnsi="Arial" w:cs="Arial"/>
          <w:sz w:val="20"/>
          <w:szCs w:val="20"/>
        </w:rPr>
        <w:t xml:space="preserve">. </w:t>
      </w:r>
      <w:r w:rsidRPr="004B5553">
        <w:rPr>
          <w:rFonts w:ascii="Arial" w:hAnsi="Arial"/>
          <w:sz w:val="20"/>
        </w:rPr>
        <w:t xml:space="preserve">Both the Minimum Expenditure Basket (MEB) and transfer value are </w:t>
      </w:r>
      <w:r w:rsidRPr="004B5553">
        <w:rPr>
          <w:rFonts w:ascii="Arial" w:hAnsi="Arial"/>
          <w:sz w:val="20"/>
        </w:rPr>
        <w:t xml:space="preserve">calculated </w:t>
      </w:r>
      <w:r w:rsidR="00D95EB5" w:rsidRPr="004B5553">
        <w:rPr>
          <w:rFonts w:ascii="Arial" w:hAnsi="Arial" w:cs="Arial"/>
          <w:sz w:val="20"/>
          <w:szCs w:val="20"/>
        </w:rPr>
        <w:t xml:space="preserve">by Cash Coordination Group (CCG) </w:t>
      </w:r>
      <w:r w:rsidRPr="004B5553">
        <w:rPr>
          <w:rFonts w:ascii="Arial" w:hAnsi="Arial"/>
          <w:sz w:val="20"/>
        </w:rPr>
        <w:t xml:space="preserve">based on national average </w:t>
      </w:r>
      <w:r w:rsidR="0051712B" w:rsidRPr="004B5553">
        <w:rPr>
          <w:rFonts w:ascii="Arial" w:hAnsi="Arial" w:cs="Arial"/>
          <w:sz w:val="20"/>
          <w:szCs w:val="20"/>
        </w:rPr>
        <w:t>data;</w:t>
      </w:r>
      <w:r w:rsidR="0040625F" w:rsidRPr="004B5553">
        <w:rPr>
          <w:rFonts w:ascii="Arial" w:hAnsi="Arial" w:cs="Arial"/>
          <w:sz w:val="20"/>
          <w:szCs w:val="20"/>
        </w:rPr>
        <w:t xml:space="preserve"> and revise</w:t>
      </w:r>
      <w:r w:rsidR="004B5553">
        <w:rPr>
          <w:rFonts w:ascii="Arial" w:hAnsi="Arial" w:cs="Arial"/>
          <w:sz w:val="20"/>
          <w:szCs w:val="20"/>
        </w:rPr>
        <w:t>d</w:t>
      </w:r>
      <w:r w:rsidR="0040625F" w:rsidRPr="004B5553">
        <w:rPr>
          <w:rFonts w:ascii="Arial" w:hAnsi="Arial" w:cs="Arial"/>
          <w:sz w:val="20"/>
          <w:szCs w:val="20"/>
        </w:rPr>
        <w:t xml:space="preserve"> based on inflation if deemed necessary</w:t>
      </w:r>
      <w:r w:rsidRPr="004B5553">
        <w:rPr>
          <w:rFonts w:ascii="Arial" w:hAnsi="Arial" w:cs="Arial"/>
          <w:sz w:val="20"/>
          <w:szCs w:val="20"/>
        </w:rPr>
        <w:t>,</w:t>
      </w:r>
      <w:r w:rsidRPr="004B5553">
        <w:rPr>
          <w:rFonts w:ascii="Arial" w:hAnsi="Arial"/>
          <w:sz w:val="20"/>
        </w:rPr>
        <w:t xml:space="preserve"> hence it is valid across Nepal for all the multipurpose cash assistance programmes. The MEB and transfer value may be revised in following cases: 1) once more than 10% variation on prices of essential needs is observed, then Cash Coordination Group (CCG) can update the transfer value in coordination with government counterparts and CCG members; and 2) If CCG members decide it is necessary to revisit the values for any other reasons.  </w:t>
      </w:r>
      <w:r w:rsidR="0051712B" w:rsidRPr="004B5553">
        <w:rPr>
          <w:rFonts w:ascii="Arial" w:hAnsi="Arial" w:cs="Arial"/>
          <w:sz w:val="20"/>
          <w:szCs w:val="20"/>
        </w:rPr>
        <w:t xml:space="preserve">Until further revision, the multipurpose cash value of NPR 450/HH/day (@ of 90/person/day for 5 members in a HH) will be provided. </w:t>
      </w:r>
    </w:p>
    <w:p w14:paraId="5E56DBD6" w14:textId="77777777" w:rsidR="00785640" w:rsidRPr="007428B2" w:rsidRDefault="00785640" w:rsidP="004B5553">
      <w:pPr>
        <w:rPr>
          <w:rFonts w:cs="Arial"/>
          <w:szCs w:val="20"/>
        </w:rPr>
      </w:pPr>
    </w:p>
    <w:p w14:paraId="706F97F2" w14:textId="7958501D" w:rsidR="00572B9C" w:rsidRPr="004B5553" w:rsidRDefault="00572B9C" w:rsidP="00005198">
      <w:pPr>
        <w:pStyle w:val="Heading3"/>
        <w:spacing w:after="240"/>
      </w:pPr>
      <w:r w:rsidRPr="004B5553">
        <w:t xml:space="preserve">Response phase 2: </w:t>
      </w:r>
      <w:r w:rsidR="006354E1" w:rsidRPr="004B5553">
        <w:t>weeks 3</w:t>
      </w:r>
      <w:r w:rsidRPr="004B5553">
        <w:t xml:space="preserve">-4 </w:t>
      </w:r>
    </w:p>
    <w:p w14:paraId="53322AB6" w14:textId="32CAB8FC" w:rsidR="00572B9C" w:rsidRPr="006A7BF1" w:rsidRDefault="00572B9C" w:rsidP="00005198">
      <w:pPr>
        <w:spacing w:after="240"/>
        <w:rPr>
          <w:rFonts w:ascii="Arial" w:hAnsi="Arial" w:cs="Arial"/>
          <w:b/>
          <w:bCs/>
          <w:sz w:val="20"/>
          <w:szCs w:val="20"/>
        </w:rPr>
      </w:pPr>
      <w:r w:rsidRPr="006A7BF1">
        <w:rPr>
          <w:rFonts w:ascii="Arial" w:hAnsi="Arial" w:cs="Arial"/>
          <w:b/>
          <w:bCs/>
          <w:sz w:val="20"/>
          <w:szCs w:val="20"/>
        </w:rPr>
        <w:t>Impact and key needs</w:t>
      </w:r>
    </w:p>
    <w:p w14:paraId="6345740E" w14:textId="77777777" w:rsidR="00FD7829" w:rsidRPr="006A7BF1" w:rsidRDefault="00FD7829" w:rsidP="00FD7829">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Markets in many areas are likely to have recovered, to varying extents, and many displaced households will have returned to their land, if possible, to do so. Extremely vulnerable households will include those with pre-existing food insecurity and those that have lost productive family members.</w:t>
      </w:r>
    </w:p>
    <w:p w14:paraId="7A8228C1" w14:textId="3A1A9F31" w:rsidR="00FD7829" w:rsidRPr="006A7BF1" w:rsidRDefault="00FD7829" w:rsidP="00FD7829">
      <w:pPr>
        <w:pStyle w:val="ListParagraph"/>
        <w:numPr>
          <w:ilvl w:val="0"/>
          <w:numId w:val="5"/>
        </w:numPr>
        <w:spacing w:before="0" w:after="0" w:line="240" w:lineRule="auto"/>
        <w:ind w:left="426" w:hanging="357"/>
        <w:rPr>
          <w:rFonts w:cs="Arial"/>
          <w:szCs w:val="20"/>
          <w:lang w:val="en-CA"/>
        </w:rPr>
      </w:pPr>
      <w:bookmarkStart w:id="6" w:name="_Hlk64301929"/>
      <w:r w:rsidRPr="006A7BF1">
        <w:rPr>
          <w:rFonts w:cs="Arial"/>
          <w:szCs w:val="20"/>
          <w:lang w:val="en-CA"/>
        </w:rPr>
        <w:t>Total of 560,208 people will continue to need immediate life-saving assistance for this phase, according to the estimates provided in the beneficiary table above.</w:t>
      </w:r>
    </w:p>
    <w:p w14:paraId="01F5DFA8" w14:textId="2FC28DB8" w:rsidR="0008359A" w:rsidRPr="006A7BF1" w:rsidRDefault="0008359A" w:rsidP="0008359A">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C</w:t>
      </w:r>
      <w:r w:rsidR="0075383A" w:rsidRPr="006A7BF1">
        <w:rPr>
          <w:rFonts w:cs="Arial"/>
          <w:szCs w:val="20"/>
          <w:lang w:val="en-CA"/>
        </w:rPr>
        <w:t>ommunity perception surveys</w:t>
      </w:r>
      <w:r w:rsidRPr="006A7BF1">
        <w:rPr>
          <w:rFonts w:cs="Arial"/>
          <w:szCs w:val="20"/>
          <w:lang w:val="en-CA"/>
        </w:rPr>
        <w:t xml:space="preserve"> find that</w:t>
      </w:r>
      <w:r w:rsidR="0075383A" w:rsidRPr="006A7BF1">
        <w:rPr>
          <w:rFonts w:cs="Arial"/>
          <w:szCs w:val="20"/>
          <w:lang w:val="en-CA"/>
        </w:rPr>
        <w:t xml:space="preserve"> </w:t>
      </w:r>
      <w:r w:rsidRPr="006A7BF1">
        <w:rPr>
          <w:rFonts w:cs="Arial"/>
          <w:szCs w:val="20"/>
          <w:lang w:val="en-CA"/>
        </w:rPr>
        <w:t xml:space="preserve">60-86% of surveyed people across the country </w:t>
      </w:r>
      <w:r w:rsidR="001807CC" w:rsidRPr="006A7BF1">
        <w:rPr>
          <w:rFonts w:cs="Arial"/>
          <w:szCs w:val="20"/>
          <w:lang w:val="en-CA"/>
        </w:rPr>
        <w:t xml:space="preserve">continue to </w:t>
      </w:r>
      <w:r w:rsidR="00CB4531" w:rsidRPr="006A7BF1">
        <w:rPr>
          <w:rFonts w:cs="Arial"/>
          <w:szCs w:val="20"/>
          <w:lang w:val="en-CA"/>
        </w:rPr>
        <w:t>cite</w:t>
      </w:r>
      <w:r w:rsidR="001807CC" w:rsidRPr="006A7BF1">
        <w:rPr>
          <w:rFonts w:cs="Arial"/>
          <w:szCs w:val="20"/>
          <w:lang w:val="en-CA"/>
        </w:rPr>
        <w:t xml:space="preserve"> staple food as </w:t>
      </w:r>
      <w:r w:rsidR="00CB4531" w:rsidRPr="006A7BF1">
        <w:rPr>
          <w:rFonts w:cs="Arial"/>
          <w:szCs w:val="20"/>
          <w:lang w:val="en-CA"/>
        </w:rPr>
        <w:t>their top priority need</w:t>
      </w:r>
      <w:r w:rsidRPr="006A7BF1">
        <w:rPr>
          <w:rFonts w:cs="Arial"/>
          <w:szCs w:val="20"/>
          <w:lang w:val="en-CA"/>
        </w:rPr>
        <w:t xml:space="preserve"> in this </w:t>
      </w:r>
      <w:proofErr w:type="gramStart"/>
      <w:r w:rsidRPr="006A7BF1">
        <w:rPr>
          <w:rFonts w:cs="Arial"/>
          <w:szCs w:val="20"/>
          <w:lang w:val="en-CA"/>
        </w:rPr>
        <w:t>time period</w:t>
      </w:r>
      <w:bookmarkEnd w:id="6"/>
      <w:proofErr w:type="gramEnd"/>
      <w:r w:rsidR="00EE3BDC" w:rsidRPr="006A7BF1">
        <w:rPr>
          <w:rFonts w:cs="Arial"/>
          <w:szCs w:val="20"/>
          <w:lang w:val="en-CA"/>
        </w:rPr>
        <w:t xml:space="preserve">, indicating that food needs remain high throughout the first month after any kind of </w:t>
      </w:r>
      <w:r w:rsidR="005118A7" w:rsidRPr="006A7BF1">
        <w:rPr>
          <w:rFonts w:cs="Arial"/>
          <w:szCs w:val="20"/>
          <w:lang w:val="en-CA"/>
        </w:rPr>
        <w:t>emergency</w:t>
      </w:r>
      <w:r w:rsidR="00EE3BDC" w:rsidRPr="006A7BF1">
        <w:rPr>
          <w:rFonts w:cs="Arial"/>
          <w:szCs w:val="20"/>
          <w:lang w:val="en-CA"/>
        </w:rPr>
        <w:t xml:space="preserve"> (earthquake, flood, drought, pandemic)</w:t>
      </w:r>
    </w:p>
    <w:p w14:paraId="55C3951F" w14:textId="0A152C16" w:rsidR="00605795" w:rsidRPr="006A7BF1" w:rsidRDefault="00605795" w:rsidP="0008359A">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When asked about modality preference, communities expressed a</w:t>
      </w:r>
      <w:r w:rsidR="00FB7FE0" w:rsidRPr="006A7BF1">
        <w:rPr>
          <w:rFonts w:cs="Arial"/>
          <w:szCs w:val="20"/>
          <w:lang w:val="en-CA"/>
        </w:rPr>
        <w:t xml:space="preserve"> strong preference for receiving cash transfers in hand, as opposed to through financial institutions. </w:t>
      </w:r>
    </w:p>
    <w:p w14:paraId="5882D701" w14:textId="77777777" w:rsidR="00777E3A" w:rsidRDefault="00777E3A" w:rsidP="00916B41">
      <w:pPr>
        <w:rPr>
          <w:rFonts w:ascii="Arial" w:hAnsi="Arial" w:cs="Arial"/>
          <w:b/>
          <w:bCs/>
          <w:sz w:val="20"/>
          <w:szCs w:val="20"/>
        </w:rPr>
      </w:pPr>
    </w:p>
    <w:p w14:paraId="56EE50A5"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Key response activities</w:t>
      </w:r>
    </w:p>
    <w:p w14:paraId="0F98BC49" w14:textId="597FF8B1" w:rsidR="00916B41" w:rsidRPr="006A7BF1" w:rsidRDefault="007D26DC" w:rsidP="00916B41">
      <w:pPr>
        <w:pStyle w:val="ListParagraph"/>
        <w:numPr>
          <w:ilvl w:val="0"/>
          <w:numId w:val="4"/>
        </w:numPr>
        <w:spacing w:before="0" w:after="0" w:line="240" w:lineRule="auto"/>
        <w:ind w:left="426" w:hanging="357"/>
        <w:rPr>
          <w:rFonts w:cs="Arial"/>
          <w:szCs w:val="20"/>
          <w:lang w:val="en-CA"/>
        </w:rPr>
      </w:pPr>
      <w:r>
        <w:rPr>
          <w:rFonts w:cs="Arial"/>
          <w:szCs w:val="20"/>
          <w:lang w:val="en-CA"/>
        </w:rPr>
        <w:t xml:space="preserve">Cluster-led </w:t>
      </w:r>
      <w:r w:rsidR="004B5553">
        <w:rPr>
          <w:rFonts w:cs="Arial"/>
          <w:szCs w:val="20"/>
          <w:lang w:val="en-CA"/>
        </w:rPr>
        <w:t>r</w:t>
      </w:r>
      <w:r w:rsidR="00916B41" w:rsidRPr="006A7BF1">
        <w:rPr>
          <w:rFonts w:cs="Arial"/>
          <w:szCs w:val="20"/>
          <w:lang w:val="en-CA"/>
        </w:rPr>
        <w:t>apid emergency food security and vulnerability assessment</w:t>
      </w:r>
    </w:p>
    <w:p w14:paraId="717BF709" w14:textId="1F92BCE9" w:rsidR="00916B41" w:rsidRPr="006A7BF1" w:rsidRDefault="00C1540D" w:rsidP="00916B41">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Assessment of functionality of food commodity market</w:t>
      </w:r>
      <w:r w:rsidR="00916B41" w:rsidRPr="006A7BF1">
        <w:rPr>
          <w:rFonts w:cs="Arial"/>
          <w:szCs w:val="20"/>
          <w:lang w:val="en-CA"/>
        </w:rPr>
        <w:t xml:space="preserve"> conducted in areas where cash transfer modality may be possible </w:t>
      </w:r>
    </w:p>
    <w:p w14:paraId="3BC10F27" w14:textId="48B5E242" w:rsidR="00916B41" w:rsidRPr="006A7BF1" w:rsidRDefault="00916B41" w:rsidP="00916B41">
      <w:pPr>
        <w:pStyle w:val="ListParagraph"/>
        <w:numPr>
          <w:ilvl w:val="0"/>
          <w:numId w:val="4"/>
        </w:numPr>
        <w:spacing w:before="0" w:after="0" w:line="240" w:lineRule="auto"/>
        <w:ind w:left="426" w:hanging="357"/>
        <w:rPr>
          <w:rFonts w:cs="Arial"/>
          <w:bCs/>
          <w:szCs w:val="20"/>
          <w:lang w:val="en-CA"/>
        </w:rPr>
      </w:pPr>
      <w:r w:rsidRPr="006A7BF1">
        <w:rPr>
          <w:rFonts w:eastAsiaTheme="minorEastAsia" w:cs="Arial"/>
          <w:szCs w:val="20"/>
          <w:lang w:val="en-CA"/>
        </w:rPr>
        <w:t xml:space="preserve">Where market assessments indicate functional </w:t>
      </w:r>
      <w:r w:rsidR="00F70D64">
        <w:rPr>
          <w:rFonts w:eastAsiaTheme="minorEastAsia" w:cs="Arial"/>
          <w:szCs w:val="20"/>
          <w:lang w:val="en-CA"/>
        </w:rPr>
        <w:t>local markets</w:t>
      </w:r>
      <w:r w:rsidRPr="006A7BF1">
        <w:rPr>
          <w:rFonts w:eastAsiaTheme="minorEastAsia" w:cs="Arial"/>
          <w:szCs w:val="20"/>
          <w:lang w:val="en-CA"/>
        </w:rPr>
        <w:t xml:space="preserve">, Food Security </w:t>
      </w:r>
      <w:r w:rsidR="007D776B">
        <w:rPr>
          <w:rFonts w:eastAsiaTheme="minorEastAsia" w:cs="Arial"/>
          <w:szCs w:val="20"/>
          <w:lang w:val="en-CA"/>
        </w:rPr>
        <w:t>C</w:t>
      </w:r>
      <w:r w:rsidRPr="006A7BF1">
        <w:rPr>
          <w:rFonts w:eastAsiaTheme="minorEastAsia" w:cs="Arial"/>
          <w:szCs w:val="20"/>
          <w:lang w:val="en-CA"/>
        </w:rPr>
        <w:t>luster members</w:t>
      </w:r>
      <w:r w:rsidRPr="006A7BF1">
        <w:rPr>
          <w:rFonts w:eastAsiaTheme="minorEastAsia" w:cs="Arial"/>
          <w:b/>
          <w:szCs w:val="20"/>
          <w:lang w:val="en-CA"/>
        </w:rPr>
        <w:t xml:space="preserve"> </w:t>
      </w:r>
      <w:r w:rsidRPr="006A7BF1">
        <w:rPr>
          <w:rFonts w:eastAsiaTheme="minorEastAsia" w:cs="Arial"/>
          <w:bCs/>
          <w:szCs w:val="20"/>
          <w:lang w:val="en-CA"/>
        </w:rPr>
        <w:t xml:space="preserve">will provide vulnerable households with two to three months of </w:t>
      </w:r>
      <w:r w:rsidRPr="006A7BF1">
        <w:rPr>
          <w:rFonts w:eastAsiaTheme="minorEastAsia" w:cs="Arial"/>
          <w:bCs/>
          <w:szCs w:val="20"/>
          <w:lang w:val="en-CA"/>
        </w:rPr>
        <w:lastRenderedPageBreak/>
        <w:t>unconditional cash-based assistance to support food security</w:t>
      </w:r>
      <w:r w:rsidRPr="006A7BF1">
        <w:rPr>
          <w:rFonts w:eastAsiaTheme="minorEastAsia" w:cs="Arial"/>
          <w:b/>
          <w:szCs w:val="20"/>
          <w:lang w:val="en-CA"/>
        </w:rPr>
        <w:t xml:space="preserve">. </w:t>
      </w:r>
      <w:r w:rsidRPr="006A7BF1">
        <w:rPr>
          <w:rFonts w:eastAsiaTheme="minorEastAsia" w:cs="Arial"/>
          <w:bCs/>
          <w:szCs w:val="20"/>
          <w:lang w:val="en-CA"/>
        </w:rPr>
        <w:t>The transfer value for the multipurpose cash will be NRP 13,500/ household / month (NPR 90/person/day for average family size of 5), as per the CCG endorsed standards unless an updated value is issued by the government</w:t>
      </w:r>
      <w:r w:rsidR="00FC10BF">
        <w:rPr>
          <w:rFonts w:eastAsiaTheme="minorEastAsia" w:cs="Arial"/>
          <w:bCs/>
          <w:szCs w:val="20"/>
          <w:lang w:val="en-CA"/>
        </w:rPr>
        <w:t xml:space="preserve"> or CCG</w:t>
      </w:r>
      <w:r w:rsidRPr="006A7BF1">
        <w:rPr>
          <w:rFonts w:eastAsiaTheme="minorEastAsia" w:cs="Arial"/>
          <w:bCs/>
          <w:szCs w:val="20"/>
          <w:lang w:val="en-CA"/>
        </w:rPr>
        <w:t xml:space="preserve">.  </w:t>
      </w:r>
    </w:p>
    <w:p w14:paraId="786F20CF" w14:textId="51EE1E86" w:rsidR="00916B41" w:rsidRPr="006A7BF1" w:rsidRDefault="00916B41" w:rsidP="00916B41">
      <w:pPr>
        <w:pStyle w:val="ListParagraph"/>
        <w:numPr>
          <w:ilvl w:val="0"/>
          <w:numId w:val="4"/>
        </w:numPr>
        <w:spacing w:before="0" w:after="0" w:line="240" w:lineRule="auto"/>
        <w:ind w:left="426" w:hanging="357"/>
        <w:rPr>
          <w:rFonts w:cs="Arial"/>
          <w:bCs/>
          <w:szCs w:val="20"/>
          <w:lang w:val="en-CA"/>
        </w:rPr>
      </w:pPr>
      <w:r w:rsidRPr="006A7BF1">
        <w:rPr>
          <w:rFonts w:eastAsiaTheme="minorEastAsia" w:cs="Arial"/>
          <w:szCs w:val="20"/>
          <w:lang w:val="en-CA"/>
        </w:rPr>
        <w:t>Cash will be disbursed through Financial Service Providers (FSPs) in monthly disbursements. Beneficiary households should be recommended to have or open a bank account. Cash transfer modalities will be adjusted to the local context and beneficiary’s preference, which includes usage of remittance companies</w:t>
      </w:r>
      <w:r w:rsidR="00093008">
        <w:rPr>
          <w:rFonts w:eastAsiaTheme="minorEastAsia" w:cs="Arial"/>
          <w:szCs w:val="20"/>
          <w:lang w:val="en-CA"/>
        </w:rPr>
        <w:t>, cash over bank counters</w:t>
      </w:r>
      <w:r w:rsidRPr="006A7BF1">
        <w:rPr>
          <w:rFonts w:eastAsiaTheme="minorEastAsia" w:cs="Arial"/>
          <w:szCs w:val="20"/>
          <w:lang w:val="en-CA"/>
        </w:rPr>
        <w:t xml:space="preserve"> and direct cash hand-outs - cash in envelopes to beneficiaries. In collaboration with local governments, the cash can be transferred leveraging the existing social security allowances delivery mechanism </w:t>
      </w:r>
      <w:r w:rsidR="00093008">
        <w:rPr>
          <w:rFonts w:eastAsiaTheme="minorEastAsia" w:cs="Arial"/>
          <w:szCs w:val="20"/>
          <w:lang w:val="en-CA"/>
        </w:rPr>
        <w:t>if the existing database and payment system</w:t>
      </w:r>
      <w:r w:rsidR="00B626AA">
        <w:rPr>
          <w:rFonts w:eastAsiaTheme="minorEastAsia" w:cs="Arial"/>
          <w:szCs w:val="20"/>
          <w:lang w:val="en-CA"/>
        </w:rPr>
        <w:t xml:space="preserve"> can be used/adapted</w:t>
      </w:r>
      <w:r w:rsidRPr="006A7BF1">
        <w:rPr>
          <w:rFonts w:eastAsiaTheme="minorEastAsia" w:cs="Arial"/>
          <w:szCs w:val="20"/>
          <w:lang w:val="en-CA"/>
        </w:rPr>
        <w:t xml:space="preserve">. In absence of bank accounts, cash distribution will take place through FSP managed branch tellers, cash-camps and/or remittance model.  </w:t>
      </w:r>
    </w:p>
    <w:p w14:paraId="5A4A96A4" w14:textId="77777777" w:rsidR="00916B41" w:rsidRPr="006A7BF1" w:rsidRDefault="00916B41" w:rsidP="00072C9D">
      <w:pPr>
        <w:pStyle w:val="ListParagraph"/>
        <w:numPr>
          <w:ilvl w:val="0"/>
          <w:numId w:val="4"/>
        </w:numPr>
        <w:spacing w:line="240" w:lineRule="auto"/>
        <w:ind w:left="426" w:hanging="357"/>
        <w:rPr>
          <w:rFonts w:cs="Arial"/>
          <w:szCs w:val="20"/>
          <w:lang w:val="en-CA"/>
        </w:rPr>
      </w:pPr>
      <w:bookmarkStart w:id="7" w:name="_Hlk64385798"/>
      <w:r w:rsidRPr="006A7BF1">
        <w:rPr>
          <w:rFonts w:eastAsiaTheme="minorEastAsia" w:cs="Arial"/>
          <w:szCs w:val="20"/>
          <w:lang w:val="en-CA"/>
        </w:rPr>
        <w:t xml:space="preserve">The total required volume of foodstuffs for the second phase is thus estimated at: </w:t>
      </w:r>
    </w:p>
    <w:bookmarkEnd w:id="7"/>
    <w:p w14:paraId="7A81EBB7" w14:textId="77777777" w:rsidR="00916B41" w:rsidRPr="006A7BF1" w:rsidRDefault="00916B41" w:rsidP="00916B41">
      <w:pPr>
        <w:pStyle w:val="ListParagraph"/>
        <w:numPr>
          <w:ilvl w:val="1"/>
          <w:numId w:val="4"/>
        </w:numPr>
        <w:shd w:val="clear" w:color="auto" w:fill="FFFFFF" w:themeFill="background1"/>
        <w:spacing w:before="0" w:after="13" w:line="271" w:lineRule="auto"/>
        <w:contextualSpacing/>
        <w:rPr>
          <w:rFonts w:eastAsiaTheme="minorEastAsia" w:cs="Arial"/>
          <w:szCs w:val="20"/>
          <w:lang w:val="en-CA"/>
        </w:rPr>
      </w:pPr>
      <w:r w:rsidRPr="006A7BF1">
        <w:rPr>
          <w:rFonts w:eastAsiaTheme="minorEastAsia" w:cs="Arial"/>
          <w:b/>
          <w:szCs w:val="20"/>
          <w:lang w:val="en-CA"/>
        </w:rPr>
        <w:t>Rice: 3,137 Mt</w:t>
      </w:r>
    </w:p>
    <w:p w14:paraId="653CB906" w14:textId="77777777" w:rsidR="00916B41" w:rsidRPr="006A7BF1" w:rsidRDefault="00916B41" w:rsidP="00916B41">
      <w:pPr>
        <w:pStyle w:val="ListParagraph"/>
        <w:numPr>
          <w:ilvl w:val="1"/>
          <w:numId w:val="4"/>
        </w:numPr>
        <w:shd w:val="clear" w:color="auto" w:fill="FFFFFF" w:themeFill="background1"/>
        <w:spacing w:before="0" w:after="13" w:line="271" w:lineRule="auto"/>
        <w:contextualSpacing/>
        <w:rPr>
          <w:rFonts w:eastAsiaTheme="minorEastAsia" w:cs="Arial"/>
          <w:szCs w:val="20"/>
          <w:lang w:val="en-CA"/>
        </w:rPr>
      </w:pPr>
      <w:r w:rsidRPr="006A7BF1">
        <w:rPr>
          <w:rFonts w:eastAsiaTheme="minorEastAsia" w:cs="Arial"/>
          <w:b/>
          <w:szCs w:val="20"/>
          <w:lang w:val="en-CA"/>
        </w:rPr>
        <w:t>Pulses: 941 Mt</w:t>
      </w:r>
      <w:r w:rsidRPr="006A7BF1">
        <w:rPr>
          <w:rFonts w:eastAsiaTheme="minorEastAsia" w:cs="Arial"/>
          <w:szCs w:val="20"/>
          <w:lang w:val="en-CA"/>
        </w:rPr>
        <w:t xml:space="preserve"> </w:t>
      </w:r>
    </w:p>
    <w:p w14:paraId="65930A99" w14:textId="77777777" w:rsidR="00916B41" w:rsidRPr="006A7BF1" w:rsidRDefault="00916B41" w:rsidP="00916B41">
      <w:pPr>
        <w:pStyle w:val="ListParagraph"/>
        <w:numPr>
          <w:ilvl w:val="1"/>
          <w:numId w:val="4"/>
        </w:numPr>
        <w:shd w:val="clear" w:color="auto" w:fill="FFFFFF" w:themeFill="background1"/>
        <w:spacing w:before="0" w:after="13" w:line="271" w:lineRule="auto"/>
        <w:contextualSpacing/>
        <w:rPr>
          <w:rFonts w:eastAsiaTheme="minorEastAsia" w:cs="Arial"/>
          <w:szCs w:val="20"/>
          <w:lang w:val="en-CA"/>
        </w:rPr>
      </w:pPr>
      <w:r w:rsidRPr="006A7BF1">
        <w:rPr>
          <w:rFonts w:eastAsiaTheme="minorEastAsia" w:cs="Arial"/>
          <w:b/>
          <w:szCs w:val="20"/>
          <w:lang w:val="en-CA"/>
        </w:rPr>
        <w:t>Oil: 266.7 Mt</w:t>
      </w:r>
    </w:p>
    <w:p w14:paraId="550A6D3E" w14:textId="77777777" w:rsidR="00916B41" w:rsidRPr="006A7BF1" w:rsidRDefault="00916B41" w:rsidP="00916B41">
      <w:pPr>
        <w:pStyle w:val="ListParagraph"/>
        <w:numPr>
          <w:ilvl w:val="1"/>
          <w:numId w:val="4"/>
        </w:numPr>
        <w:shd w:val="clear" w:color="auto" w:fill="FFFFFF" w:themeFill="background1"/>
        <w:spacing w:before="0" w:after="13" w:line="271" w:lineRule="auto"/>
        <w:contextualSpacing/>
        <w:rPr>
          <w:rFonts w:eastAsiaTheme="minorEastAsia" w:cs="Arial"/>
          <w:szCs w:val="20"/>
          <w:lang w:val="en-CA"/>
        </w:rPr>
      </w:pPr>
      <w:r w:rsidRPr="006A7BF1">
        <w:rPr>
          <w:rFonts w:eastAsiaTheme="minorEastAsia" w:cs="Arial"/>
          <w:b/>
          <w:szCs w:val="20"/>
          <w:lang w:val="en-CA"/>
        </w:rPr>
        <w:t>Salt: 39.2 Mt</w:t>
      </w:r>
    </w:p>
    <w:p w14:paraId="0C0DBF50" w14:textId="77777777" w:rsidR="00916B41" w:rsidRPr="006A7BF1" w:rsidRDefault="00916B41" w:rsidP="00916B41">
      <w:pPr>
        <w:rPr>
          <w:rFonts w:ascii="Arial" w:hAnsi="Arial" w:cs="Arial"/>
          <w:sz w:val="20"/>
          <w:szCs w:val="20"/>
        </w:rPr>
      </w:pPr>
    </w:p>
    <w:p w14:paraId="06712719" w14:textId="77777777" w:rsidR="00916B41" w:rsidRPr="007D776B" w:rsidRDefault="00916B41" w:rsidP="00005198">
      <w:pPr>
        <w:pStyle w:val="Heading3"/>
        <w:spacing w:after="240"/>
      </w:pPr>
      <w:r w:rsidRPr="007D776B">
        <w:t xml:space="preserve">Response phase 3: months 2-3 </w:t>
      </w:r>
    </w:p>
    <w:p w14:paraId="3DF5A50D"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Impact and key needs</w:t>
      </w:r>
    </w:p>
    <w:p w14:paraId="37EB8716" w14:textId="77777777" w:rsidR="00216E9B" w:rsidRDefault="00916B41" w:rsidP="00916B41">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 xml:space="preserve">Infrastructure damaged by the earthquake will need to be rehabilitated </w:t>
      </w:r>
      <w:proofErr w:type="gramStart"/>
      <w:r w:rsidRPr="006A7BF1">
        <w:rPr>
          <w:rFonts w:cs="Arial"/>
          <w:szCs w:val="20"/>
          <w:lang w:val="en-CA"/>
        </w:rPr>
        <w:t>in order to</w:t>
      </w:r>
      <w:proofErr w:type="gramEnd"/>
      <w:r w:rsidRPr="006A7BF1">
        <w:rPr>
          <w:rFonts w:cs="Arial"/>
          <w:szCs w:val="20"/>
          <w:lang w:val="en-CA"/>
        </w:rPr>
        <w:t xml:space="preserve"> support the ongoing response and access of communities to assistance as well as markets and services. </w:t>
      </w:r>
    </w:p>
    <w:p w14:paraId="13C9BBB1" w14:textId="77777777" w:rsidR="00916B41" w:rsidRPr="006A7BF1" w:rsidRDefault="00916B41" w:rsidP="00916B41">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Highly vulnerable households will struggle to recover livelihood and employment opportunities which will have an ongoing negative impact on their food security.</w:t>
      </w:r>
      <w:r w:rsidR="00216E9B">
        <w:rPr>
          <w:rFonts w:cs="Arial"/>
          <w:szCs w:val="20"/>
          <w:lang w:val="en-CA"/>
        </w:rPr>
        <w:t xml:space="preserve"> Hence, there will be a transition from unconditional transfers to livelihood recovery and infrastructure rehabilitation focused interventions, addressing the humanitarian-development nexus.</w:t>
      </w:r>
    </w:p>
    <w:p w14:paraId="3D323238" w14:textId="77777777" w:rsidR="00916B41" w:rsidRPr="006A7BF1" w:rsidRDefault="00916B41" w:rsidP="00916B41">
      <w:pPr>
        <w:pStyle w:val="ListParagraph"/>
        <w:numPr>
          <w:ilvl w:val="0"/>
          <w:numId w:val="5"/>
        </w:numPr>
        <w:spacing w:before="0" w:after="0" w:line="240" w:lineRule="auto"/>
        <w:ind w:left="426" w:hanging="357"/>
        <w:rPr>
          <w:rFonts w:cs="Arial"/>
          <w:szCs w:val="20"/>
          <w:lang w:val="en-CA"/>
        </w:rPr>
      </w:pPr>
      <w:r w:rsidRPr="006A7BF1">
        <w:rPr>
          <w:rFonts w:cs="Arial"/>
          <w:szCs w:val="20"/>
          <w:lang w:val="en-CA"/>
        </w:rPr>
        <w:t>A total of 176,450 people will continue to need food assistance for this phase, according to the estimates provided in the beneficiary table above.</w:t>
      </w:r>
    </w:p>
    <w:p w14:paraId="00729A59"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Key response activities</w:t>
      </w:r>
    </w:p>
    <w:p w14:paraId="4797F909" w14:textId="6B4B12B2" w:rsidR="00916B41" w:rsidRPr="006A7BF1" w:rsidRDefault="00916B41" w:rsidP="00916B41">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Cash/food </w:t>
      </w:r>
      <w:r w:rsidR="00EF584C">
        <w:rPr>
          <w:rFonts w:cs="Arial"/>
          <w:szCs w:val="20"/>
          <w:lang w:val="en-CA"/>
        </w:rPr>
        <w:t xml:space="preserve">assistance </w:t>
      </w:r>
      <w:r w:rsidRPr="006A7BF1">
        <w:rPr>
          <w:rFonts w:cs="Arial"/>
          <w:szCs w:val="20"/>
          <w:lang w:val="en-CA"/>
        </w:rPr>
        <w:t xml:space="preserve">for assets </w:t>
      </w:r>
      <w:r w:rsidR="00EF584C">
        <w:rPr>
          <w:rFonts w:cs="Arial"/>
          <w:szCs w:val="20"/>
          <w:lang w:val="en-CA"/>
        </w:rPr>
        <w:t>(FFA)</w:t>
      </w:r>
      <w:r w:rsidRPr="006A7BF1">
        <w:rPr>
          <w:rFonts w:cs="Arial"/>
          <w:szCs w:val="20"/>
          <w:lang w:val="en-CA"/>
        </w:rPr>
        <w:t xml:space="preserve"> programme will contribute to </w:t>
      </w:r>
      <w:r w:rsidR="00216E9B">
        <w:rPr>
          <w:rFonts w:cs="Arial"/>
          <w:szCs w:val="20"/>
          <w:lang w:val="en-CA"/>
        </w:rPr>
        <w:t>recovering livelihoods and to</w:t>
      </w:r>
      <w:r w:rsidRPr="006A7BF1">
        <w:rPr>
          <w:rFonts w:cs="Arial"/>
          <w:szCs w:val="20"/>
          <w:lang w:val="en-CA"/>
        </w:rPr>
        <w:t xml:space="preserve"> the repair and rehabilitation of key community infrastructure, including rural roads, canals and water supply systems, </w:t>
      </w:r>
      <w:r w:rsidR="004372F3">
        <w:rPr>
          <w:rFonts w:cs="Arial"/>
          <w:szCs w:val="20"/>
          <w:lang w:val="en-CA"/>
        </w:rPr>
        <w:t>community/public buildings</w:t>
      </w:r>
      <w:r w:rsidR="009D7322">
        <w:rPr>
          <w:rFonts w:cs="Arial"/>
          <w:szCs w:val="20"/>
          <w:lang w:val="en-CA"/>
        </w:rPr>
        <w:t>,</w:t>
      </w:r>
      <w:r w:rsidR="004372F3">
        <w:rPr>
          <w:rFonts w:cs="Arial"/>
          <w:szCs w:val="20"/>
          <w:lang w:val="en-CA"/>
        </w:rPr>
        <w:t xml:space="preserve"> etc</w:t>
      </w:r>
      <w:r w:rsidR="00785640">
        <w:rPr>
          <w:rFonts w:cs="Arial"/>
          <w:szCs w:val="20"/>
          <w:lang w:val="en-CA"/>
        </w:rPr>
        <w:t>.,</w:t>
      </w:r>
      <w:r w:rsidRPr="006A7BF1">
        <w:rPr>
          <w:rFonts w:cs="Arial"/>
          <w:szCs w:val="20"/>
          <w:lang w:val="en-CA"/>
        </w:rPr>
        <w:t xml:space="preserve"> targeting one household member from each of the most vulnerable households.</w:t>
      </w:r>
      <w:r w:rsidR="00297293">
        <w:rPr>
          <w:rFonts w:cs="Arial"/>
          <w:szCs w:val="20"/>
          <w:lang w:val="en-CA"/>
        </w:rPr>
        <w:t xml:space="preserve"> The daily wage </w:t>
      </w:r>
      <w:r w:rsidR="000D3596">
        <w:rPr>
          <w:rFonts w:cs="Arial"/>
          <w:szCs w:val="20"/>
          <w:lang w:val="en-CA"/>
        </w:rPr>
        <w:t xml:space="preserve">for unskilled labour </w:t>
      </w:r>
      <w:r w:rsidR="00297293">
        <w:rPr>
          <w:rFonts w:cs="Arial"/>
          <w:szCs w:val="20"/>
          <w:lang w:val="en-CA"/>
        </w:rPr>
        <w:t xml:space="preserve">determined by the local governments will be provided </w:t>
      </w:r>
      <w:r w:rsidR="00EF584C">
        <w:rPr>
          <w:rFonts w:cs="Arial"/>
          <w:szCs w:val="20"/>
          <w:lang w:val="en-CA"/>
        </w:rPr>
        <w:t xml:space="preserve">as wage for the participants of </w:t>
      </w:r>
      <w:r w:rsidR="00345442">
        <w:rPr>
          <w:rFonts w:cs="Arial"/>
          <w:szCs w:val="20"/>
          <w:lang w:val="en-CA"/>
        </w:rPr>
        <w:t xml:space="preserve">FFA programme </w:t>
      </w:r>
      <w:r w:rsidR="006E21AA">
        <w:rPr>
          <w:rFonts w:cs="Arial"/>
          <w:szCs w:val="20"/>
          <w:lang w:val="en-CA"/>
        </w:rPr>
        <w:t>for 40-50 days spread over 3-4 months (the total cash transfer value, number of HHs beneficiaries, number of assets</w:t>
      </w:r>
      <w:r w:rsidR="000D3596">
        <w:rPr>
          <w:rFonts w:cs="Arial"/>
          <w:szCs w:val="20"/>
          <w:lang w:val="en-CA"/>
        </w:rPr>
        <w:t>,</w:t>
      </w:r>
      <w:r w:rsidR="006E5807">
        <w:rPr>
          <w:rFonts w:cs="Arial"/>
          <w:szCs w:val="20"/>
          <w:lang w:val="en-CA"/>
        </w:rPr>
        <w:t xml:space="preserve"> etc</w:t>
      </w:r>
      <w:r w:rsidR="000D3596">
        <w:rPr>
          <w:rFonts w:cs="Arial"/>
          <w:szCs w:val="20"/>
          <w:lang w:val="en-CA"/>
        </w:rPr>
        <w:t>.</w:t>
      </w:r>
      <w:r w:rsidR="006E5807">
        <w:rPr>
          <w:rFonts w:cs="Arial"/>
          <w:szCs w:val="20"/>
          <w:lang w:val="en-CA"/>
        </w:rPr>
        <w:t xml:space="preserve"> will be determined after the need assessment and confirmation of resource availability by the FSC partners)</w:t>
      </w:r>
      <w:r w:rsidR="00ED0340">
        <w:rPr>
          <w:rFonts w:cs="Arial"/>
          <w:szCs w:val="20"/>
          <w:lang w:val="en-CA"/>
        </w:rPr>
        <w:t>. The FFA programmes will be implemented in coordination with respective local governments in complementarity to the Prime Minister Employment Programme (PMEP), government’s public-work based safety net.</w:t>
      </w:r>
    </w:p>
    <w:p w14:paraId="2C39AAA9" w14:textId="6BED4BF3" w:rsidR="00916B41" w:rsidRPr="006A7BF1" w:rsidRDefault="00916B41" w:rsidP="00916B41">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Distribution of agricultural seeds and tools and rehabilitation of livelihood infrastructure</w:t>
      </w:r>
      <w:r w:rsidR="009D7322">
        <w:rPr>
          <w:rFonts w:cs="Arial"/>
          <w:szCs w:val="20"/>
          <w:lang w:val="en-CA"/>
        </w:rPr>
        <w:t>.</w:t>
      </w:r>
    </w:p>
    <w:p w14:paraId="402C135B" w14:textId="42FCDD50" w:rsidR="00916B41" w:rsidRPr="000D3596" w:rsidRDefault="009D7322" w:rsidP="00916B41">
      <w:pPr>
        <w:pStyle w:val="ListParagraph"/>
        <w:numPr>
          <w:ilvl w:val="0"/>
          <w:numId w:val="4"/>
        </w:numPr>
        <w:spacing w:before="0" w:after="0" w:line="240" w:lineRule="auto"/>
        <w:ind w:left="426" w:hanging="357"/>
      </w:pPr>
      <w:bookmarkStart w:id="8" w:name="_Hlk65656032"/>
      <w:r>
        <w:rPr>
          <w:rFonts w:cs="Arial"/>
          <w:szCs w:val="20"/>
          <w:lang w:val="en-CA"/>
        </w:rPr>
        <w:t xml:space="preserve">Continued provision of unconditional cash-based assistance to </w:t>
      </w:r>
      <w:bookmarkEnd w:id="8"/>
      <w:r w:rsidR="00916B41" w:rsidRPr="000D3596">
        <w:rPr>
          <w:rFonts w:eastAsiaTheme="minorEastAsia"/>
        </w:rPr>
        <w:t>vulnerable households</w:t>
      </w:r>
      <w:r w:rsidR="00916B41" w:rsidRPr="000D3596">
        <w:rPr>
          <w:rFonts w:eastAsiaTheme="minorEastAsia"/>
          <w:b/>
        </w:rPr>
        <w:t xml:space="preserve">. </w:t>
      </w:r>
      <w:r w:rsidR="00916B41" w:rsidRPr="000D3596">
        <w:rPr>
          <w:rFonts w:eastAsiaTheme="minorEastAsia"/>
        </w:rPr>
        <w:t xml:space="preserve">The transfer value for the multipurpose cash will be NRP 13,500 (NPR 90/person/day for average family size of 5), as per the CCG endorsed standards unless an updated value is issued by the government.  </w:t>
      </w:r>
    </w:p>
    <w:p w14:paraId="1A7C74BC" w14:textId="77777777" w:rsidR="00916B41" w:rsidRPr="00B7090D" w:rsidRDefault="00916B41" w:rsidP="000D3596">
      <w:pPr>
        <w:pStyle w:val="ListParagraph"/>
        <w:numPr>
          <w:ilvl w:val="0"/>
          <w:numId w:val="0"/>
        </w:numPr>
        <w:spacing w:before="0" w:after="13" w:line="271" w:lineRule="auto"/>
        <w:ind w:left="1026"/>
        <w:contextualSpacing/>
      </w:pPr>
    </w:p>
    <w:p w14:paraId="33971E60" w14:textId="77777777" w:rsidR="00916B41" w:rsidRPr="000D3596" w:rsidRDefault="00916B41" w:rsidP="00005198">
      <w:pPr>
        <w:pStyle w:val="Heading3"/>
        <w:spacing w:after="240"/>
      </w:pPr>
      <w:r w:rsidRPr="000D3596">
        <w:t>Cross-cutting issues</w:t>
      </w:r>
    </w:p>
    <w:p w14:paraId="477506B1"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Gender and inclusion</w:t>
      </w:r>
    </w:p>
    <w:p w14:paraId="6F8E8885" w14:textId="1FD842C1" w:rsidR="00916B41" w:rsidRPr="006A7BF1" w:rsidRDefault="00916B41" w:rsidP="00005198">
      <w:pPr>
        <w:ind w:right="140"/>
        <w:rPr>
          <w:rFonts w:ascii="Arial" w:eastAsia="Arial" w:hAnsi="Arial" w:cs="Arial"/>
          <w:color w:val="FF0000"/>
          <w:sz w:val="20"/>
          <w:szCs w:val="20"/>
        </w:rPr>
      </w:pPr>
      <w:r w:rsidRPr="006A7BF1">
        <w:rPr>
          <w:rFonts w:ascii="Arial" w:eastAsia="Georgia" w:hAnsi="Arial" w:cs="Arial"/>
          <w:sz w:val="20"/>
          <w:szCs w:val="20"/>
        </w:rPr>
        <w:t>The Cluster considers that an earthquake will likely cause increased protection risks for beneficiaries and particularly the most vulnerable populations including women, children, the elderly</w:t>
      </w:r>
      <w:r w:rsidR="00C72AAE">
        <w:rPr>
          <w:rFonts w:ascii="Arial" w:eastAsia="Georgia" w:hAnsi="Arial" w:cs="Arial"/>
          <w:sz w:val="20"/>
          <w:szCs w:val="20"/>
        </w:rPr>
        <w:t xml:space="preserve">, </w:t>
      </w:r>
      <w:proofErr w:type="gramStart"/>
      <w:r w:rsidR="00C72AAE">
        <w:rPr>
          <w:rFonts w:ascii="Arial" w:eastAsia="Georgia" w:hAnsi="Arial" w:cs="Arial"/>
          <w:sz w:val="20"/>
          <w:szCs w:val="20"/>
        </w:rPr>
        <w:t>Dalits</w:t>
      </w:r>
      <w:proofErr w:type="gramEnd"/>
      <w:r w:rsidR="00C72AAE">
        <w:rPr>
          <w:rFonts w:ascii="Arial" w:eastAsia="Georgia" w:hAnsi="Arial" w:cs="Arial"/>
          <w:sz w:val="20"/>
          <w:szCs w:val="20"/>
        </w:rPr>
        <w:t xml:space="preserve"> </w:t>
      </w:r>
      <w:r w:rsidRPr="006A7BF1">
        <w:rPr>
          <w:rFonts w:ascii="Arial" w:eastAsia="Georgia" w:hAnsi="Arial" w:cs="Arial"/>
          <w:sz w:val="20"/>
          <w:szCs w:val="20"/>
        </w:rPr>
        <w:t xml:space="preserve">and </w:t>
      </w:r>
      <w:r w:rsidR="006A6622">
        <w:rPr>
          <w:rFonts w:ascii="Arial" w:eastAsia="Georgia" w:hAnsi="Arial" w:cs="Arial"/>
          <w:sz w:val="20"/>
          <w:szCs w:val="20"/>
        </w:rPr>
        <w:t>persons with disabilities</w:t>
      </w:r>
      <w:r w:rsidRPr="006A7BF1">
        <w:rPr>
          <w:rFonts w:ascii="Arial" w:eastAsia="Georgia" w:hAnsi="Arial" w:cs="Arial"/>
          <w:sz w:val="20"/>
          <w:szCs w:val="20"/>
        </w:rPr>
        <w:t xml:space="preserve">. Women and girls are disproportionately affected by humanitarian crises due to gender inequality, which shapes and deepens vulnerability. Specifically, these include sexual violence, trafficking, child marriage, exploitation, and abuse. Violence </w:t>
      </w:r>
      <w:r w:rsidR="004F686D">
        <w:rPr>
          <w:rFonts w:ascii="Arial" w:eastAsia="Georgia" w:hAnsi="Arial" w:cs="Arial"/>
          <w:sz w:val="20"/>
          <w:szCs w:val="20"/>
        </w:rPr>
        <w:t>a</w:t>
      </w:r>
      <w:r w:rsidRPr="006A7BF1">
        <w:rPr>
          <w:rFonts w:ascii="Arial" w:eastAsia="Georgia" w:hAnsi="Arial" w:cs="Arial"/>
          <w:sz w:val="20"/>
          <w:szCs w:val="20"/>
        </w:rPr>
        <w:t xml:space="preserve">gainst </w:t>
      </w:r>
      <w:r w:rsidR="004F686D">
        <w:rPr>
          <w:rFonts w:ascii="Arial" w:eastAsia="Georgia" w:hAnsi="Arial" w:cs="Arial"/>
          <w:sz w:val="20"/>
          <w:szCs w:val="20"/>
        </w:rPr>
        <w:t>w</w:t>
      </w:r>
      <w:r w:rsidRPr="006A7BF1">
        <w:rPr>
          <w:rFonts w:ascii="Arial" w:eastAsia="Georgia" w:hAnsi="Arial" w:cs="Arial"/>
          <w:sz w:val="20"/>
          <w:szCs w:val="20"/>
        </w:rPr>
        <w:t xml:space="preserve">omen and </w:t>
      </w:r>
      <w:r w:rsidR="004F686D">
        <w:rPr>
          <w:rFonts w:ascii="Arial" w:eastAsia="Georgia" w:hAnsi="Arial" w:cs="Arial"/>
          <w:sz w:val="20"/>
          <w:szCs w:val="20"/>
        </w:rPr>
        <w:t>g</w:t>
      </w:r>
      <w:r w:rsidRPr="006A7BF1">
        <w:rPr>
          <w:rFonts w:ascii="Arial" w:eastAsia="Georgia" w:hAnsi="Arial" w:cs="Arial"/>
          <w:sz w:val="20"/>
          <w:szCs w:val="20"/>
        </w:rPr>
        <w:t xml:space="preserve">irls is endemic in Nepal. Domestic violence, marital rape, dowry-related violence, child marriage, polygamy, female infanticide, witchcraft accusations, forced prostitution, and the trafficking of women and girls for sexual exploitation are </w:t>
      </w:r>
      <w:proofErr w:type="gramStart"/>
      <w:r w:rsidRPr="006A7BF1">
        <w:rPr>
          <w:rFonts w:ascii="Arial" w:eastAsia="Georgia" w:hAnsi="Arial" w:cs="Arial"/>
          <w:sz w:val="20"/>
          <w:szCs w:val="20"/>
        </w:rPr>
        <w:t>particular problems</w:t>
      </w:r>
      <w:proofErr w:type="gramEnd"/>
      <w:r w:rsidRPr="006A7BF1">
        <w:rPr>
          <w:rFonts w:ascii="Arial" w:eastAsia="Georgia" w:hAnsi="Arial" w:cs="Arial"/>
          <w:sz w:val="20"/>
          <w:szCs w:val="20"/>
        </w:rPr>
        <w:t xml:space="preserve">. Recognising that </w:t>
      </w:r>
      <w:r w:rsidR="004F686D">
        <w:rPr>
          <w:rFonts w:ascii="Arial" w:eastAsia="Georgia" w:hAnsi="Arial" w:cs="Arial"/>
          <w:sz w:val="20"/>
          <w:szCs w:val="20"/>
        </w:rPr>
        <w:t xml:space="preserve">violence against </w:t>
      </w:r>
      <w:r w:rsidR="004F686D">
        <w:rPr>
          <w:rFonts w:ascii="Arial" w:eastAsia="Georgia" w:hAnsi="Arial" w:cs="Arial"/>
          <w:sz w:val="20"/>
          <w:szCs w:val="20"/>
        </w:rPr>
        <w:lastRenderedPageBreak/>
        <w:t>women and girls</w:t>
      </w:r>
      <w:r w:rsidRPr="006A7BF1">
        <w:rPr>
          <w:rFonts w:ascii="Arial" w:eastAsia="Georgia" w:hAnsi="Arial" w:cs="Arial"/>
          <w:sz w:val="20"/>
          <w:szCs w:val="20"/>
        </w:rPr>
        <w:t xml:space="preserve"> is a manifestation of women’s pre-existing vulnerability to violence, which is exacerbated at times of disaster, a strong gender and protection element must be considered within the emergency response, as well as ensuring women take an active and equal role in all relevant aspects related to assistance. Unconditional food and cash assistance programmes particularly target the most vulnerable households that are fully displaced, severely food insecure, socio-economically marginalized </w:t>
      </w:r>
      <w:r w:rsidR="009469C9">
        <w:rPr>
          <w:rFonts w:ascii="Arial" w:eastAsia="Georgia" w:hAnsi="Arial" w:cs="Arial"/>
          <w:sz w:val="20"/>
          <w:szCs w:val="20"/>
        </w:rPr>
        <w:t>and</w:t>
      </w:r>
      <w:r w:rsidR="004F686D">
        <w:rPr>
          <w:rFonts w:ascii="Arial" w:eastAsia="Georgia" w:hAnsi="Arial" w:cs="Arial"/>
          <w:sz w:val="20"/>
          <w:szCs w:val="20"/>
        </w:rPr>
        <w:t xml:space="preserve"> those with </w:t>
      </w:r>
      <w:r w:rsidR="009469C9">
        <w:rPr>
          <w:rFonts w:ascii="Arial" w:eastAsia="Georgia" w:hAnsi="Arial" w:cs="Arial"/>
          <w:sz w:val="20"/>
          <w:szCs w:val="20"/>
        </w:rPr>
        <w:t>vulnerable family members</w:t>
      </w:r>
      <w:r w:rsidR="004F686D">
        <w:rPr>
          <w:rFonts w:ascii="Arial" w:eastAsia="Georgia" w:hAnsi="Arial" w:cs="Arial"/>
          <w:sz w:val="20"/>
          <w:szCs w:val="20"/>
        </w:rPr>
        <w:t>,</w:t>
      </w:r>
      <w:r w:rsidR="009469C9">
        <w:rPr>
          <w:rFonts w:ascii="Arial" w:eastAsia="Georgia" w:hAnsi="Arial" w:cs="Arial"/>
          <w:sz w:val="20"/>
          <w:szCs w:val="20"/>
        </w:rPr>
        <w:t xml:space="preserve"> </w:t>
      </w:r>
      <w:proofErr w:type="gramStart"/>
      <w:r w:rsidR="009469C9">
        <w:rPr>
          <w:rFonts w:ascii="Arial" w:eastAsia="Georgia" w:hAnsi="Arial" w:cs="Arial"/>
          <w:sz w:val="20"/>
          <w:szCs w:val="20"/>
        </w:rPr>
        <w:t>i.e.</w:t>
      </w:r>
      <w:proofErr w:type="gramEnd"/>
      <w:r w:rsidR="009469C9">
        <w:rPr>
          <w:rFonts w:ascii="Arial" w:eastAsia="Georgia" w:hAnsi="Arial" w:cs="Arial"/>
          <w:sz w:val="20"/>
          <w:szCs w:val="20"/>
        </w:rPr>
        <w:t xml:space="preserve"> elderly, single women, disabled, pregnant and lactating women, children, members with chronic diseases</w:t>
      </w:r>
      <w:r w:rsidR="004F686D">
        <w:rPr>
          <w:rFonts w:ascii="Arial" w:eastAsia="Georgia" w:hAnsi="Arial" w:cs="Arial"/>
          <w:sz w:val="20"/>
          <w:szCs w:val="20"/>
        </w:rPr>
        <w:t>,</w:t>
      </w:r>
      <w:r w:rsidRPr="006A7BF1">
        <w:rPr>
          <w:rFonts w:ascii="Arial" w:eastAsia="Georgia" w:hAnsi="Arial" w:cs="Arial"/>
          <w:sz w:val="20"/>
          <w:szCs w:val="20"/>
        </w:rPr>
        <w:t xml:space="preserve"> </w:t>
      </w:r>
      <w:r w:rsidR="009469C9">
        <w:rPr>
          <w:rFonts w:ascii="Arial" w:eastAsia="Georgia" w:hAnsi="Arial" w:cs="Arial"/>
          <w:sz w:val="20"/>
          <w:szCs w:val="20"/>
        </w:rPr>
        <w:t>etc</w:t>
      </w:r>
      <w:r w:rsidR="004F686D">
        <w:rPr>
          <w:rFonts w:ascii="Arial" w:eastAsia="Georgia" w:hAnsi="Arial" w:cs="Arial"/>
          <w:sz w:val="20"/>
          <w:szCs w:val="20"/>
        </w:rPr>
        <w:t>.</w:t>
      </w:r>
      <w:r w:rsidR="009469C9">
        <w:rPr>
          <w:rFonts w:ascii="Arial" w:eastAsia="Georgia" w:hAnsi="Arial" w:cs="Arial"/>
          <w:sz w:val="20"/>
          <w:szCs w:val="20"/>
        </w:rPr>
        <w:t xml:space="preserve"> </w:t>
      </w:r>
      <w:r w:rsidRPr="006A7BF1">
        <w:rPr>
          <w:rFonts w:ascii="Arial" w:eastAsia="Georgia" w:hAnsi="Arial" w:cs="Arial"/>
          <w:sz w:val="20"/>
          <w:szCs w:val="20"/>
        </w:rPr>
        <w:t xml:space="preserve">in close coordination with local governments and community-based organizations. </w:t>
      </w:r>
      <w:r w:rsidR="00216E9B">
        <w:rPr>
          <w:rFonts w:ascii="Arial" w:eastAsia="Georgia" w:hAnsi="Arial" w:cs="Arial"/>
          <w:sz w:val="20"/>
          <w:szCs w:val="20"/>
        </w:rPr>
        <w:t xml:space="preserve">Livelihood support and infrastructure rehabilitation focused </w:t>
      </w:r>
      <w:r w:rsidRPr="006A7BF1">
        <w:rPr>
          <w:rFonts w:ascii="Arial" w:eastAsia="Georgia" w:hAnsi="Arial" w:cs="Arial"/>
          <w:sz w:val="20"/>
          <w:szCs w:val="20"/>
        </w:rPr>
        <w:t xml:space="preserve">food and cash assistance programmes through </w:t>
      </w:r>
      <w:r w:rsidR="009469C9">
        <w:rPr>
          <w:rFonts w:ascii="Arial" w:eastAsia="Georgia" w:hAnsi="Arial" w:cs="Arial"/>
          <w:sz w:val="20"/>
          <w:szCs w:val="20"/>
        </w:rPr>
        <w:t xml:space="preserve">FFA </w:t>
      </w:r>
      <w:r w:rsidR="004F686D">
        <w:rPr>
          <w:rFonts w:ascii="Arial" w:eastAsia="Georgia" w:hAnsi="Arial" w:cs="Arial"/>
          <w:sz w:val="20"/>
          <w:szCs w:val="20"/>
        </w:rPr>
        <w:t xml:space="preserve">should </w:t>
      </w:r>
      <w:r w:rsidRPr="006A7BF1">
        <w:rPr>
          <w:rFonts w:ascii="Arial" w:eastAsia="Georgia" w:hAnsi="Arial" w:cs="Arial"/>
          <w:sz w:val="20"/>
          <w:szCs w:val="20"/>
        </w:rPr>
        <w:t xml:space="preserve">identify and register the landless or marginal landholders, female headed households, households with a disabled member, and daily wage labourers who have no access to the government social protection schemes and other viable means for livelihoods during the earthquake recovery phase. </w:t>
      </w:r>
    </w:p>
    <w:p w14:paraId="4A183673" w14:textId="77777777" w:rsidR="00916B41" w:rsidRPr="006A7BF1" w:rsidRDefault="00916B41" w:rsidP="00005198">
      <w:pPr>
        <w:rPr>
          <w:rFonts w:ascii="Arial" w:hAnsi="Arial" w:cs="Arial"/>
          <w:sz w:val="20"/>
          <w:szCs w:val="20"/>
        </w:rPr>
      </w:pPr>
    </w:p>
    <w:p w14:paraId="1DEDB56B"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Community Engagement and Accountability</w:t>
      </w:r>
    </w:p>
    <w:p w14:paraId="435582F7" w14:textId="5F1F82C7" w:rsidR="00916B41" w:rsidRPr="006A7BF1" w:rsidRDefault="00916B41" w:rsidP="00005198">
      <w:pPr>
        <w:ind w:right="200"/>
        <w:rPr>
          <w:rFonts w:ascii="Arial" w:hAnsi="Arial" w:cs="Arial"/>
          <w:sz w:val="20"/>
          <w:szCs w:val="20"/>
        </w:rPr>
      </w:pPr>
      <w:r w:rsidRPr="006A7BF1">
        <w:rPr>
          <w:rFonts w:ascii="Arial" w:hAnsi="Arial" w:cs="Arial"/>
          <w:sz w:val="20"/>
          <w:szCs w:val="20"/>
        </w:rPr>
        <w:t>The Cluster will identify the key needs, gaps, and agree on the targeting mechanism and criteria in close coordination with local governments and community</w:t>
      </w:r>
      <w:r w:rsidR="004F686D">
        <w:rPr>
          <w:rFonts w:ascii="Arial" w:hAnsi="Arial" w:cs="Arial"/>
          <w:sz w:val="20"/>
          <w:szCs w:val="20"/>
        </w:rPr>
        <w:t>-</w:t>
      </w:r>
      <w:r w:rsidRPr="006A7BF1">
        <w:rPr>
          <w:rFonts w:ascii="Arial" w:hAnsi="Arial" w:cs="Arial"/>
          <w:sz w:val="20"/>
          <w:szCs w:val="20"/>
        </w:rPr>
        <w:t>based</w:t>
      </w:r>
      <w:r w:rsidR="004F686D">
        <w:rPr>
          <w:rFonts w:ascii="Arial" w:hAnsi="Arial" w:cs="Arial"/>
          <w:sz w:val="20"/>
          <w:szCs w:val="20"/>
        </w:rPr>
        <w:t xml:space="preserve"> </w:t>
      </w:r>
      <w:r w:rsidR="00E50D8B" w:rsidRPr="006A7BF1">
        <w:rPr>
          <w:rFonts w:ascii="Arial" w:hAnsi="Arial" w:cs="Arial"/>
          <w:sz w:val="20"/>
          <w:szCs w:val="20"/>
        </w:rPr>
        <w:t>organizations</w:t>
      </w:r>
      <w:r w:rsidRPr="006A7BF1">
        <w:rPr>
          <w:rFonts w:ascii="Arial" w:hAnsi="Arial" w:cs="Arial"/>
          <w:sz w:val="20"/>
          <w:szCs w:val="20"/>
        </w:rPr>
        <w:t xml:space="preserve"> and target the agreed geographic area and number of beneficiaries among the cluster partners, considering available resources, capacity and other context-specific factors and prepare a coordinated response plan/strategy. In case of a camp setting for IDPs, the cluster will coordinate with other clusters in charge of WASH, NFIs</w:t>
      </w:r>
      <w:r w:rsidR="00F56D17">
        <w:rPr>
          <w:rFonts w:ascii="Arial" w:hAnsi="Arial" w:cs="Arial"/>
          <w:sz w:val="20"/>
          <w:szCs w:val="20"/>
        </w:rPr>
        <w:t>, protection</w:t>
      </w:r>
      <w:r w:rsidRPr="006A7BF1">
        <w:rPr>
          <w:rFonts w:ascii="Arial" w:hAnsi="Arial" w:cs="Arial"/>
          <w:sz w:val="20"/>
          <w:szCs w:val="20"/>
        </w:rPr>
        <w:t xml:space="preserve"> and shelter. The focus will be to deliver the most appropriate targeted response to the right people at the right time, minimize food security gaps and ensure consistency of relief services through effective coordination among the relevant clusters </w:t>
      </w:r>
      <w:proofErr w:type="gramStart"/>
      <w:r w:rsidRPr="006A7BF1">
        <w:rPr>
          <w:rFonts w:ascii="Arial" w:hAnsi="Arial" w:cs="Arial"/>
          <w:sz w:val="20"/>
          <w:szCs w:val="20"/>
        </w:rPr>
        <w:t>i.e.</w:t>
      </w:r>
      <w:proofErr w:type="gramEnd"/>
      <w:r w:rsidRPr="006A7BF1">
        <w:rPr>
          <w:rFonts w:ascii="Arial" w:hAnsi="Arial" w:cs="Arial"/>
          <w:sz w:val="20"/>
          <w:szCs w:val="20"/>
        </w:rPr>
        <w:t xml:space="preserve"> nutrition, logistics, shelter, WASH, camp coordination and management etc. The cross-cutting issues such as gender and protection will be incorporated throughout the process as local NGOs and </w:t>
      </w:r>
      <w:r w:rsidR="006E74B0">
        <w:rPr>
          <w:rFonts w:ascii="Arial" w:hAnsi="Arial" w:cs="Arial"/>
          <w:sz w:val="20"/>
          <w:szCs w:val="20"/>
        </w:rPr>
        <w:t xml:space="preserve">diverse </w:t>
      </w:r>
      <w:r w:rsidRPr="006A7BF1">
        <w:rPr>
          <w:rFonts w:ascii="Arial" w:hAnsi="Arial" w:cs="Arial"/>
          <w:sz w:val="20"/>
          <w:szCs w:val="20"/>
        </w:rPr>
        <w:t>community-based organizations will be engaged throughout the process of food assistance. Help desk and other basic facilities including and</w:t>
      </w:r>
      <w:r w:rsidR="00785640">
        <w:rPr>
          <w:rFonts w:ascii="Arial" w:hAnsi="Arial" w:cs="Arial"/>
          <w:sz w:val="20"/>
          <w:szCs w:val="20"/>
        </w:rPr>
        <w:t xml:space="preserve"> </w:t>
      </w:r>
      <w:r w:rsidR="00E50D8B">
        <w:rPr>
          <w:rFonts w:ascii="Arial" w:hAnsi="Arial" w:cs="Arial"/>
          <w:sz w:val="20"/>
          <w:szCs w:val="20"/>
        </w:rPr>
        <w:t>community</w:t>
      </w:r>
      <w:r w:rsidRPr="006A7BF1">
        <w:rPr>
          <w:rFonts w:ascii="Arial" w:hAnsi="Arial" w:cs="Arial"/>
          <w:sz w:val="20"/>
          <w:szCs w:val="20"/>
        </w:rPr>
        <w:t xml:space="preserve"> feedback mechanism </w:t>
      </w:r>
      <w:r w:rsidRPr="006A7BF1">
        <w:rPr>
          <w:rFonts w:ascii="Arial" w:hAnsi="Arial" w:cs="Arial"/>
          <w:sz w:val="20"/>
          <w:szCs w:val="20"/>
        </w:rPr>
        <w:t xml:space="preserve">(CFM) will be made available to the beneficiaries at distribution sites. Accountability towards the beneficiaries will require coordination among the agencies having its own CFM and should be strengthened in terms of a common referral system in close coordination with protection cluster. Process monitoring and post distribution monitoring activities also provide beneficiary’s feedback and preferences for types and modalities of assistance to Food Security Cluster agencies for adjustment of plans and new programming.  </w:t>
      </w:r>
    </w:p>
    <w:p w14:paraId="428E274E" w14:textId="77777777" w:rsidR="00916B41" w:rsidRPr="006A7BF1" w:rsidRDefault="00916B41" w:rsidP="00005198">
      <w:pPr>
        <w:rPr>
          <w:rFonts w:ascii="Arial" w:hAnsi="Arial" w:cs="Arial"/>
          <w:sz w:val="20"/>
          <w:szCs w:val="20"/>
        </w:rPr>
      </w:pPr>
    </w:p>
    <w:p w14:paraId="6286B28D" w14:textId="77777777" w:rsidR="00916B41" w:rsidRPr="006A7BF1" w:rsidRDefault="00916B41" w:rsidP="00005198">
      <w:pPr>
        <w:spacing w:after="240"/>
        <w:rPr>
          <w:rFonts w:ascii="Arial" w:hAnsi="Arial" w:cs="Arial"/>
          <w:b/>
          <w:bCs/>
          <w:sz w:val="20"/>
          <w:szCs w:val="20"/>
        </w:rPr>
      </w:pPr>
      <w:r w:rsidRPr="006A7BF1">
        <w:rPr>
          <w:rFonts w:ascii="Arial" w:hAnsi="Arial" w:cs="Arial"/>
          <w:b/>
          <w:bCs/>
          <w:sz w:val="20"/>
          <w:szCs w:val="20"/>
        </w:rPr>
        <w:t>COVID-19</w:t>
      </w:r>
    </w:p>
    <w:p w14:paraId="647CB58B" w14:textId="5DB2ABB2" w:rsidR="00916B41" w:rsidRPr="006A7BF1" w:rsidRDefault="00916B41" w:rsidP="00005198">
      <w:pPr>
        <w:rPr>
          <w:rFonts w:ascii="Arial" w:hAnsi="Arial" w:cs="Arial"/>
          <w:sz w:val="20"/>
          <w:szCs w:val="20"/>
        </w:rPr>
      </w:pPr>
      <w:r w:rsidRPr="006A7BF1">
        <w:rPr>
          <w:rFonts w:ascii="Arial" w:hAnsi="Arial" w:cs="Arial"/>
          <w:sz w:val="20"/>
          <w:szCs w:val="20"/>
        </w:rPr>
        <w:t xml:space="preserve">The Cluster implements the health safety and precautionary measures as per the government and agency specific SOP. Basically, the government will take the responsibility for testing, treatment, contact tracing, and containment for infected people and people at high risk since no UN agencies, </w:t>
      </w:r>
      <w:r w:rsidR="004F686D">
        <w:rPr>
          <w:rFonts w:ascii="Arial" w:hAnsi="Arial" w:cs="Arial"/>
          <w:sz w:val="20"/>
          <w:szCs w:val="20"/>
        </w:rPr>
        <w:t>d</w:t>
      </w:r>
      <w:r w:rsidRPr="006A7BF1">
        <w:rPr>
          <w:rFonts w:ascii="Arial" w:hAnsi="Arial" w:cs="Arial"/>
          <w:sz w:val="20"/>
          <w:szCs w:val="20"/>
        </w:rPr>
        <w:t xml:space="preserve">evelopment </w:t>
      </w:r>
      <w:r w:rsidR="004F686D">
        <w:rPr>
          <w:rFonts w:ascii="Arial" w:hAnsi="Arial" w:cs="Arial"/>
          <w:sz w:val="20"/>
          <w:szCs w:val="20"/>
        </w:rPr>
        <w:t>p</w:t>
      </w:r>
      <w:r w:rsidRPr="006A7BF1">
        <w:rPr>
          <w:rFonts w:ascii="Arial" w:hAnsi="Arial" w:cs="Arial"/>
          <w:sz w:val="20"/>
          <w:szCs w:val="20"/>
        </w:rPr>
        <w:t xml:space="preserve">artners or I/NGOs are allowed for management of COVID infected people (testing, treatment, tracing). Therefore, it will be each cluster partner’s responsibility to immediately coordinate/communicate with respective LG authorities for medical evacuation, isolation/quarantine, testing or treatment for suspected people found at the distribution sites. Then, government takes the full responsibility for subsequent actions. The cluster will adopt the necessary health safety and precautionary measures to protect communities/beneficiaries from the COVID-19 infection risks. In case establishment of IDP camps is required, the COVID-19 related risks could increase, provided there are difficulties in maintaining social distancing and WASH requirements for IDPs among others. Inter-cluster coordination for COVID-19 sensitive camp management could be a possible mitigation measure.  </w:t>
      </w:r>
    </w:p>
    <w:p w14:paraId="1F4D8C09" w14:textId="77777777" w:rsidR="00916B41" w:rsidRPr="006A7BF1" w:rsidRDefault="00916B41" w:rsidP="00005198">
      <w:pPr>
        <w:rPr>
          <w:rFonts w:ascii="Arial" w:hAnsi="Arial" w:cs="Arial"/>
          <w:sz w:val="20"/>
          <w:szCs w:val="20"/>
        </w:rPr>
      </w:pPr>
    </w:p>
    <w:p w14:paraId="7D01F661" w14:textId="25787E05" w:rsidR="00916B41" w:rsidRPr="006A7BF1" w:rsidRDefault="004D4388" w:rsidP="00005198">
      <w:pPr>
        <w:spacing w:after="240"/>
        <w:rPr>
          <w:rFonts w:ascii="Arial" w:hAnsi="Arial" w:cs="Arial"/>
          <w:b/>
          <w:bCs/>
          <w:sz w:val="20"/>
          <w:szCs w:val="20"/>
        </w:rPr>
      </w:pPr>
      <w:r>
        <w:rPr>
          <w:rFonts w:ascii="Arial" w:hAnsi="Arial" w:cs="Arial"/>
          <w:b/>
          <w:bCs/>
          <w:sz w:val="20"/>
          <w:szCs w:val="20"/>
        </w:rPr>
        <w:t>Prevention of Sexual Exploitation</w:t>
      </w:r>
      <w:r w:rsidR="006F0F5D">
        <w:rPr>
          <w:rFonts w:ascii="Arial" w:hAnsi="Arial" w:cs="Arial"/>
          <w:b/>
          <w:bCs/>
          <w:sz w:val="20"/>
          <w:szCs w:val="20"/>
        </w:rPr>
        <w:t xml:space="preserve"> and</w:t>
      </w:r>
      <w:r>
        <w:rPr>
          <w:rFonts w:ascii="Arial" w:hAnsi="Arial" w:cs="Arial"/>
          <w:b/>
          <w:bCs/>
          <w:sz w:val="20"/>
          <w:szCs w:val="20"/>
        </w:rPr>
        <w:t xml:space="preserve"> Abuse (</w:t>
      </w:r>
      <w:r w:rsidR="00916B41" w:rsidRPr="006A7BF1">
        <w:rPr>
          <w:rFonts w:ascii="Arial" w:hAnsi="Arial" w:cs="Arial"/>
          <w:b/>
          <w:bCs/>
          <w:sz w:val="20"/>
          <w:szCs w:val="20"/>
        </w:rPr>
        <w:t>PSEA</w:t>
      </w:r>
      <w:r>
        <w:rPr>
          <w:rFonts w:ascii="Arial" w:hAnsi="Arial" w:cs="Arial"/>
          <w:b/>
          <w:bCs/>
          <w:sz w:val="20"/>
          <w:szCs w:val="20"/>
        </w:rPr>
        <w:t>)</w:t>
      </w:r>
    </w:p>
    <w:p w14:paraId="4F55E185" w14:textId="2988450E" w:rsidR="00916B41" w:rsidRPr="006A7BF1" w:rsidRDefault="00916B41" w:rsidP="00005198">
      <w:pPr>
        <w:widowControl w:val="0"/>
        <w:rPr>
          <w:rFonts w:ascii="Arial" w:hAnsi="Arial" w:cs="Arial"/>
          <w:sz w:val="20"/>
          <w:szCs w:val="20"/>
        </w:rPr>
      </w:pPr>
      <w:r w:rsidRPr="006A7BF1">
        <w:rPr>
          <w:rFonts w:ascii="Arial" w:hAnsi="Arial" w:cs="Arial"/>
          <w:snapToGrid w:val="0"/>
          <w:sz w:val="20"/>
          <w:szCs w:val="20"/>
          <w:lang w:bidi="ne-NP"/>
        </w:rPr>
        <w:t xml:space="preserve">The cluster will conduct various monitoring activities including process/distribution monitoring as well as post distribution monitoring. The field office/staff with the support of implementing partners will ensure collection and reporting of the number of beneficiaries reached, amount of food/cash support distributed, and issues/concerns raised with particular attention to the PSEA. The cluster will ensure a gender, disability, and caste/ethnicity disaggregation of beneficiary data during registration and reporting. </w:t>
      </w:r>
      <w:r w:rsidRPr="006A7BF1">
        <w:rPr>
          <w:rFonts w:ascii="Arial" w:hAnsi="Arial" w:cs="Arial"/>
          <w:sz w:val="20"/>
          <w:szCs w:val="20"/>
        </w:rPr>
        <w:lastRenderedPageBreak/>
        <w:t>Help desk, dissemination of PSEA messaging/sensitization and CFM will be made available to the beneficiaries at distribution sites</w:t>
      </w:r>
      <w:r w:rsidR="00AA706E">
        <w:rPr>
          <w:rFonts w:ascii="Arial" w:hAnsi="Arial" w:cs="Arial"/>
          <w:sz w:val="20"/>
          <w:szCs w:val="20"/>
        </w:rPr>
        <w:t xml:space="preserve">, </w:t>
      </w:r>
      <w:r w:rsidR="006F0F5D">
        <w:rPr>
          <w:rFonts w:ascii="Arial" w:hAnsi="Arial" w:cs="Arial"/>
          <w:sz w:val="20"/>
          <w:szCs w:val="20"/>
        </w:rPr>
        <w:t>as well as</w:t>
      </w:r>
      <w:r w:rsidR="00AA706E">
        <w:rPr>
          <w:rFonts w:ascii="Arial" w:hAnsi="Arial" w:cs="Arial"/>
          <w:sz w:val="20"/>
          <w:szCs w:val="20"/>
        </w:rPr>
        <w:t xml:space="preserve"> through a toll-free hotline</w:t>
      </w:r>
      <w:r w:rsidRPr="006A7BF1">
        <w:rPr>
          <w:rFonts w:ascii="Arial" w:hAnsi="Arial" w:cs="Arial"/>
          <w:sz w:val="20"/>
          <w:szCs w:val="20"/>
        </w:rPr>
        <w:t xml:space="preserve">. In order to protect earthquake affected people from exploitation or abuse in the distribution of humanitarian assistance and services, the cluster will ensure: all staff including implementing partners are trained in PSEA; discuss PSEA prevention and action plans with government officials and other local stakeholders; ensure that PSEA focal points are appointed with clear guidance on the role, duties and responsibilities in field operations in each cluster agency; strengthen community engagement and awareness-raising among women, girls, boys and men in </w:t>
      </w:r>
      <w:r w:rsidRPr="006A7BF1">
        <w:rPr>
          <w:rFonts w:ascii="Arial" w:hAnsi="Arial" w:cs="Arial"/>
          <w:sz w:val="20"/>
          <w:szCs w:val="20"/>
        </w:rPr>
        <w:t>communities of concern and with other stakeholders; in coordination with protection cluster, assess and map potential risk areas by cluster and confirm inter-cluster reporting and common referral mechanism of SEA incidents; and refresher training and information campaign are conducted through the distribution of information sheets, posters and videos, or community meetings and focus group discussions, etc.</w:t>
      </w:r>
    </w:p>
    <w:p w14:paraId="2CB995F1" w14:textId="77777777" w:rsidR="00916B41" w:rsidRPr="006A7BF1" w:rsidRDefault="00916B41" w:rsidP="00916B41">
      <w:pPr>
        <w:rPr>
          <w:rFonts w:ascii="Arial" w:hAnsi="Arial" w:cs="Arial"/>
          <w:sz w:val="20"/>
          <w:szCs w:val="20"/>
        </w:rPr>
      </w:pPr>
    </w:p>
    <w:p w14:paraId="1E86B3CE" w14:textId="30ACB915" w:rsidR="00572B9C" w:rsidRPr="006A7BF1" w:rsidRDefault="00572B9C" w:rsidP="00986498">
      <w:pPr>
        <w:rPr>
          <w:rFonts w:ascii="Arial" w:hAnsi="Arial" w:cs="Arial"/>
          <w:sz w:val="20"/>
          <w:szCs w:val="20"/>
        </w:rPr>
      </w:pPr>
    </w:p>
    <w:p w14:paraId="6D452CE6" w14:textId="77777777" w:rsidR="00572B9C" w:rsidRPr="006A7BF1" w:rsidRDefault="00572B9C" w:rsidP="00986498">
      <w:pPr>
        <w:rPr>
          <w:rFonts w:ascii="Arial" w:hAnsi="Arial" w:cs="Arial"/>
          <w:sz w:val="20"/>
          <w:szCs w:val="20"/>
        </w:rPr>
      </w:pPr>
    </w:p>
    <w:p w14:paraId="21877ED2" w14:textId="4A5FEBD8" w:rsidR="00212328" w:rsidRPr="006A7BF1" w:rsidRDefault="00212328"/>
    <w:p w14:paraId="749EF688" w14:textId="77777777" w:rsidR="00005198" w:rsidRDefault="004717AA">
      <w:pPr>
        <w:sectPr w:rsidR="00005198" w:rsidSect="00005198">
          <w:pgSz w:w="12240" w:h="15840"/>
          <w:pgMar w:top="1440" w:right="1440" w:bottom="1440" w:left="1440" w:header="708" w:footer="708" w:gutter="0"/>
          <w:cols w:num="2" w:space="432"/>
          <w:docGrid w:linePitch="360"/>
        </w:sectPr>
      </w:pPr>
      <w:r w:rsidRPr="006A7BF1">
        <w:br w:type="page"/>
      </w:r>
    </w:p>
    <w:p w14:paraId="2E3C172C" w14:textId="4BFB583D" w:rsidR="00212328" w:rsidRDefault="00BD7333" w:rsidP="00042FF5">
      <w:pPr>
        <w:pStyle w:val="Heading2"/>
        <w:spacing w:after="240"/>
        <w:rPr>
          <w:sz w:val="32"/>
          <w:szCs w:val="32"/>
        </w:rPr>
      </w:pPr>
      <w:r w:rsidRPr="00BD7333">
        <w:rPr>
          <w:noProof/>
          <w:sz w:val="32"/>
          <w:szCs w:val="32"/>
        </w:rPr>
        <w:lastRenderedPageBreak/>
        <w:drawing>
          <wp:anchor distT="0" distB="0" distL="114300" distR="114300" simplePos="0" relativeHeight="251705344" behindDoc="0" locked="0" layoutInCell="1" allowOverlap="1" wp14:anchorId="1CDDA61F" wp14:editId="6F0B4C6A">
            <wp:simplePos x="0" y="0"/>
            <wp:positionH relativeFrom="margin">
              <wp:posOffset>5854539</wp:posOffset>
            </wp:positionH>
            <wp:positionV relativeFrom="paragraph">
              <wp:posOffset>-102539</wp:posOffset>
            </wp:positionV>
            <wp:extent cx="300250" cy="424844"/>
            <wp:effectExtent l="0" t="0" r="5080" b="0"/>
            <wp:wrapNone/>
            <wp:docPr id="51"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00250" cy="424844"/>
                    </a:xfrm>
                    <a:prstGeom prst="rect">
                      <a:avLst/>
                    </a:prstGeom>
                  </pic:spPr>
                </pic:pic>
              </a:graphicData>
            </a:graphic>
            <wp14:sizeRelH relativeFrom="margin">
              <wp14:pctWidth>0</wp14:pctWidth>
            </wp14:sizeRelH>
            <wp14:sizeRelV relativeFrom="margin">
              <wp14:pctHeight>0</wp14:pctHeight>
            </wp14:sizeRelV>
          </wp:anchor>
        </w:drawing>
      </w:r>
      <w:r w:rsidR="00212328" w:rsidRPr="00584DE3">
        <w:rPr>
          <w:sz w:val="32"/>
          <w:szCs w:val="32"/>
        </w:rPr>
        <w:t>Health Cluster</w:t>
      </w:r>
    </w:p>
    <w:tbl>
      <w:tblPr>
        <w:tblStyle w:val="TableGrid"/>
        <w:tblW w:w="10075"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790"/>
      </w:tblGrid>
      <w:tr w:rsidR="00042FF5" w14:paraId="2ACB64D2" w14:textId="77777777" w:rsidTr="00EE5917">
        <w:trPr>
          <w:trHeight w:val="501"/>
        </w:trPr>
        <w:tc>
          <w:tcPr>
            <w:tcW w:w="2337" w:type="dxa"/>
          </w:tcPr>
          <w:p w14:paraId="527ABE58" w14:textId="2171E316" w:rsidR="00042FF5" w:rsidRPr="001C13AD" w:rsidRDefault="00042FF5" w:rsidP="00EE5917">
            <w:pPr>
              <w:rPr>
                <w:color w:val="7F7F7F" w:themeColor="text1" w:themeTint="80"/>
              </w:rPr>
            </w:pPr>
            <w:r w:rsidRPr="009C75C1">
              <w:rPr>
                <w:rFonts w:ascii="Arial" w:hAnsi="Arial" w:cs="Arial"/>
                <w:b/>
                <w:bCs/>
                <w:color w:val="7F7F7F" w:themeColor="text1" w:themeTint="80"/>
              </w:rPr>
              <w:t>LEAD</w:t>
            </w:r>
            <w:r w:rsidR="00FF0D5E">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49E5283C" w14:textId="77777777" w:rsidR="00042FF5" w:rsidRPr="001C13AD" w:rsidRDefault="00042FF5" w:rsidP="00EE5917">
            <w:pPr>
              <w:rPr>
                <w:color w:val="7F7F7F" w:themeColor="text1" w:themeTint="80"/>
              </w:rPr>
            </w:pPr>
            <w:r w:rsidRPr="001C13AD">
              <w:rPr>
                <w:rFonts w:ascii="Arial" w:hAnsi="Arial" w:cs="Arial"/>
                <w:b/>
                <w:bCs/>
                <w:color w:val="7F7F7F" w:themeColor="text1" w:themeTint="80"/>
              </w:rPr>
              <w:t>PEOPLE IN NEED</w:t>
            </w:r>
          </w:p>
        </w:tc>
        <w:tc>
          <w:tcPr>
            <w:tcW w:w="2611" w:type="dxa"/>
          </w:tcPr>
          <w:p w14:paraId="77455FB5" w14:textId="77777777" w:rsidR="00042FF5" w:rsidRPr="001C13AD" w:rsidRDefault="00042FF5" w:rsidP="00EE5917">
            <w:pPr>
              <w:rPr>
                <w:color w:val="7F7F7F" w:themeColor="text1" w:themeTint="80"/>
              </w:rPr>
            </w:pPr>
            <w:r w:rsidRPr="001C13AD">
              <w:rPr>
                <w:rFonts w:ascii="Arial" w:hAnsi="Arial" w:cs="Arial"/>
                <w:b/>
                <w:bCs/>
                <w:color w:val="7F7F7F" w:themeColor="text1" w:themeTint="80"/>
              </w:rPr>
              <w:t>PEOPLE TARGETED</w:t>
            </w:r>
          </w:p>
        </w:tc>
        <w:tc>
          <w:tcPr>
            <w:tcW w:w="2790" w:type="dxa"/>
          </w:tcPr>
          <w:p w14:paraId="3B75A1C2" w14:textId="77777777" w:rsidR="00042FF5" w:rsidRPr="001C13AD" w:rsidRDefault="00042FF5" w:rsidP="00EE5917">
            <w:pPr>
              <w:rPr>
                <w:color w:val="7F7F7F" w:themeColor="text1" w:themeTint="80"/>
              </w:rPr>
            </w:pPr>
            <w:r w:rsidRPr="009C75C1">
              <w:rPr>
                <w:rFonts w:ascii="Arial" w:hAnsi="Arial" w:cs="Arial"/>
                <w:b/>
                <w:bCs/>
                <w:color w:val="7F7F7F" w:themeColor="text1" w:themeTint="80"/>
              </w:rPr>
              <w:t>FUNDING REQ. (US$)</w:t>
            </w:r>
          </w:p>
        </w:tc>
      </w:tr>
      <w:tr w:rsidR="00042FF5" w14:paraId="0B1A429C" w14:textId="77777777" w:rsidTr="00EE5917">
        <w:trPr>
          <w:trHeight w:val="710"/>
        </w:trPr>
        <w:tc>
          <w:tcPr>
            <w:tcW w:w="2337" w:type="dxa"/>
          </w:tcPr>
          <w:p w14:paraId="45F082ED" w14:textId="77777777" w:rsidR="00FF0D5E" w:rsidRDefault="00FF0D5E" w:rsidP="00EE5917">
            <w:pPr>
              <w:rPr>
                <w:rFonts w:ascii="Arial" w:hAnsi="Arial" w:cs="Arial"/>
                <w:b/>
                <w:bCs/>
                <w:color w:val="7F7F7F" w:themeColor="text1" w:themeTint="80"/>
              </w:rPr>
            </w:pPr>
          </w:p>
          <w:p w14:paraId="57E7A1DB" w14:textId="7BDC1A79" w:rsidR="00042FF5" w:rsidRDefault="00FF0D5E" w:rsidP="00EE5917">
            <w:proofErr w:type="spellStart"/>
            <w:r>
              <w:rPr>
                <w:rFonts w:ascii="Arial" w:hAnsi="Arial" w:cs="Arial"/>
                <w:b/>
                <w:bCs/>
                <w:color w:val="7F7F7F" w:themeColor="text1" w:themeTint="80"/>
              </w:rPr>
              <w:t>MoHP</w:t>
            </w:r>
            <w:proofErr w:type="spellEnd"/>
            <w:r>
              <w:rPr>
                <w:rFonts w:ascii="Arial" w:hAnsi="Arial" w:cs="Arial"/>
                <w:b/>
                <w:bCs/>
                <w:color w:val="7F7F7F" w:themeColor="text1" w:themeTint="80"/>
              </w:rPr>
              <w:t xml:space="preserve"> and WHO</w:t>
            </w:r>
          </w:p>
        </w:tc>
        <w:tc>
          <w:tcPr>
            <w:tcW w:w="2337" w:type="dxa"/>
          </w:tcPr>
          <w:p w14:paraId="6C393908" w14:textId="317E7A68" w:rsidR="00042FF5" w:rsidRDefault="00042FF5" w:rsidP="00EE5917">
            <w:pPr>
              <w:jc w:val="center"/>
            </w:pPr>
            <w:r w:rsidRPr="000B6DD4">
              <w:rPr>
                <w:rFonts w:ascii="Arial" w:hAnsi="Arial" w:cs="Arial"/>
                <w:b/>
                <w:bCs/>
                <w:color w:val="C45911" w:themeColor="accent2" w:themeShade="BF"/>
                <w:sz w:val="52"/>
                <w:szCs w:val="52"/>
                <w:lang w:val="en-GB"/>
              </w:rPr>
              <w:t>1.</w:t>
            </w:r>
            <w:r>
              <w:rPr>
                <w:rFonts w:ascii="Arial" w:hAnsi="Arial" w:cs="Arial"/>
                <w:b/>
                <w:bCs/>
                <w:color w:val="C45911" w:themeColor="accent2" w:themeShade="BF"/>
                <w:sz w:val="52"/>
                <w:szCs w:val="52"/>
                <w:lang w:val="en-GB"/>
              </w:rPr>
              <w:t>7</w:t>
            </w:r>
            <w:r w:rsidRPr="009C75C1">
              <w:rPr>
                <w:rFonts w:ascii="Arial" w:hAnsi="Arial" w:cs="Arial"/>
                <w:b/>
                <w:bCs/>
                <w:color w:val="C45911" w:themeColor="accent2" w:themeShade="BF"/>
                <w:sz w:val="32"/>
                <w:szCs w:val="32"/>
                <w:lang w:val="en-GB"/>
              </w:rPr>
              <w:t>M</w:t>
            </w:r>
          </w:p>
        </w:tc>
        <w:tc>
          <w:tcPr>
            <w:tcW w:w="2611" w:type="dxa"/>
          </w:tcPr>
          <w:p w14:paraId="6A4DC604" w14:textId="4AB0202B" w:rsidR="00042FF5" w:rsidRDefault="00042FF5" w:rsidP="00EE5917">
            <w:pPr>
              <w:jc w:val="center"/>
            </w:pPr>
            <w:r>
              <w:rPr>
                <w:rFonts w:ascii="Arial" w:hAnsi="Arial" w:cs="Arial"/>
                <w:b/>
                <w:bCs/>
                <w:color w:val="C45911" w:themeColor="accent2" w:themeShade="BF"/>
                <w:sz w:val="52"/>
                <w:szCs w:val="52"/>
                <w:lang w:val="en-GB"/>
              </w:rPr>
              <w:t>0</w:t>
            </w:r>
            <w:r w:rsidRPr="000B6DD4">
              <w:rPr>
                <w:rFonts w:ascii="Arial" w:hAnsi="Arial" w:cs="Arial"/>
                <w:b/>
                <w:bCs/>
                <w:color w:val="C45911" w:themeColor="accent2" w:themeShade="BF"/>
                <w:sz w:val="52"/>
                <w:szCs w:val="52"/>
                <w:lang w:val="en-GB"/>
              </w:rPr>
              <w:t>.</w:t>
            </w:r>
            <w:r>
              <w:rPr>
                <w:rFonts w:ascii="Arial" w:hAnsi="Arial" w:cs="Arial"/>
                <w:b/>
                <w:bCs/>
                <w:color w:val="C45911" w:themeColor="accent2" w:themeShade="BF"/>
                <w:sz w:val="52"/>
                <w:szCs w:val="52"/>
                <w:lang w:val="en-GB"/>
              </w:rPr>
              <w:t>2</w:t>
            </w:r>
            <w:r w:rsidRPr="009C75C1">
              <w:rPr>
                <w:rFonts w:ascii="Arial" w:hAnsi="Arial" w:cs="Arial"/>
                <w:b/>
                <w:bCs/>
                <w:color w:val="C45911" w:themeColor="accent2" w:themeShade="BF"/>
                <w:sz w:val="32"/>
                <w:szCs w:val="32"/>
                <w:lang w:val="en-GB"/>
              </w:rPr>
              <w:t>M</w:t>
            </w:r>
          </w:p>
        </w:tc>
        <w:tc>
          <w:tcPr>
            <w:tcW w:w="2790" w:type="dxa"/>
          </w:tcPr>
          <w:p w14:paraId="44B266B0" w14:textId="0C0AF4ED" w:rsidR="00042FF5" w:rsidRDefault="00042FF5" w:rsidP="00EE5917">
            <w:pPr>
              <w:jc w:val="center"/>
            </w:pPr>
            <w:r>
              <w:rPr>
                <w:rFonts w:ascii="Arial" w:hAnsi="Arial" w:cs="Arial"/>
                <w:b/>
                <w:bCs/>
                <w:color w:val="C45911" w:themeColor="accent2" w:themeShade="BF"/>
                <w:sz w:val="32"/>
                <w:szCs w:val="32"/>
                <w:lang w:val="en-GB"/>
              </w:rPr>
              <w:t>$</w:t>
            </w:r>
            <w:r>
              <w:rPr>
                <w:rFonts w:ascii="Arial" w:hAnsi="Arial" w:cs="Arial"/>
                <w:b/>
                <w:bCs/>
                <w:color w:val="C45911" w:themeColor="accent2" w:themeShade="BF"/>
                <w:sz w:val="52"/>
                <w:szCs w:val="52"/>
                <w:lang w:val="en-GB"/>
              </w:rPr>
              <w:t>28</w:t>
            </w:r>
            <w:r w:rsidR="001656FF">
              <w:rPr>
                <w:rFonts w:ascii="Arial" w:hAnsi="Arial" w:cs="Arial"/>
                <w:b/>
                <w:bCs/>
                <w:color w:val="C45911" w:themeColor="accent2" w:themeShade="BF"/>
                <w:sz w:val="52"/>
                <w:szCs w:val="52"/>
                <w:lang w:val="en-GB"/>
              </w:rPr>
              <w:t>.2</w:t>
            </w:r>
            <w:r w:rsidRPr="009C75C1">
              <w:rPr>
                <w:rFonts w:ascii="Arial" w:hAnsi="Arial" w:cs="Arial"/>
                <w:b/>
                <w:bCs/>
                <w:color w:val="C45911" w:themeColor="accent2" w:themeShade="BF"/>
                <w:sz w:val="32"/>
                <w:szCs w:val="32"/>
                <w:lang w:val="en-GB"/>
              </w:rPr>
              <w:t>M</w:t>
            </w:r>
          </w:p>
        </w:tc>
      </w:tr>
    </w:tbl>
    <w:p w14:paraId="27C883F3" w14:textId="77777777" w:rsidR="00042FF5" w:rsidRPr="00042FF5" w:rsidRDefault="00042FF5" w:rsidP="00042FF5"/>
    <w:p w14:paraId="58BA72EC" w14:textId="77777777" w:rsidR="00A07D16" w:rsidRDefault="00A07D16" w:rsidP="00212328">
      <w:pPr>
        <w:rPr>
          <w:rFonts w:ascii="Arial" w:hAnsi="Arial" w:cs="Arial"/>
          <w:sz w:val="20"/>
          <w:szCs w:val="20"/>
        </w:rPr>
      </w:pPr>
    </w:p>
    <w:p w14:paraId="7E827209" w14:textId="2DC0CE63" w:rsidR="00A07D16" w:rsidRDefault="00A07D16" w:rsidP="00212328">
      <w:pPr>
        <w:rPr>
          <w:rFonts w:ascii="Arial" w:hAnsi="Arial" w:cs="Arial"/>
          <w:sz w:val="20"/>
          <w:szCs w:val="20"/>
        </w:rPr>
        <w:sectPr w:rsidR="00A07D16" w:rsidSect="00005198">
          <w:type w:val="continuous"/>
          <w:pgSz w:w="12240" w:h="15840"/>
          <w:pgMar w:top="1440" w:right="1440" w:bottom="1440" w:left="1440" w:header="708" w:footer="708" w:gutter="0"/>
          <w:cols w:space="432"/>
          <w:docGrid w:linePitch="360"/>
        </w:sectPr>
      </w:pPr>
    </w:p>
    <w:p w14:paraId="245C9512" w14:textId="77777777" w:rsidR="00212328" w:rsidRPr="006A7BF1" w:rsidRDefault="00212328" w:rsidP="00BD7333">
      <w:pPr>
        <w:pStyle w:val="Heading3"/>
      </w:pPr>
      <w:r w:rsidRPr="006A7BF1">
        <w:t>Key preparedness activities</w:t>
      </w:r>
    </w:p>
    <w:p w14:paraId="24D191B6" w14:textId="264067F9" w:rsidR="004B75D1" w:rsidRPr="006A7BF1" w:rsidRDefault="004B75D1" w:rsidP="00A07D16">
      <w:pPr>
        <w:pStyle w:val="CommentText"/>
        <w:spacing w:line="240" w:lineRule="auto"/>
        <w:rPr>
          <w:lang w:val="en-CA"/>
        </w:rPr>
      </w:pPr>
      <w:r w:rsidRPr="006A7BF1">
        <w:rPr>
          <w:b/>
          <w:bCs/>
          <w:lang w:val="en-CA"/>
        </w:rPr>
        <w:t>Geographic focus</w:t>
      </w:r>
      <w:r w:rsidRPr="006A7BF1">
        <w:rPr>
          <w:lang w:val="en-CA"/>
        </w:rPr>
        <w:t xml:space="preserve">: Preparedness focuses will be </w:t>
      </w:r>
      <w:r w:rsidR="00744EFB" w:rsidRPr="006A7BF1">
        <w:rPr>
          <w:lang w:val="en-CA"/>
        </w:rPr>
        <w:t>placed on</w:t>
      </w:r>
      <w:r w:rsidRPr="006A7BF1">
        <w:rPr>
          <w:bCs/>
          <w:lang w:val="en-CA" w:bidi="ne-NP"/>
        </w:rPr>
        <w:t xml:space="preserve"> Gandaki, Lumbini, Karnali and Sudurpaschim </w:t>
      </w:r>
      <w:r w:rsidR="00744EFB" w:rsidRPr="006A7BF1">
        <w:rPr>
          <w:bCs/>
          <w:lang w:val="en-CA" w:bidi="ne-NP"/>
        </w:rPr>
        <w:t>p</w:t>
      </w:r>
      <w:r w:rsidRPr="006A7BF1">
        <w:rPr>
          <w:bCs/>
          <w:lang w:val="en-CA" w:bidi="ne-NP"/>
        </w:rPr>
        <w:t>rovinces</w:t>
      </w:r>
      <w:r w:rsidR="00744EFB" w:rsidRPr="006A7BF1">
        <w:rPr>
          <w:bCs/>
          <w:lang w:val="en-CA" w:bidi="ne-NP"/>
        </w:rPr>
        <w:t xml:space="preserve"> considering availability of infrastructure and existing resources. The</w:t>
      </w:r>
      <w:r w:rsidRPr="006A7BF1">
        <w:rPr>
          <w:bCs/>
          <w:lang w:val="en-CA" w:bidi="ne-NP"/>
        </w:rPr>
        <w:t xml:space="preserve"> cluster will work closely with Provincial Health Directorate Offices, District Health Offices, </w:t>
      </w:r>
      <w:r w:rsidR="009F5594" w:rsidRPr="006A7BF1">
        <w:rPr>
          <w:bCs/>
          <w:lang w:val="en-CA" w:bidi="ne-NP"/>
        </w:rPr>
        <w:t>h</w:t>
      </w:r>
      <w:r w:rsidRPr="006A7BF1">
        <w:rPr>
          <w:bCs/>
          <w:lang w:val="en-CA" w:bidi="ne-NP"/>
        </w:rPr>
        <w:t xml:space="preserve">ub and </w:t>
      </w:r>
      <w:r w:rsidR="009F5594" w:rsidRPr="006A7BF1">
        <w:rPr>
          <w:bCs/>
          <w:lang w:val="en-CA" w:bidi="ne-NP"/>
        </w:rPr>
        <w:t>s</w:t>
      </w:r>
      <w:r w:rsidRPr="006A7BF1">
        <w:rPr>
          <w:bCs/>
          <w:lang w:val="en-CA" w:bidi="ne-NP"/>
        </w:rPr>
        <w:t xml:space="preserve">atellite </w:t>
      </w:r>
      <w:r w:rsidR="009F5594" w:rsidRPr="006A7BF1">
        <w:rPr>
          <w:bCs/>
          <w:lang w:val="en-CA" w:bidi="ne-NP"/>
        </w:rPr>
        <w:t>h</w:t>
      </w:r>
      <w:r w:rsidRPr="006A7BF1">
        <w:rPr>
          <w:bCs/>
          <w:lang w:val="en-CA" w:bidi="ne-NP"/>
        </w:rPr>
        <w:t xml:space="preserve">ospital </w:t>
      </w:r>
      <w:r w:rsidR="009F5594" w:rsidRPr="006A7BF1">
        <w:rPr>
          <w:bCs/>
          <w:lang w:val="en-CA" w:bidi="ne-NP"/>
        </w:rPr>
        <w:t>n</w:t>
      </w:r>
      <w:r w:rsidRPr="006A7BF1">
        <w:rPr>
          <w:bCs/>
          <w:lang w:val="en-CA" w:bidi="ne-NP"/>
        </w:rPr>
        <w:t xml:space="preserve">etworks, </w:t>
      </w:r>
      <w:proofErr w:type="gramStart"/>
      <w:r w:rsidR="009F5594" w:rsidRPr="006A7BF1">
        <w:rPr>
          <w:bCs/>
          <w:lang w:val="en-CA" w:bidi="ne-NP"/>
        </w:rPr>
        <w:t>h</w:t>
      </w:r>
      <w:r w:rsidRPr="006A7BF1">
        <w:rPr>
          <w:bCs/>
          <w:lang w:val="en-CA" w:bidi="ne-NP"/>
        </w:rPr>
        <w:t>ealth</w:t>
      </w:r>
      <w:proofErr w:type="gramEnd"/>
      <w:r w:rsidRPr="006A7BF1">
        <w:rPr>
          <w:bCs/>
          <w:lang w:val="en-CA" w:bidi="ne-NP"/>
        </w:rPr>
        <w:t xml:space="preserve"> and </w:t>
      </w:r>
      <w:r w:rsidR="009F5594" w:rsidRPr="006A7BF1">
        <w:rPr>
          <w:bCs/>
          <w:lang w:val="en-CA" w:bidi="ne-NP"/>
        </w:rPr>
        <w:t>d</w:t>
      </w:r>
      <w:r w:rsidRPr="006A7BF1">
        <w:rPr>
          <w:bCs/>
          <w:lang w:val="en-CA" w:bidi="ne-NP"/>
        </w:rPr>
        <w:t xml:space="preserve">isaster </w:t>
      </w:r>
      <w:r w:rsidR="009F5594" w:rsidRPr="006A7BF1">
        <w:rPr>
          <w:bCs/>
          <w:lang w:val="en-CA" w:bidi="ne-NP"/>
        </w:rPr>
        <w:t>m</w:t>
      </w:r>
      <w:r w:rsidRPr="006A7BF1">
        <w:rPr>
          <w:bCs/>
          <w:lang w:val="en-CA" w:bidi="ne-NP"/>
        </w:rPr>
        <w:t xml:space="preserve">anagement </w:t>
      </w:r>
      <w:r w:rsidR="009F5594" w:rsidRPr="006A7BF1">
        <w:rPr>
          <w:bCs/>
          <w:lang w:val="en-CA" w:bidi="ne-NP"/>
        </w:rPr>
        <w:t>s</w:t>
      </w:r>
      <w:r w:rsidRPr="006A7BF1">
        <w:rPr>
          <w:bCs/>
          <w:lang w:val="en-CA" w:bidi="ne-NP"/>
        </w:rPr>
        <w:t xml:space="preserve">ections of </w:t>
      </w:r>
      <w:r w:rsidR="009F5594" w:rsidRPr="006A7BF1">
        <w:rPr>
          <w:bCs/>
          <w:lang w:val="en-CA" w:bidi="ne-NP"/>
        </w:rPr>
        <w:t>m</w:t>
      </w:r>
      <w:r w:rsidRPr="006A7BF1">
        <w:rPr>
          <w:bCs/>
          <w:lang w:val="en-CA" w:bidi="ne-NP"/>
        </w:rPr>
        <w:t>unicipalities for sector</w:t>
      </w:r>
      <w:r w:rsidR="00744EFB" w:rsidRPr="006A7BF1">
        <w:rPr>
          <w:bCs/>
          <w:lang w:val="en-CA" w:bidi="ne-NP"/>
        </w:rPr>
        <w:t>al</w:t>
      </w:r>
      <w:r w:rsidRPr="006A7BF1">
        <w:rPr>
          <w:bCs/>
          <w:lang w:val="en-CA" w:bidi="ne-NP"/>
        </w:rPr>
        <w:t xml:space="preserve"> preparedness.</w:t>
      </w:r>
    </w:p>
    <w:p w14:paraId="07F5D6C2" w14:textId="77777777" w:rsidR="00752D4C" w:rsidRPr="006A7BF1" w:rsidRDefault="00752D4C" w:rsidP="00A07D16">
      <w:pPr>
        <w:pStyle w:val="Table-Text"/>
        <w:numPr>
          <w:ilvl w:val="0"/>
          <w:numId w:val="75"/>
        </w:numPr>
        <w:rPr>
          <w:lang w:val="en-CA"/>
        </w:rPr>
      </w:pPr>
      <w:r w:rsidRPr="006A7BF1">
        <w:rPr>
          <w:lang w:val="en-CA"/>
        </w:rPr>
        <w:t xml:space="preserve">Prepare/update emergency preparedness and disaster response plans at facilities, </w:t>
      </w:r>
      <w:proofErr w:type="gramStart"/>
      <w:r w:rsidRPr="006A7BF1">
        <w:rPr>
          <w:lang w:val="en-CA"/>
        </w:rPr>
        <w:t>hub</w:t>
      </w:r>
      <w:proofErr w:type="gramEnd"/>
      <w:r w:rsidRPr="006A7BF1">
        <w:rPr>
          <w:lang w:val="en-CA"/>
        </w:rPr>
        <w:t xml:space="preserve"> </w:t>
      </w:r>
      <w:r w:rsidR="00595C1D">
        <w:rPr>
          <w:lang w:val="en-CA"/>
        </w:rPr>
        <w:t xml:space="preserve">and satellite </w:t>
      </w:r>
      <w:r w:rsidRPr="006A7BF1">
        <w:rPr>
          <w:lang w:val="en-CA"/>
        </w:rPr>
        <w:t>hospital networks, provincial, district and local levels addressing routine and emergency health services</w:t>
      </w:r>
      <w:r>
        <w:rPr>
          <w:lang w:val="en-CA"/>
        </w:rPr>
        <w:t>, including essential sexual and reproductive health care</w:t>
      </w:r>
      <w:r w:rsidRPr="006A7BF1">
        <w:rPr>
          <w:lang w:val="en-CA"/>
        </w:rPr>
        <w:t>.</w:t>
      </w:r>
    </w:p>
    <w:p w14:paraId="7D3C8260" w14:textId="5D2308F5" w:rsidR="00752D4C" w:rsidRPr="00B7090D" w:rsidRDefault="00752D4C" w:rsidP="00A07D16">
      <w:pPr>
        <w:pStyle w:val="Table-Text"/>
        <w:numPr>
          <w:ilvl w:val="0"/>
          <w:numId w:val="75"/>
        </w:numPr>
        <w:rPr>
          <w:color w:val="000000" w:themeColor="text1"/>
          <w:lang w:val="en-CA"/>
        </w:rPr>
      </w:pPr>
      <w:r w:rsidRPr="00B7090D">
        <w:rPr>
          <w:color w:val="000000" w:themeColor="text1"/>
          <w:lang w:val="en-CA"/>
        </w:rPr>
        <w:t xml:space="preserve">Capacity mapping of partners including reproductive health, </w:t>
      </w:r>
      <w:r>
        <w:rPr>
          <w:color w:val="000000" w:themeColor="text1"/>
          <w:lang w:val="en-CA"/>
        </w:rPr>
        <w:t>gender</w:t>
      </w:r>
      <w:r w:rsidR="00AB598B">
        <w:rPr>
          <w:color w:val="000000" w:themeColor="text1"/>
          <w:lang w:val="en-CA"/>
        </w:rPr>
        <w:t xml:space="preserve"> </w:t>
      </w:r>
      <w:r w:rsidR="004E32AA">
        <w:rPr>
          <w:color w:val="000000" w:themeColor="text1"/>
          <w:lang w:val="en-CA"/>
        </w:rPr>
        <w:t>-</w:t>
      </w:r>
      <w:r>
        <w:rPr>
          <w:color w:val="000000" w:themeColor="text1"/>
          <w:lang w:val="en-CA"/>
        </w:rPr>
        <w:t xml:space="preserve">based violence, </w:t>
      </w:r>
      <w:r w:rsidRPr="00B7090D">
        <w:rPr>
          <w:color w:val="000000" w:themeColor="text1"/>
          <w:lang w:val="en-CA"/>
        </w:rPr>
        <w:t xml:space="preserve">mental </w:t>
      </w:r>
      <w:proofErr w:type="gramStart"/>
      <w:r w:rsidRPr="00B7090D">
        <w:rPr>
          <w:color w:val="000000" w:themeColor="text1"/>
          <w:lang w:val="en-CA"/>
        </w:rPr>
        <w:t>health</w:t>
      </w:r>
      <w:proofErr w:type="gramEnd"/>
      <w:r w:rsidRPr="00B7090D">
        <w:rPr>
          <w:color w:val="000000" w:themeColor="text1"/>
          <w:lang w:val="en-CA"/>
        </w:rPr>
        <w:t xml:space="preserve"> and psychosocial support.</w:t>
      </w:r>
    </w:p>
    <w:p w14:paraId="05660DAA" w14:textId="77777777" w:rsidR="00053281" w:rsidRDefault="00505AAE" w:rsidP="00053281">
      <w:pPr>
        <w:pStyle w:val="Table-Text"/>
        <w:numPr>
          <w:ilvl w:val="0"/>
          <w:numId w:val="75"/>
        </w:numPr>
        <w:rPr>
          <w:lang w:val="en-CA"/>
        </w:rPr>
      </w:pPr>
      <w:r w:rsidRPr="006F0F5D">
        <w:rPr>
          <w:color w:val="000000" w:themeColor="text1"/>
          <w:lang w:val="en-CA"/>
        </w:rPr>
        <w:t>Stockpiling</w:t>
      </w:r>
      <w:r w:rsidR="004B75D1" w:rsidRPr="006F0F5D">
        <w:rPr>
          <w:color w:val="000000" w:themeColor="text1"/>
          <w:lang w:val="en-CA"/>
        </w:rPr>
        <w:t xml:space="preserve"> of emergency medical supplies </w:t>
      </w:r>
      <w:r w:rsidR="004B75D1" w:rsidRPr="006A7BF1">
        <w:rPr>
          <w:lang w:val="en-CA"/>
        </w:rPr>
        <w:t xml:space="preserve">and logistics at </w:t>
      </w:r>
      <w:r w:rsidRPr="006A7BF1">
        <w:rPr>
          <w:lang w:val="en-CA"/>
        </w:rPr>
        <w:t>p</w:t>
      </w:r>
      <w:r w:rsidR="004B75D1" w:rsidRPr="006A7BF1">
        <w:rPr>
          <w:lang w:val="en-CA"/>
        </w:rPr>
        <w:t xml:space="preserve">rovincial </w:t>
      </w:r>
      <w:r w:rsidRPr="006A7BF1">
        <w:rPr>
          <w:lang w:val="en-CA"/>
        </w:rPr>
        <w:t>m</w:t>
      </w:r>
      <w:r w:rsidR="004B75D1" w:rsidRPr="006A7BF1">
        <w:rPr>
          <w:lang w:val="en-CA"/>
        </w:rPr>
        <w:t xml:space="preserve">edical </w:t>
      </w:r>
      <w:r w:rsidRPr="006A7BF1">
        <w:rPr>
          <w:lang w:val="en-CA"/>
        </w:rPr>
        <w:t>s</w:t>
      </w:r>
      <w:r w:rsidR="004B75D1" w:rsidRPr="006A7BF1">
        <w:rPr>
          <w:lang w:val="en-CA"/>
        </w:rPr>
        <w:t>tore</w:t>
      </w:r>
      <w:r w:rsidRPr="006A7BF1">
        <w:rPr>
          <w:lang w:val="en-CA"/>
        </w:rPr>
        <w:t>s</w:t>
      </w:r>
      <w:r w:rsidR="004B75D1" w:rsidRPr="006A7BF1">
        <w:rPr>
          <w:lang w:val="en-CA"/>
        </w:rPr>
        <w:t xml:space="preserve">, </w:t>
      </w:r>
      <w:r w:rsidRPr="006A7BF1">
        <w:rPr>
          <w:lang w:val="en-CA"/>
        </w:rPr>
        <w:t>h</w:t>
      </w:r>
      <w:r w:rsidR="004B75D1" w:rsidRPr="006A7BF1">
        <w:rPr>
          <w:lang w:val="en-CA"/>
        </w:rPr>
        <w:t xml:space="preserve">ub </w:t>
      </w:r>
      <w:r w:rsidR="00595C1D">
        <w:rPr>
          <w:lang w:val="en-CA"/>
        </w:rPr>
        <w:t xml:space="preserve">and satellite </w:t>
      </w:r>
      <w:r w:rsidR="004B75D1" w:rsidRPr="006A7BF1">
        <w:rPr>
          <w:lang w:val="en-CA"/>
        </w:rPr>
        <w:t xml:space="preserve">hospitals, </w:t>
      </w:r>
      <w:r w:rsidRPr="006A7BF1">
        <w:rPr>
          <w:lang w:val="en-CA"/>
        </w:rPr>
        <w:t>m</w:t>
      </w:r>
      <w:r w:rsidR="004B75D1" w:rsidRPr="006A7BF1">
        <w:rPr>
          <w:lang w:val="en-CA"/>
        </w:rPr>
        <w:t xml:space="preserve">edical </w:t>
      </w:r>
      <w:proofErr w:type="gramStart"/>
      <w:r w:rsidR="004B75D1" w:rsidRPr="006A7BF1">
        <w:rPr>
          <w:lang w:val="en-CA"/>
        </w:rPr>
        <w:t>colleges</w:t>
      </w:r>
      <w:proofErr w:type="gramEnd"/>
      <w:r w:rsidRPr="006A7BF1">
        <w:rPr>
          <w:lang w:val="en-CA"/>
        </w:rPr>
        <w:t xml:space="preserve"> and</w:t>
      </w:r>
      <w:r w:rsidR="004B75D1" w:rsidRPr="006A7BF1">
        <w:rPr>
          <w:lang w:val="en-CA"/>
        </w:rPr>
        <w:t xml:space="preserve"> </w:t>
      </w:r>
      <w:r w:rsidRPr="006A7BF1">
        <w:rPr>
          <w:lang w:val="en-CA"/>
        </w:rPr>
        <w:t>f</w:t>
      </w:r>
      <w:r w:rsidR="004B75D1" w:rsidRPr="006A7BF1">
        <w:rPr>
          <w:lang w:val="en-CA"/>
        </w:rPr>
        <w:t xml:space="preserve">orward </w:t>
      </w:r>
      <w:r w:rsidRPr="006A7BF1">
        <w:rPr>
          <w:lang w:val="en-CA"/>
        </w:rPr>
        <w:t>l</w:t>
      </w:r>
      <w:r w:rsidR="004B75D1" w:rsidRPr="006A7BF1">
        <w:rPr>
          <w:lang w:val="en-CA"/>
        </w:rPr>
        <w:t xml:space="preserve">ogistics </w:t>
      </w:r>
      <w:r w:rsidRPr="006A7BF1">
        <w:rPr>
          <w:lang w:val="en-CA"/>
        </w:rPr>
        <w:t>b</w:t>
      </w:r>
      <w:r w:rsidR="004B75D1" w:rsidRPr="006A7BF1">
        <w:rPr>
          <w:lang w:val="en-CA"/>
        </w:rPr>
        <w:t>ase</w:t>
      </w:r>
      <w:r w:rsidRPr="006A7BF1">
        <w:rPr>
          <w:lang w:val="en-CA"/>
        </w:rPr>
        <w:t>s</w:t>
      </w:r>
      <w:r w:rsidR="004B75D1" w:rsidRPr="006A7BF1">
        <w:rPr>
          <w:lang w:val="en-CA"/>
        </w:rPr>
        <w:t>.</w:t>
      </w:r>
    </w:p>
    <w:p w14:paraId="1A533628" w14:textId="7E790FF4" w:rsidR="004B75D1" w:rsidRPr="00053281" w:rsidRDefault="004B75D1" w:rsidP="00053281">
      <w:pPr>
        <w:pStyle w:val="Table-Text"/>
        <w:numPr>
          <w:ilvl w:val="0"/>
          <w:numId w:val="75"/>
        </w:numPr>
        <w:rPr>
          <w:lang w:val="en-CA"/>
        </w:rPr>
      </w:pPr>
      <w:r w:rsidRPr="00053281">
        <w:rPr>
          <w:color w:val="000000" w:themeColor="text1"/>
          <w:lang w:val="en-CA"/>
        </w:rPr>
        <w:t xml:space="preserve">Training/capacity building for staff from </w:t>
      </w:r>
      <w:r w:rsidR="0033033C" w:rsidRPr="00053281">
        <w:rPr>
          <w:color w:val="000000" w:themeColor="text1"/>
          <w:lang w:val="en-CA"/>
        </w:rPr>
        <w:t xml:space="preserve">hospitals, </w:t>
      </w:r>
      <w:r w:rsidRPr="00053281">
        <w:rPr>
          <w:color w:val="000000" w:themeColor="text1"/>
          <w:lang w:val="en-CA"/>
        </w:rPr>
        <w:t xml:space="preserve">health facilities including municipalities, </w:t>
      </w:r>
      <w:proofErr w:type="gramStart"/>
      <w:r w:rsidRPr="00053281">
        <w:rPr>
          <w:color w:val="000000" w:themeColor="text1"/>
          <w:lang w:val="en-CA"/>
        </w:rPr>
        <w:t>district</w:t>
      </w:r>
      <w:r w:rsidR="0033033C" w:rsidRPr="00053281">
        <w:rPr>
          <w:color w:val="000000" w:themeColor="text1"/>
          <w:lang w:val="en-CA"/>
        </w:rPr>
        <w:t>s</w:t>
      </w:r>
      <w:proofErr w:type="gramEnd"/>
      <w:r w:rsidRPr="00053281">
        <w:rPr>
          <w:color w:val="000000" w:themeColor="text1"/>
          <w:lang w:val="en-CA"/>
        </w:rPr>
        <w:t xml:space="preserve"> and provinces</w:t>
      </w:r>
      <w:r w:rsidR="0033033C" w:rsidRPr="00053281">
        <w:rPr>
          <w:color w:val="000000" w:themeColor="text1"/>
          <w:lang w:val="en-CA"/>
        </w:rPr>
        <w:t>,</w:t>
      </w:r>
      <w:r w:rsidRPr="00053281">
        <w:rPr>
          <w:color w:val="000000" w:themeColor="text1"/>
          <w:lang w:val="en-CA"/>
        </w:rPr>
        <w:t xml:space="preserve"> on </w:t>
      </w:r>
      <w:r w:rsidR="0033033C" w:rsidRPr="00053281">
        <w:rPr>
          <w:color w:val="000000" w:themeColor="text1"/>
          <w:lang w:val="en-CA"/>
        </w:rPr>
        <w:t>m</w:t>
      </w:r>
      <w:r w:rsidRPr="00053281">
        <w:rPr>
          <w:color w:val="000000" w:themeColor="text1"/>
          <w:lang w:val="en-CA"/>
        </w:rPr>
        <w:t xml:space="preserve">ass casualty management, primary/emergency trauma management, mental health and psychosocial support, </w:t>
      </w:r>
      <w:r w:rsidR="002B0F91" w:rsidRPr="00053281">
        <w:rPr>
          <w:lang w:val="en-CA"/>
        </w:rPr>
        <w:t>Minimum I</w:t>
      </w:r>
      <w:r w:rsidRPr="00053281">
        <w:rPr>
          <w:lang w:val="en-CA"/>
        </w:rPr>
        <w:t xml:space="preserve">nitial </w:t>
      </w:r>
      <w:r w:rsidR="002B0F91" w:rsidRPr="00053281">
        <w:rPr>
          <w:lang w:val="en-CA"/>
        </w:rPr>
        <w:t>S</w:t>
      </w:r>
      <w:r w:rsidRPr="00053281">
        <w:rPr>
          <w:lang w:val="en-CA"/>
        </w:rPr>
        <w:t xml:space="preserve">ervice </w:t>
      </w:r>
      <w:r w:rsidR="002B0F91" w:rsidRPr="00053281">
        <w:rPr>
          <w:lang w:val="en-CA"/>
        </w:rPr>
        <w:t>P</w:t>
      </w:r>
      <w:r w:rsidRPr="00053281">
        <w:rPr>
          <w:color w:val="000000" w:themeColor="text1"/>
          <w:lang w:val="en-CA"/>
        </w:rPr>
        <w:t xml:space="preserve">ackage (MISP) for </w:t>
      </w:r>
      <w:r w:rsidR="0033033C" w:rsidRPr="00053281">
        <w:rPr>
          <w:color w:val="000000" w:themeColor="text1"/>
          <w:lang w:val="en-CA"/>
        </w:rPr>
        <w:t>s</w:t>
      </w:r>
      <w:r w:rsidRPr="00053281">
        <w:rPr>
          <w:color w:val="000000" w:themeColor="text1"/>
          <w:lang w:val="en-CA"/>
        </w:rPr>
        <w:t xml:space="preserve">exual and </w:t>
      </w:r>
      <w:r w:rsidR="0033033C" w:rsidRPr="00053281">
        <w:rPr>
          <w:color w:val="000000" w:themeColor="text1"/>
          <w:lang w:val="en-CA"/>
        </w:rPr>
        <w:t>r</w:t>
      </w:r>
      <w:r w:rsidRPr="00053281">
        <w:rPr>
          <w:color w:val="000000" w:themeColor="text1"/>
          <w:lang w:val="en-CA"/>
        </w:rPr>
        <w:t xml:space="preserve">eproductive </w:t>
      </w:r>
      <w:r w:rsidR="0033033C" w:rsidRPr="00053281">
        <w:rPr>
          <w:color w:val="000000" w:themeColor="text1"/>
          <w:lang w:val="en-CA"/>
        </w:rPr>
        <w:t>h</w:t>
      </w:r>
      <w:r w:rsidRPr="00053281">
        <w:rPr>
          <w:color w:val="000000" w:themeColor="text1"/>
          <w:lang w:val="en-CA"/>
        </w:rPr>
        <w:t xml:space="preserve">ealth and </w:t>
      </w:r>
      <w:r w:rsidR="0033033C" w:rsidRPr="00053281">
        <w:rPr>
          <w:color w:val="000000" w:themeColor="text1"/>
          <w:lang w:val="en-CA"/>
        </w:rPr>
        <w:t>c</w:t>
      </w:r>
      <w:r w:rsidRPr="00053281">
        <w:rPr>
          <w:color w:val="000000" w:themeColor="text1"/>
          <w:lang w:val="en-CA"/>
        </w:rPr>
        <w:t xml:space="preserve">linical </w:t>
      </w:r>
      <w:r w:rsidR="0033033C" w:rsidRPr="00053281">
        <w:rPr>
          <w:color w:val="000000" w:themeColor="text1"/>
          <w:lang w:val="en-CA"/>
        </w:rPr>
        <w:t>m</w:t>
      </w:r>
      <w:r w:rsidRPr="00053281">
        <w:rPr>
          <w:color w:val="000000" w:themeColor="text1"/>
          <w:lang w:val="en-CA"/>
        </w:rPr>
        <w:t xml:space="preserve">anagement of </w:t>
      </w:r>
      <w:r w:rsidR="0033033C" w:rsidRPr="00053281">
        <w:rPr>
          <w:color w:val="000000" w:themeColor="text1"/>
          <w:lang w:val="en-CA"/>
        </w:rPr>
        <w:t>r</w:t>
      </w:r>
      <w:r w:rsidRPr="00053281">
        <w:rPr>
          <w:color w:val="000000" w:themeColor="text1"/>
          <w:lang w:val="en-CA"/>
        </w:rPr>
        <w:t>ape</w:t>
      </w:r>
      <w:r w:rsidRPr="00053281">
        <w:rPr>
          <w:color w:val="FF0000"/>
          <w:lang w:val="en-CA"/>
        </w:rPr>
        <w:t xml:space="preserve">. </w:t>
      </w:r>
    </w:p>
    <w:p w14:paraId="05516597" w14:textId="4592110D" w:rsidR="004B75D1" w:rsidRPr="006A7BF1" w:rsidRDefault="004B75D1" w:rsidP="00A07D16">
      <w:pPr>
        <w:pStyle w:val="Table-Text"/>
        <w:numPr>
          <w:ilvl w:val="0"/>
          <w:numId w:val="75"/>
        </w:numPr>
        <w:rPr>
          <w:lang w:val="en-CA"/>
        </w:rPr>
      </w:pPr>
      <w:r w:rsidRPr="006A7BF1">
        <w:rPr>
          <w:lang w:val="en-CA"/>
        </w:rPr>
        <w:t>Strengthen Rapid Response Team</w:t>
      </w:r>
      <w:r w:rsidR="0033033C" w:rsidRPr="006A7BF1">
        <w:rPr>
          <w:lang w:val="en-CA"/>
        </w:rPr>
        <w:t>s</w:t>
      </w:r>
      <w:r w:rsidRPr="006A7BF1">
        <w:rPr>
          <w:lang w:val="en-CA"/>
        </w:rPr>
        <w:t xml:space="preserve"> (RRT)</w:t>
      </w:r>
      <w:r w:rsidR="0033033C" w:rsidRPr="006A7BF1">
        <w:rPr>
          <w:lang w:val="en-CA"/>
        </w:rPr>
        <w:t xml:space="preserve"> and</w:t>
      </w:r>
      <w:r w:rsidRPr="006A7BF1">
        <w:rPr>
          <w:lang w:val="en-CA"/>
        </w:rPr>
        <w:t xml:space="preserve"> Emergency Medical Deployment Team</w:t>
      </w:r>
      <w:r w:rsidR="0033033C" w:rsidRPr="006A7BF1">
        <w:rPr>
          <w:lang w:val="en-CA"/>
        </w:rPr>
        <w:t>s</w:t>
      </w:r>
      <w:r w:rsidRPr="006A7BF1">
        <w:rPr>
          <w:lang w:val="en-CA"/>
        </w:rPr>
        <w:t xml:space="preserve"> (EMDT) and provide appropriate logistics for rapid deployment and long-term support.</w:t>
      </w:r>
    </w:p>
    <w:p w14:paraId="1EB30928" w14:textId="6A7AAED5" w:rsidR="004B75D1" w:rsidRPr="006A7BF1" w:rsidRDefault="000F52AC" w:rsidP="00A07D16">
      <w:pPr>
        <w:pStyle w:val="Table-Text"/>
        <w:numPr>
          <w:ilvl w:val="0"/>
          <w:numId w:val="75"/>
        </w:numPr>
        <w:rPr>
          <w:lang w:val="en-CA"/>
        </w:rPr>
      </w:pPr>
      <w:r w:rsidRPr="006A7BF1">
        <w:rPr>
          <w:lang w:val="en-CA"/>
        </w:rPr>
        <w:t>Ensure t</w:t>
      </w:r>
      <w:r w:rsidR="004B75D1" w:rsidRPr="006A7BF1">
        <w:rPr>
          <w:lang w:val="en-CA"/>
        </w:rPr>
        <w:t>ools, templates, guidelines</w:t>
      </w:r>
      <w:r w:rsidRPr="006A7BF1">
        <w:rPr>
          <w:lang w:val="en-CA"/>
        </w:rPr>
        <w:t xml:space="preserve">, </w:t>
      </w:r>
      <w:r w:rsidR="004B75D1" w:rsidRPr="006A7BF1">
        <w:rPr>
          <w:lang w:val="en-CA"/>
        </w:rPr>
        <w:t xml:space="preserve">SOPs </w:t>
      </w:r>
      <w:r w:rsidRPr="006A7BF1">
        <w:rPr>
          <w:lang w:val="en-CA"/>
        </w:rPr>
        <w:t xml:space="preserve">are </w:t>
      </w:r>
      <w:r w:rsidR="004B75D1" w:rsidRPr="006A7BF1">
        <w:rPr>
          <w:lang w:val="en-CA"/>
        </w:rPr>
        <w:t xml:space="preserve">in place for risk assessment, </w:t>
      </w:r>
      <w:proofErr w:type="gramStart"/>
      <w:r w:rsidR="004B75D1" w:rsidRPr="006A7BF1">
        <w:rPr>
          <w:lang w:val="en-CA"/>
        </w:rPr>
        <w:t>risk</w:t>
      </w:r>
      <w:proofErr w:type="gramEnd"/>
      <w:r w:rsidR="004B75D1" w:rsidRPr="006A7BF1">
        <w:rPr>
          <w:lang w:val="en-CA"/>
        </w:rPr>
        <w:t xml:space="preserve"> and media communication</w:t>
      </w:r>
      <w:r w:rsidR="00C2227E" w:rsidRPr="006A7BF1">
        <w:rPr>
          <w:lang w:val="en-CA"/>
        </w:rPr>
        <w:t>.</w:t>
      </w:r>
    </w:p>
    <w:p w14:paraId="5572F8F4" w14:textId="2075BB82" w:rsidR="004B75D1" w:rsidRPr="006A7BF1" w:rsidRDefault="004B75D1" w:rsidP="00A07D16">
      <w:pPr>
        <w:pStyle w:val="Table-Text"/>
        <w:numPr>
          <w:ilvl w:val="0"/>
          <w:numId w:val="75"/>
        </w:numPr>
        <w:rPr>
          <w:lang w:val="en-CA"/>
        </w:rPr>
      </w:pPr>
      <w:r w:rsidRPr="006A7BF1">
        <w:rPr>
          <w:lang w:val="en-CA"/>
        </w:rPr>
        <w:t xml:space="preserve">Identification of open spaces for the establishment of temporary health facilities, mobile hospitals, </w:t>
      </w:r>
      <w:r w:rsidR="005959AC" w:rsidRPr="006A7BF1">
        <w:rPr>
          <w:lang w:val="en-CA"/>
        </w:rPr>
        <w:t>medical camp kits</w:t>
      </w:r>
      <w:r w:rsidRPr="006A7BF1">
        <w:rPr>
          <w:lang w:val="en-CA"/>
        </w:rPr>
        <w:t>,</w:t>
      </w:r>
      <w:r w:rsidR="00683536">
        <w:rPr>
          <w:lang w:val="en-CA"/>
        </w:rPr>
        <w:t xml:space="preserve"> </w:t>
      </w:r>
      <w:r w:rsidRPr="006A7BF1">
        <w:rPr>
          <w:lang w:val="en-CA"/>
        </w:rPr>
        <w:t>mortuaries</w:t>
      </w:r>
      <w:r w:rsidR="005959AC" w:rsidRPr="006A7BF1">
        <w:rPr>
          <w:lang w:val="en-CA"/>
        </w:rPr>
        <w:t>.</w:t>
      </w:r>
    </w:p>
    <w:p w14:paraId="36C59609" w14:textId="123C11D5" w:rsidR="004B75D1" w:rsidRPr="006A7BF1" w:rsidRDefault="004B75D1" w:rsidP="00A07D16">
      <w:pPr>
        <w:pStyle w:val="Table-Text"/>
        <w:numPr>
          <w:ilvl w:val="0"/>
          <w:numId w:val="75"/>
        </w:numPr>
        <w:rPr>
          <w:lang w:val="en-CA"/>
        </w:rPr>
      </w:pPr>
      <w:r w:rsidRPr="006A7BF1">
        <w:rPr>
          <w:lang w:val="en-CA"/>
        </w:rPr>
        <w:t xml:space="preserve">Strengthen the Incident Command System (ICS) at Health Emergency Operation Centre (HEOC) and </w:t>
      </w:r>
      <w:r w:rsidR="009F5594" w:rsidRPr="006A7BF1">
        <w:rPr>
          <w:lang w:val="en-CA"/>
        </w:rPr>
        <w:t xml:space="preserve">provincial </w:t>
      </w:r>
      <w:r w:rsidRPr="006A7BF1">
        <w:rPr>
          <w:lang w:val="en-CA"/>
        </w:rPr>
        <w:t xml:space="preserve">HEOCs through orientation/training at </w:t>
      </w:r>
      <w:proofErr w:type="spellStart"/>
      <w:r w:rsidRPr="006A7BF1">
        <w:rPr>
          <w:lang w:val="en-CA"/>
        </w:rPr>
        <w:t>MoHP</w:t>
      </w:r>
      <w:proofErr w:type="spellEnd"/>
      <w:r w:rsidRPr="006A7BF1">
        <w:rPr>
          <w:lang w:val="en-CA"/>
        </w:rPr>
        <w:t xml:space="preserve"> and </w:t>
      </w:r>
      <w:proofErr w:type="spellStart"/>
      <w:r w:rsidRPr="006A7BF1">
        <w:rPr>
          <w:lang w:val="en-CA"/>
        </w:rPr>
        <w:t>M</w:t>
      </w:r>
      <w:r w:rsidR="005959AC" w:rsidRPr="006A7BF1">
        <w:rPr>
          <w:lang w:val="en-CA"/>
        </w:rPr>
        <w:t>o</w:t>
      </w:r>
      <w:r w:rsidRPr="006A7BF1">
        <w:rPr>
          <w:lang w:val="en-CA"/>
        </w:rPr>
        <w:t>SD</w:t>
      </w:r>
      <w:proofErr w:type="spellEnd"/>
      <w:r w:rsidR="005959AC" w:rsidRPr="006A7BF1">
        <w:rPr>
          <w:lang w:val="en-CA"/>
        </w:rPr>
        <w:t>.</w:t>
      </w:r>
    </w:p>
    <w:p w14:paraId="6F680609" w14:textId="77777777" w:rsidR="00212328" w:rsidRPr="006A7BF1" w:rsidRDefault="00212328" w:rsidP="00212328">
      <w:pPr>
        <w:rPr>
          <w:rFonts w:ascii="Arial" w:hAnsi="Arial" w:cs="Arial"/>
          <w:sz w:val="20"/>
          <w:szCs w:val="20"/>
        </w:rPr>
      </w:pPr>
    </w:p>
    <w:p w14:paraId="04BC79FD" w14:textId="00A786F1" w:rsidR="00212328" w:rsidRPr="006A7BF1" w:rsidRDefault="00212328" w:rsidP="00A07D16">
      <w:pPr>
        <w:pStyle w:val="Heading3"/>
        <w:spacing w:after="240"/>
      </w:pPr>
      <w:r w:rsidRPr="006A7BF1">
        <w:t xml:space="preserve">Response phase 1: </w:t>
      </w:r>
      <w:r w:rsidR="006354E1" w:rsidRPr="006A7BF1">
        <w:t xml:space="preserve">weeks </w:t>
      </w:r>
      <w:r w:rsidRPr="006A7BF1">
        <w:t xml:space="preserve">1-2 </w:t>
      </w:r>
    </w:p>
    <w:p w14:paraId="6D5BDA67" w14:textId="0D5822AA" w:rsidR="004B75D1" w:rsidRPr="006A7BF1" w:rsidRDefault="00212328" w:rsidP="00A07D16">
      <w:pPr>
        <w:spacing w:after="240"/>
        <w:rPr>
          <w:rFonts w:ascii="Arial" w:hAnsi="Arial" w:cs="Arial"/>
          <w:b/>
          <w:bCs/>
          <w:sz w:val="20"/>
          <w:szCs w:val="20"/>
        </w:rPr>
      </w:pPr>
      <w:r w:rsidRPr="006A7BF1">
        <w:rPr>
          <w:rFonts w:ascii="Arial" w:hAnsi="Arial" w:cs="Arial"/>
          <w:b/>
          <w:bCs/>
          <w:sz w:val="20"/>
          <w:szCs w:val="20"/>
        </w:rPr>
        <w:t>Impact and key needs</w:t>
      </w:r>
    </w:p>
    <w:tbl>
      <w:tblPr>
        <w:tblpPr w:leftFromText="180" w:rightFromText="180" w:vertAnchor="text" w:horzAnchor="margin" w:tblpXSpec="right" w:tblpY="-18"/>
        <w:tblOverlap w:val="never"/>
        <w:tblW w:w="4405" w:type="dxa"/>
        <w:tblLook w:val="04A0" w:firstRow="1" w:lastRow="0" w:firstColumn="1" w:lastColumn="0" w:noHBand="0" w:noVBand="1"/>
      </w:tblPr>
      <w:tblGrid>
        <w:gridCol w:w="1615"/>
        <w:gridCol w:w="1080"/>
        <w:gridCol w:w="1710"/>
      </w:tblGrid>
      <w:tr w:rsidR="00FF0D5E" w:rsidRPr="006A7BF1" w14:paraId="2EF3115C" w14:textId="77777777" w:rsidTr="00FF0D5E">
        <w:trPr>
          <w:trHeight w:val="300"/>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86F4F" w14:textId="61B50F87" w:rsidR="00FF0D5E" w:rsidRPr="008810BE" w:rsidRDefault="00FF0D5E" w:rsidP="00FF0D5E">
            <w:pPr>
              <w:rPr>
                <w:rFonts w:ascii="Arial" w:hAnsi="Arial"/>
                <w:b/>
                <w:sz w:val="18"/>
              </w:rPr>
            </w:pPr>
            <w:r w:rsidRPr="008810BE">
              <w:rPr>
                <w:rFonts w:ascii="Arial" w:hAnsi="Arial"/>
                <w:b/>
                <w:sz w:val="18"/>
              </w:rPr>
              <w:t>Impacts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4C31CB8" w14:textId="77777777" w:rsidR="00FF0D5E" w:rsidRPr="00A07D16" w:rsidRDefault="00FF0D5E" w:rsidP="00FF0D5E">
            <w:pPr>
              <w:rPr>
                <w:rFonts w:ascii="Arial" w:hAnsi="Arial"/>
                <w:b/>
                <w:sz w:val="18"/>
              </w:rPr>
            </w:pPr>
            <w:r w:rsidRPr="00A07D16">
              <w:rPr>
                <w:rFonts w:ascii="Arial" w:hAnsi="Arial"/>
                <w:b/>
                <w:sz w:val="18"/>
              </w:rPr>
              <w:t>2015 EQ</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C316B6E" w14:textId="77777777" w:rsidR="00FF0D5E" w:rsidRPr="00A07D16" w:rsidRDefault="00FF0D5E" w:rsidP="00FF0D5E">
            <w:pPr>
              <w:rPr>
                <w:rFonts w:ascii="Arial" w:hAnsi="Arial"/>
                <w:b/>
                <w:sz w:val="18"/>
              </w:rPr>
            </w:pPr>
            <w:r w:rsidRPr="00A07D16">
              <w:rPr>
                <w:rFonts w:ascii="Arial" w:hAnsi="Arial"/>
                <w:b/>
                <w:sz w:val="18"/>
              </w:rPr>
              <w:t>Given scenario</w:t>
            </w:r>
          </w:p>
        </w:tc>
      </w:tr>
      <w:tr w:rsidR="00FF0D5E" w:rsidRPr="006A7BF1" w14:paraId="4812F787" w14:textId="77777777" w:rsidTr="00FF0D5E">
        <w:trPr>
          <w:trHeight w:val="300"/>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3DEDCB51" w14:textId="77777777" w:rsidR="00FF0D5E" w:rsidRPr="008810BE" w:rsidRDefault="00FF0D5E" w:rsidP="00FF0D5E">
            <w:pPr>
              <w:jc w:val="both"/>
              <w:rPr>
                <w:rFonts w:ascii="Arial" w:hAnsi="Arial"/>
                <w:sz w:val="18"/>
              </w:rPr>
            </w:pPr>
            <w:r w:rsidRPr="008810BE">
              <w:rPr>
                <w:rFonts w:ascii="Arial" w:hAnsi="Arial"/>
                <w:sz w:val="18"/>
              </w:rPr>
              <w:t>Fatalities</w:t>
            </w:r>
          </w:p>
        </w:tc>
        <w:tc>
          <w:tcPr>
            <w:tcW w:w="1080" w:type="dxa"/>
            <w:tcBorders>
              <w:top w:val="nil"/>
              <w:left w:val="nil"/>
              <w:bottom w:val="single" w:sz="4" w:space="0" w:color="auto"/>
              <w:right w:val="single" w:sz="4" w:space="0" w:color="auto"/>
            </w:tcBorders>
            <w:shd w:val="clear" w:color="auto" w:fill="auto"/>
            <w:vAlign w:val="bottom"/>
            <w:hideMark/>
          </w:tcPr>
          <w:p w14:paraId="669DB48C" w14:textId="77777777" w:rsidR="00FF0D5E" w:rsidRPr="008810BE" w:rsidRDefault="00FF0D5E" w:rsidP="00FF0D5E">
            <w:pPr>
              <w:jc w:val="right"/>
              <w:rPr>
                <w:rFonts w:ascii="Arial" w:hAnsi="Arial"/>
                <w:sz w:val="18"/>
              </w:rPr>
            </w:pPr>
            <w:r w:rsidRPr="008810BE">
              <w:rPr>
                <w:rFonts w:ascii="Arial" w:hAnsi="Arial"/>
                <w:sz w:val="18"/>
              </w:rPr>
              <w:t>8,897</w:t>
            </w:r>
          </w:p>
        </w:tc>
        <w:tc>
          <w:tcPr>
            <w:tcW w:w="1710" w:type="dxa"/>
            <w:tcBorders>
              <w:top w:val="nil"/>
              <w:left w:val="nil"/>
              <w:bottom w:val="single" w:sz="4" w:space="0" w:color="auto"/>
              <w:right w:val="single" w:sz="4" w:space="0" w:color="auto"/>
            </w:tcBorders>
            <w:shd w:val="clear" w:color="auto" w:fill="auto"/>
            <w:noWrap/>
            <w:vAlign w:val="bottom"/>
            <w:hideMark/>
          </w:tcPr>
          <w:p w14:paraId="4B243BB2" w14:textId="77777777" w:rsidR="00FF0D5E" w:rsidRPr="008810BE" w:rsidRDefault="00FF0D5E" w:rsidP="00FF0D5E">
            <w:pPr>
              <w:jc w:val="right"/>
              <w:rPr>
                <w:rFonts w:ascii="Arial" w:hAnsi="Arial"/>
                <w:sz w:val="18"/>
              </w:rPr>
            </w:pPr>
            <w:r w:rsidRPr="008810BE">
              <w:rPr>
                <w:rFonts w:ascii="Arial" w:hAnsi="Arial"/>
                <w:sz w:val="18"/>
              </w:rPr>
              <w:t>19,644</w:t>
            </w:r>
          </w:p>
        </w:tc>
      </w:tr>
      <w:tr w:rsidR="00FF0D5E" w:rsidRPr="006A7BF1" w14:paraId="542C5AFA" w14:textId="77777777" w:rsidTr="00FF0D5E">
        <w:trPr>
          <w:trHeight w:val="300"/>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1AAEC40C" w14:textId="77777777" w:rsidR="00FF0D5E" w:rsidRPr="008810BE" w:rsidRDefault="00FF0D5E" w:rsidP="00FF0D5E">
            <w:pPr>
              <w:jc w:val="both"/>
              <w:rPr>
                <w:rFonts w:ascii="Arial" w:hAnsi="Arial"/>
                <w:sz w:val="18"/>
              </w:rPr>
            </w:pPr>
            <w:r w:rsidRPr="008810BE">
              <w:rPr>
                <w:rFonts w:ascii="Arial" w:hAnsi="Arial"/>
                <w:sz w:val="18"/>
              </w:rPr>
              <w:t>Injuries</w:t>
            </w:r>
          </w:p>
        </w:tc>
        <w:tc>
          <w:tcPr>
            <w:tcW w:w="1080" w:type="dxa"/>
            <w:tcBorders>
              <w:top w:val="nil"/>
              <w:left w:val="nil"/>
              <w:bottom w:val="single" w:sz="4" w:space="0" w:color="auto"/>
              <w:right w:val="single" w:sz="4" w:space="0" w:color="auto"/>
            </w:tcBorders>
            <w:shd w:val="clear" w:color="auto" w:fill="auto"/>
            <w:vAlign w:val="bottom"/>
            <w:hideMark/>
          </w:tcPr>
          <w:p w14:paraId="3DA3B735" w14:textId="77777777" w:rsidR="00FF0D5E" w:rsidRPr="008810BE" w:rsidRDefault="00FF0D5E" w:rsidP="00FF0D5E">
            <w:pPr>
              <w:jc w:val="right"/>
              <w:rPr>
                <w:rFonts w:ascii="Arial" w:hAnsi="Arial"/>
                <w:sz w:val="18"/>
              </w:rPr>
            </w:pPr>
            <w:r w:rsidRPr="008810BE">
              <w:rPr>
                <w:rFonts w:ascii="Arial" w:hAnsi="Arial"/>
                <w:sz w:val="18"/>
              </w:rPr>
              <w:t xml:space="preserve">22,303 </w:t>
            </w:r>
          </w:p>
        </w:tc>
        <w:tc>
          <w:tcPr>
            <w:tcW w:w="1710" w:type="dxa"/>
            <w:tcBorders>
              <w:top w:val="nil"/>
              <w:left w:val="nil"/>
              <w:bottom w:val="single" w:sz="4" w:space="0" w:color="auto"/>
              <w:right w:val="single" w:sz="4" w:space="0" w:color="auto"/>
            </w:tcBorders>
            <w:shd w:val="clear" w:color="auto" w:fill="auto"/>
            <w:noWrap/>
            <w:vAlign w:val="bottom"/>
            <w:hideMark/>
          </w:tcPr>
          <w:p w14:paraId="4CB84498" w14:textId="77777777" w:rsidR="00FF0D5E" w:rsidRPr="008810BE" w:rsidRDefault="00FF0D5E" w:rsidP="00FF0D5E">
            <w:pPr>
              <w:jc w:val="right"/>
              <w:rPr>
                <w:rFonts w:ascii="Arial" w:hAnsi="Arial"/>
                <w:sz w:val="18"/>
              </w:rPr>
            </w:pPr>
            <w:r w:rsidRPr="008810BE">
              <w:rPr>
                <w:rFonts w:ascii="Arial" w:hAnsi="Arial"/>
                <w:sz w:val="18"/>
              </w:rPr>
              <w:t xml:space="preserve">137,052 </w:t>
            </w:r>
          </w:p>
        </w:tc>
      </w:tr>
      <w:tr w:rsidR="00FF0D5E" w:rsidRPr="006A7BF1" w14:paraId="4BC13F2B" w14:textId="77777777" w:rsidTr="00FF0D5E">
        <w:trPr>
          <w:trHeight w:val="300"/>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44AB07E8" w14:textId="77777777" w:rsidR="00FF0D5E" w:rsidRPr="008810BE" w:rsidRDefault="00FF0D5E" w:rsidP="00FF0D5E">
            <w:pPr>
              <w:jc w:val="both"/>
              <w:rPr>
                <w:rFonts w:ascii="Arial" w:hAnsi="Arial"/>
                <w:sz w:val="18"/>
              </w:rPr>
            </w:pPr>
            <w:r w:rsidRPr="008810BE">
              <w:rPr>
                <w:rFonts w:ascii="Arial" w:hAnsi="Arial"/>
                <w:sz w:val="18"/>
              </w:rPr>
              <w:t>Trauma cases</w:t>
            </w:r>
          </w:p>
        </w:tc>
        <w:tc>
          <w:tcPr>
            <w:tcW w:w="1080" w:type="dxa"/>
            <w:tcBorders>
              <w:top w:val="nil"/>
              <w:left w:val="nil"/>
              <w:bottom w:val="single" w:sz="4" w:space="0" w:color="auto"/>
              <w:right w:val="single" w:sz="4" w:space="0" w:color="auto"/>
            </w:tcBorders>
            <w:shd w:val="clear" w:color="auto" w:fill="auto"/>
            <w:vAlign w:val="bottom"/>
            <w:hideMark/>
          </w:tcPr>
          <w:p w14:paraId="705B1603" w14:textId="77777777" w:rsidR="00FF0D5E" w:rsidRPr="008810BE" w:rsidRDefault="00FF0D5E" w:rsidP="00FF0D5E">
            <w:pPr>
              <w:jc w:val="right"/>
              <w:rPr>
                <w:rFonts w:ascii="Arial" w:hAnsi="Arial"/>
                <w:sz w:val="18"/>
              </w:rPr>
            </w:pPr>
            <w:r w:rsidRPr="008810BE">
              <w:rPr>
                <w:rFonts w:ascii="Arial" w:hAnsi="Arial"/>
                <w:sz w:val="18"/>
              </w:rPr>
              <w:t xml:space="preserve">15,000 </w:t>
            </w:r>
          </w:p>
        </w:tc>
        <w:tc>
          <w:tcPr>
            <w:tcW w:w="1710" w:type="dxa"/>
            <w:tcBorders>
              <w:top w:val="nil"/>
              <w:left w:val="nil"/>
              <w:bottom w:val="single" w:sz="4" w:space="0" w:color="auto"/>
              <w:right w:val="single" w:sz="4" w:space="0" w:color="auto"/>
            </w:tcBorders>
            <w:shd w:val="clear" w:color="auto" w:fill="auto"/>
            <w:noWrap/>
            <w:vAlign w:val="bottom"/>
            <w:hideMark/>
          </w:tcPr>
          <w:p w14:paraId="71685CE9" w14:textId="77777777" w:rsidR="00FF0D5E" w:rsidRPr="008810BE" w:rsidRDefault="00FF0D5E" w:rsidP="00FF0D5E">
            <w:pPr>
              <w:jc w:val="right"/>
              <w:rPr>
                <w:rFonts w:ascii="Arial" w:hAnsi="Arial"/>
                <w:sz w:val="18"/>
              </w:rPr>
            </w:pPr>
            <w:r w:rsidRPr="008810BE">
              <w:rPr>
                <w:rFonts w:ascii="Arial" w:hAnsi="Arial"/>
                <w:sz w:val="18"/>
              </w:rPr>
              <w:t xml:space="preserve">92,175 </w:t>
            </w:r>
          </w:p>
        </w:tc>
      </w:tr>
      <w:tr w:rsidR="00FF0D5E" w:rsidRPr="006A7BF1" w14:paraId="377FFC89" w14:textId="77777777" w:rsidTr="00FF0D5E">
        <w:trPr>
          <w:trHeight w:val="300"/>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4FA13D72" w14:textId="77777777" w:rsidR="00FF0D5E" w:rsidRPr="008810BE" w:rsidRDefault="00FF0D5E" w:rsidP="00FF0D5E">
            <w:pPr>
              <w:jc w:val="both"/>
              <w:rPr>
                <w:rFonts w:ascii="Arial" w:hAnsi="Arial"/>
                <w:sz w:val="18"/>
              </w:rPr>
            </w:pPr>
            <w:r w:rsidRPr="008810BE">
              <w:rPr>
                <w:rFonts w:ascii="Arial" w:hAnsi="Arial"/>
                <w:sz w:val="18"/>
              </w:rPr>
              <w:t>Major surgeries</w:t>
            </w:r>
          </w:p>
        </w:tc>
        <w:tc>
          <w:tcPr>
            <w:tcW w:w="1080" w:type="dxa"/>
            <w:tcBorders>
              <w:top w:val="nil"/>
              <w:left w:val="nil"/>
              <w:bottom w:val="single" w:sz="4" w:space="0" w:color="auto"/>
              <w:right w:val="single" w:sz="4" w:space="0" w:color="auto"/>
            </w:tcBorders>
            <w:shd w:val="clear" w:color="auto" w:fill="auto"/>
            <w:vAlign w:val="bottom"/>
            <w:hideMark/>
          </w:tcPr>
          <w:p w14:paraId="77BF1CAC" w14:textId="77777777" w:rsidR="00FF0D5E" w:rsidRPr="008810BE" w:rsidRDefault="00FF0D5E" w:rsidP="00FF0D5E">
            <w:pPr>
              <w:jc w:val="right"/>
              <w:rPr>
                <w:rFonts w:ascii="Arial" w:hAnsi="Arial"/>
                <w:sz w:val="18"/>
              </w:rPr>
            </w:pPr>
            <w:r w:rsidRPr="008810BE">
              <w:rPr>
                <w:rFonts w:ascii="Arial" w:hAnsi="Arial"/>
                <w:sz w:val="18"/>
              </w:rPr>
              <w:t xml:space="preserve">3,000 </w:t>
            </w:r>
          </w:p>
        </w:tc>
        <w:tc>
          <w:tcPr>
            <w:tcW w:w="1710" w:type="dxa"/>
            <w:tcBorders>
              <w:top w:val="nil"/>
              <w:left w:val="nil"/>
              <w:bottom w:val="single" w:sz="4" w:space="0" w:color="auto"/>
              <w:right w:val="single" w:sz="4" w:space="0" w:color="auto"/>
            </w:tcBorders>
            <w:shd w:val="clear" w:color="auto" w:fill="auto"/>
            <w:noWrap/>
            <w:vAlign w:val="bottom"/>
            <w:hideMark/>
          </w:tcPr>
          <w:p w14:paraId="79BBDFA7" w14:textId="77777777" w:rsidR="00FF0D5E" w:rsidRPr="008810BE" w:rsidRDefault="00FF0D5E" w:rsidP="00FF0D5E">
            <w:pPr>
              <w:jc w:val="right"/>
              <w:rPr>
                <w:rFonts w:ascii="Arial" w:hAnsi="Arial"/>
                <w:sz w:val="18"/>
              </w:rPr>
            </w:pPr>
            <w:r w:rsidRPr="008810BE">
              <w:rPr>
                <w:rFonts w:ascii="Arial" w:hAnsi="Arial"/>
                <w:sz w:val="18"/>
              </w:rPr>
              <w:t xml:space="preserve">18,435 </w:t>
            </w:r>
          </w:p>
        </w:tc>
      </w:tr>
      <w:tr w:rsidR="00FF0D5E" w:rsidRPr="006A7BF1" w14:paraId="6EABA75A" w14:textId="77777777" w:rsidTr="00FF0D5E">
        <w:trPr>
          <w:trHeight w:val="300"/>
        </w:trPr>
        <w:tc>
          <w:tcPr>
            <w:tcW w:w="1615" w:type="dxa"/>
            <w:tcBorders>
              <w:top w:val="nil"/>
              <w:left w:val="single" w:sz="4" w:space="0" w:color="auto"/>
              <w:bottom w:val="nil"/>
              <w:right w:val="single" w:sz="4" w:space="0" w:color="auto"/>
            </w:tcBorders>
            <w:shd w:val="clear" w:color="auto" w:fill="auto"/>
            <w:vAlign w:val="bottom"/>
            <w:hideMark/>
          </w:tcPr>
          <w:p w14:paraId="4407D8C7" w14:textId="77777777" w:rsidR="00FF0D5E" w:rsidRPr="008810BE" w:rsidRDefault="00FF0D5E" w:rsidP="00FF0D5E">
            <w:pPr>
              <w:jc w:val="both"/>
              <w:rPr>
                <w:rFonts w:ascii="Arial" w:hAnsi="Arial"/>
                <w:sz w:val="18"/>
              </w:rPr>
            </w:pPr>
            <w:r w:rsidRPr="008810BE">
              <w:rPr>
                <w:rFonts w:ascii="Arial" w:hAnsi="Arial"/>
                <w:sz w:val="18"/>
              </w:rPr>
              <w:t>Minor surgeries</w:t>
            </w:r>
          </w:p>
        </w:tc>
        <w:tc>
          <w:tcPr>
            <w:tcW w:w="1080" w:type="dxa"/>
            <w:tcBorders>
              <w:top w:val="nil"/>
              <w:left w:val="nil"/>
              <w:bottom w:val="nil"/>
              <w:right w:val="single" w:sz="4" w:space="0" w:color="auto"/>
            </w:tcBorders>
            <w:shd w:val="clear" w:color="auto" w:fill="auto"/>
            <w:vAlign w:val="bottom"/>
            <w:hideMark/>
          </w:tcPr>
          <w:p w14:paraId="7C142F4B" w14:textId="77777777" w:rsidR="00FF0D5E" w:rsidRPr="008810BE" w:rsidRDefault="00FF0D5E" w:rsidP="00FF0D5E">
            <w:pPr>
              <w:jc w:val="right"/>
              <w:rPr>
                <w:rFonts w:ascii="Arial" w:hAnsi="Arial"/>
                <w:sz w:val="18"/>
              </w:rPr>
            </w:pPr>
            <w:r w:rsidRPr="008810BE">
              <w:rPr>
                <w:rFonts w:ascii="Arial" w:hAnsi="Arial"/>
                <w:sz w:val="18"/>
              </w:rPr>
              <w:t xml:space="preserve">4,000 </w:t>
            </w:r>
          </w:p>
        </w:tc>
        <w:tc>
          <w:tcPr>
            <w:tcW w:w="1710" w:type="dxa"/>
            <w:tcBorders>
              <w:top w:val="nil"/>
              <w:left w:val="nil"/>
              <w:bottom w:val="nil"/>
              <w:right w:val="single" w:sz="4" w:space="0" w:color="auto"/>
            </w:tcBorders>
            <w:shd w:val="clear" w:color="auto" w:fill="auto"/>
            <w:noWrap/>
            <w:vAlign w:val="bottom"/>
            <w:hideMark/>
          </w:tcPr>
          <w:p w14:paraId="2D674AC1" w14:textId="77777777" w:rsidR="00FF0D5E" w:rsidRPr="008810BE" w:rsidRDefault="00FF0D5E" w:rsidP="00FF0D5E">
            <w:pPr>
              <w:jc w:val="right"/>
              <w:rPr>
                <w:rFonts w:ascii="Arial" w:hAnsi="Arial"/>
                <w:sz w:val="18"/>
              </w:rPr>
            </w:pPr>
            <w:r w:rsidRPr="008810BE">
              <w:rPr>
                <w:rFonts w:ascii="Arial" w:hAnsi="Arial"/>
                <w:sz w:val="18"/>
              </w:rPr>
              <w:t xml:space="preserve">24,580 </w:t>
            </w:r>
          </w:p>
        </w:tc>
      </w:tr>
      <w:tr w:rsidR="00FF0D5E" w:rsidRPr="006A7BF1" w14:paraId="0B11B1BC" w14:textId="77777777" w:rsidTr="00FF0D5E">
        <w:trPr>
          <w:trHeight w:val="300"/>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4A400E59" w14:textId="77777777" w:rsidR="00FF0D5E" w:rsidRPr="008810BE" w:rsidRDefault="00FF0D5E" w:rsidP="00FF0D5E">
            <w:pPr>
              <w:jc w:val="both"/>
              <w:rPr>
                <w:rFonts w:ascii="Arial" w:hAnsi="Arial"/>
                <w:sz w:val="18"/>
              </w:rPr>
            </w:pPr>
            <w:r w:rsidRPr="008810BE">
              <w:rPr>
                <w:rFonts w:ascii="Arial" w:hAnsi="Arial"/>
                <w:sz w:val="18"/>
              </w:rPr>
              <w:t>Pregnant women</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73407B" w14:textId="77777777" w:rsidR="00FF0D5E" w:rsidRPr="008810BE" w:rsidRDefault="00FF0D5E" w:rsidP="00FF0D5E">
            <w:pPr>
              <w:jc w:val="right"/>
              <w:rPr>
                <w:rFonts w:ascii="Arial" w:hAnsi="Arial"/>
                <w:sz w:val="18"/>
              </w:rPr>
            </w:pPr>
            <w:r w:rsidRPr="008810BE">
              <w:rPr>
                <w:rFonts w:ascii="Arial" w:hAnsi="Arial"/>
                <w:sz w:val="18"/>
              </w:rPr>
              <w:t>93,000</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E7D617C" w14:textId="77777777" w:rsidR="00FF0D5E" w:rsidRPr="008810BE" w:rsidRDefault="00FF0D5E" w:rsidP="00FF0D5E">
            <w:pPr>
              <w:jc w:val="right"/>
              <w:rPr>
                <w:rFonts w:ascii="Arial" w:hAnsi="Arial"/>
                <w:sz w:val="18"/>
              </w:rPr>
            </w:pPr>
            <w:r w:rsidRPr="008810BE">
              <w:rPr>
                <w:rFonts w:ascii="Arial" w:hAnsi="Arial"/>
                <w:sz w:val="18"/>
              </w:rPr>
              <w:t>82,570</w:t>
            </w:r>
          </w:p>
        </w:tc>
      </w:tr>
      <w:tr w:rsidR="00FF0D5E" w:rsidRPr="006A7BF1" w14:paraId="00CB96CF" w14:textId="77777777" w:rsidTr="00FF0D5E">
        <w:trPr>
          <w:trHeight w:val="245"/>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40DC2B0D" w14:textId="77777777" w:rsidR="00FF0D5E" w:rsidRPr="008810BE" w:rsidRDefault="00FF0D5E" w:rsidP="00FF0D5E">
            <w:pPr>
              <w:jc w:val="both"/>
              <w:rPr>
                <w:rFonts w:ascii="Arial" w:hAnsi="Arial"/>
                <w:sz w:val="18"/>
              </w:rPr>
            </w:pPr>
            <w:r w:rsidRPr="008810BE">
              <w:rPr>
                <w:rFonts w:ascii="Arial" w:hAnsi="Arial"/>
                <w:sz w:val="18"/>
              </w:rPr>
              <w:t>Women of reproductive age</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6C5C93" w14:textId="77777777" w:rsidR="00FF0D5E" w:rsidRPr="008810BE" w:rsidRDefault="00FF0D5E" w:rsidP="00FF0D5E">
            <w:pPr>
              <w:jc w:val="right"/>
              <w:rPr>
                <w:rFonts w:ascii="Arial" w:hAnsi="Arial"/>
                <w:sz w:val="18"/>
              </w:rPr>
            </w:pPr>
            <w:r w:rsidRPr="008810BE">
              <w:rPr>
                <w:rFonts w:ascii="Arial" w:hAnsi="Arial"/>
                <w:sz w:val="18"/>
              </w:rPr>
              <w:t>1,400,000</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D285EDA" w14:textId="77777777" w:rsidR="00FF0D5E" w:rsidRPr="008810BE" w:rsidRDefault="00FF0D5E" w:rsidP="00FF0D5E">
            <w:pPr>
              <w:jc w:val="right"/>
              <w:rPr>
                <w:rFonts w:ascii="Arial" w:hAnsi="Arial"/>
                <w:sz w:val="18"/>
              </w:rPr>
            </w:pPr>
            <w:r w:rsidRPr="008810BE">
              <w:rPr>
                <w:rFonts w:ascii="Arial" w:hAnsi="Arial"/>
                <w:sz w:val="18"/>
              </w:rPr>
              <w:t>1, 362,</w:t>
            </w:r>
            <w:r w:rsidRPr="008810BE">
              <w:rPr>
                <w:rFonts w:ascii="Arial" w:hAnsi="Arial" w:cs="Arial"/>
                <w:sz w:val="18"/>
                <w:szCs w:val="18"/>
                <w:lang w:bidi="ne-NP"/>
              </w:rPr>
              <w:t>609</w:t>
            </w:r>
          </w:p>
        </w:tc>
      </w:tr>
    </w:tbl>
    <w:p w14:paraId="3F6739B0" w14:textId="77777777" w:rsidR="00A07D16" w:rsidRDefault="00A07D16" w:rsidP="007E0994">
      <w:pPr>
        <w:pStyle w:val="CommentText"/>
        <w:spacing w:before="0" w:after="0" w:line="240" w:lineRule="auto"/>
        <w:jc w:val="both"/>
        <w:rPr>
          <w:lang w:val="en-CA"/>
        </w:rPr>
      </w:pPr>
    </w:p>
    <w:p w14:paraId="0C8FD33B" w14:textId="0DD4FFD5" w:rsidR="007E0994" w:rsidRPr="006A7BF1" w:rsidRDefault="007E0994" w:rsidP="009E5339">
      <w:pPr>
        <w:pStyle w:val="CommentText"/>
        <w:spacing w:after="0" w:line="240" w:lineRule="auto"/>
        <w:rPr>
          <w:lang w:val="en-CA"/>
        </w:rPr>
      </w:pPr>
      <w:r w:rsidRPr="006A7BF1">
        <w:rPr>
          <w:lang w:val="en-CA"/>
        </w:rPr>
        <w:t xml:space="preserve">Estimates for displaced and injured population were made using the </w:t>
      </w:r>
      <w:proofErr w:type="spellStart"/>
      <w:r w:rsidRPr="006A7BF1">
        <w:rPr>
          <w:lang w:val="en-CA"/>
        </w:rPr>
        <w:t>Sajag</w:t>
      </w:r>
      <w:proofErr w:type="spellEnd"/>
      <w:r w:rsidRPr="006A7BF1">
        <w:rPr>
          <w:lang w:val="en-CA"/>
        </w:rPr>
        <w:t xml:space="preserve">-Nepal </w:t>
      </w:r>
      <w:r w:rsidR="00A4165F" w:rsidRPr="006A7BF1">
        <w:rPr>
          <w:lang w:val="en-CA"/>
        </w:rPr>
        <w:t>modelling</w:t>
      </w:r>
      <w:r w:rsidRPr="006A7BF1">
        <w:rPr>
          <w:lang w:val="en-CA"/>
        </w:rPr>
        <w:t xml:space="preserve">, with comparison for the 2015 earthquake, and categorized into trauma, major/minor surgeries, pregnant </w:t>
      </w:r>
      <w:proofErr w:type="gramStart"/>
      <w:r w:rsidRPr="006A7BF1">
        <w:rPr>
          <w:lang w:val="en-CA"/>
        </w:rPr>
        <w:t>women</w:t>
      </w:r>
      <w:proofErr w:type="gramEnd"/>
      <w:r w:rsidRPr="006A7BF1">
        <w:rPr>
          <w:lang w:val="en-CA"/>
        </w:rPr>
        <w:t xml:space="preserve"> and women of reproductive age</w:t>
      </w:r>
      <w:r w:rsidR="00BA337F">
        <w:rPr>
          <w:lang w:val="en-CA"/>
        </w:rPr>
        <w:t>.</w:t>
      </w:r>
      <w:r w:rsidR="006F0F5D">
        <w:rPr>
          <w:lang w:val="en-CA"/>
        </w:rPr>
        <w:t xml:space="preserve"> </w:t>
      </w:r>
      <w:r w:rsidRPr="006A7BF1">
        <w:rPr>
          <w:lang w:val="en-CA"/>
        </w:rPr>
        <w:t xml:space="preserve">The </w:t>
      </w:r>
      <w:r w:rsidR="00A4165F" w:rsidRPr="006A7BF1">
        <w:rPr>
          <w:lang w:val="en-CA"/>
        </w:rPr>
        <w:t>modelling</w:t>
      </w:r>
      <w:r w:rsidRPr="006A7BF1">
        <w:rPr>
          <w:lang w:val="en-CA"/>
        </w:rPr>
        <w:t xml:space="preserve"> is useful in prioritizing provinces in which support is most needed. In the proposed scenario Health Cluster would focus on response in Gandaki, Lumbini, Karnali and Sudurpaschim.</w:t>
      </w:r>
    </w:p>
    <w:p w14:paraId="09368B6F" w14:textId="77777777" w:rsidR="007E0994" w:rsidRPr="006A7BF1" w:rsidRDefault="007E0994" w:rsidP="009E5339">
      <w:pPr>
        <w:rPr>
          <w:rFonts w:ascii="Arial" w:hAnsi="Arial" w:cs="Arial"/>
          <w:b/>
          <w:bCs/>
          <w:sz w:val="20"/>
          <w:szCs w:val="20"/>
        </w:rPr>
      </w:pPr>
    </w:p>
    <w:p w14:paraId="5B23B09F" w14:textId="5274B3CA" w:rsidR="004B75D1" w:rsidRPr="006A7BF1" w:rsidRDefault="004B75D1" w:rsidP="009E5339">
      <w:pPr>
        <w:rPr>
          <w:rFonts w:ascii="Arial" w:hAnsi="Arial" w:cs="Arial"/>
          <w:sz w:val="20"/>
          <w:szCs w:val="20"/>
        </w:rPr>
      </w:pPr>
      <w:r w:rsidRPr="006A7BF1">
        <w:rPr>
          <w:rFonts w:ascii="Arial" w:hAnsi="Arial" w:cs="Arial"/>
          <w:sz w:val="20"/>
          <w:szCs w:val="20"/>
        </w:rPr>
        <w:t xml:space="preserve">Community perception surveys conducted pre-COVID-19 among flood, earthquake and drought affected communities found that medicines </w:t>
      </w:r>
      <w:r w:rsidR="0024579F" w:rsidRPr="006A7BF1">
        <w:rPr>
          <w:rFonts w:ascii="Arial" w:hAnsi="Arial" w:cs="Arial"/>
          <w:sz w:val="20"/>
          <w:szCs w:val="20"/>
        </w:rPr>
        <w:t>were among</w:t>
      </w:r>
      <w:r w:rsidRPr="006A7BF1">
        <w:rPr>
          <w:rFonts w:ascii="Arial" w:hAnsi="Arial" w:cs="Arial"/>
          <w:sz w:val="20"/>
          <w:szCs w:val="20"/>
        </w:rPr>
        <w:t xml:space="preserve"> the top five key priority needs in the first two weeks following an emergency (among 36% of the surveyed population). However, post-COVID-19 a similar survey found that medicines rose to second priority position (among 66% of the surveyed population). This likely reflects the context in which people have faced heightened concerns over falling ill. However, both results indicate that health and medical needs are key priorities for populations affected by emergency. </w:t>
      </w:r>
      <w:r w:rsidRPr="006A7BF1">
        <w:rPr>
          <w:rFonts w:ascii="Arial" w:hAnsi="Arial" w:cs="Arial"/>
          <w:sz w:val="20"/>
          <w:szCs w:val="20"/>
        </w:rPr>
        <w:lastRenderedPageBreak/>
        <w:t xml:space="preserve">In addition to medicines, communities also list health staff, including doctors, </w:t>
      </w:r>
      <w:proofErr w:type="gramStart"/>
      <w:r w:rsidRPr="006A7BF1">
        <w:rPr>
          <w:rFonts w:ascii="Arial" w:hAnsi="Arial" w:cs="Arial"/>
          <w:sz w:val="20"/>
          <w:szCs w:val="20"/>
        </w:rPr>
        <w:t>nurses</w:t>
      </w:r>
      <w:proofErr w:type="gramEnd"/>
      <w:r w:rsidRPr="006A7BF1">
        <w:rPr>
          <w:rFonts w:ascii="Arial" w:hAnsi="Arial" w:cs="Arial"/>
          <w:sz w:val="20"/>
          <w:szCs w:val="20"/>
        </w:rPr>
        <w:t xml:space="preserve"> and midwives (11%), mobile clinics (3%) and health awareness (6%) as key needs in the first two weeks following disaster.</w:t>
      </w:r>
    </w:p>
    <w:p w14:paraId="033BAB9E" w14:textId="77777777" w:rsidR="004B75D1" w:rsidRPr="006A7BF1" w:rsidRDefault="004B75D1" w:rsidP="004B75D1">
      <w:pPr>
        <w:jc w:val="both"/>
        <w:rPr>
          <w:rFonts w:ascii="Arial" w:hAnsi="Arial" w:cs="Arial"/>
          <w:b/>
          <w:bCs/>
          <w:sz w:val="20"/>
          <w:szCs w:val="20"/>
        </w:rPr>
      </w:pPr>
    </w:p>
    <w:p w14:paraId="2333766F" w14:textId="051EEBFC" w:rsidR="004B75D1" w:rsidRPr="006A7BF1" w:rsidRDefault="004B75D1" w:rsidP="009E5339">
      <w:pPr>
        <w:rPr>
          <w:rFonts w:ascii="Arial" w:hAnsi="Arial" w:cs="Arial"/>
          <w:sz w:val="20"/>
          <w:szCs w:val="20"/>
        </w:rPr>
      </w:pPr>
      <w:r w:rsidRPr="006A7BF1">
        <w:rPr>
          <w:rFonts w:ascii="Arial" w:hAnsi="Arial" w:cs="Arial"/>
          <w:sz w:val="20"/>
          <w:szCs w:val="20"/>
        </w:rPr>
        <w:t xml:space="preserve">Due to infrastructural damage and disruption of functional hospitals </w:t>
      </w:r>
      <w:r w:rsidR="004E2EAF" w:rsidRPr="006A7BF1">
        <w:rPr>
          <w:rFonts w:ascii="Arial" w:hAnsi="Arial" w:cs="Arial"/>
          <w:sz w:val="20"/>
          <w:szCs w:val="20"/>
        </w:rPr>
        <w:t>to</w:t>
      </w:r>
      <w:r w:rsidRPr="006A7BF1">
        <w:rPr>
          <w:rFonts w:ascii="Arial" w:hAnsi="Arial" w:cs="Arial"/>
          <w:sz w:val="20"/>
          <w:szCs w:val="20"/>
        </w:rPr>
        <w:t xml:space="preserve"> provid</w:t>
      </w:r>
      <w:r w:rsidR="004E2EAF" w:rsidRPr="006A7BF1">
        <w:rPr>
          <w:rFonts w:ascii="Arial" w:hAnsi="Arial" w:cs="Arial"/>
          <w:sz w:val="20"/>
          <w:szCs w:val="20"/>
        </w:rPr>
        <w:t>e</w:t>
      </w:r>
      <w:r w:rsidRPr="006A7BF1">
        <w:rPr>
          <w:rFonts w:ascii="Arial" w:hAnsi="Arial" w:cs="Arial"/>
          <w:sz w:val="20"/>
          <w:szCs w:val="20"/>
        </w:rPr>
        <w:t xml:space="preserve"> curative treatment services, there </w:t>
      </w:r>
      <w:r w:rsidR="004E2EAF" w:rsidRPr="006A7BF1">
        <w:rPr>
          <w:rFonts w:ascii="Arial" w:hAnsi="Arial" w:cs="Arial"/>
          <w:sz w:val="20"/>
          <w:szCs w:val="20"/>
        </w:rPr>
        <w:t>will be</w:t>
      </w:r>
      <w:r w:rsidRPr="006A7BF1">
        <w:rPr>
          <w:rFonts w:ascii="Arial" w:hAnsi="Arial" w:cs="Arial"/>
          <w:sz w:val="20"/>
          <w:szCs w:val="20"/>
        </w:rPr>
        <w:t xml:space="preserve"> a need </w:t>
      </w:r>
      <w:r w:rsidR="004E2EAF" w:rsidRPr="006A7BF1">
        <w:rPr>
          <w:rFonts w:ascii="Arial" w:hAnsi="Arial" w:cs="Arial"/>
          <w:sz w:val="20"/>
          <w:szCs w:val="20"/>
        </w:rPr>
        <w:t>to</w:t>
      </w:r>
      <w:r w:rsidRPr="006A7BF1">
        <w:rPr>
          <w:rFonts w:ascii="Arial" w:hAnsi="Arial" w:cs="Arial"/>
          <w:sz w:val="20"/>
          <w:szCs w:val="20"/>
        </w:rPr>
        <w:t xml:space="preserve"> establishing mobile health unit</w:t>
      </w:r>
      <w:r w:rsidR="004E2EAF" w:rsidRPr="006A7BF1">
        <w:rPr>
          <w:rFonts w:ascii="Arial" w:hAnsi="Arial" w:cs="Arial"/>
          <w:sz w:val="20"/>
          <w:szCs w:val="20"/>
        </w:rPr>
        <w:t>s</w:t>
      </w:r>
      <w:r w:rsidRPr="006A7BF1">
        <w:rPr>
          <w:rFonts w:ascii="Arial" w:hAnsi="Arial" w:cs="Arial"/>
          <w:sz w:val="20"/>
          <w:szCs w:val="20"/>
        </w:rPr>
        <w:t>/field hospitals and enabl</w:t>
      </w:r>
      <w:r w:rsidR="004E2EAF" w:rsidRPr="006A7BF1">
        <w:rPr>
          <w:rFonts w:ascii="Arial" w:hAnsi="Arial" w:cs="Arial"/>
          <w:sz w:val="20"/>
          <w:szCs w:val="20"/>
        </w:rPr>
        <w:t>e</w:t>
      </w:r>
      <w:r w:rsidRPr="006A7BF1">
        <w:rPr>
          <w:rFonts w:ascii="Arial" w:hAnsi="Arial" w:cs="Arial"/>
          <w:sz w:val="20"/>
          <w:szCs w:val="20"/>
        </w:rPr>
        <w:t xml:space="preserve"> deployment of EMDT from </w:t>
      </w:r>
      <w:r w:rsidR="0039558C" w:rsidRPr="006A7BF1">
        <w:rPr>
          <w:rFonts w:ascii="Arial" w:hAnsi="Arial" w:cs="Arial"/>
          <w:sz w:val="20"/>
          <w:szCs w:val="20"/>
        </w:rPr>
        <w:t>Bagmati</w:t>
      </w:r>
      <w:r w:rsidR="0039558C">
        <w:rPr>
          <w:rFonts w:ascii="Arial" w:hAnsi="Arial" w:cs="Arial"/>
          <w:sz w:val="20"/>
          <w:szCs w:val="20"/>
        </w:rPr>
        <w:t xml:space="preserve"> </w:t>
      </w:r>
      <w:r w:rsidR="0039558C" w:rsidRPr="006A7BF1">
        <w:rPr>
          <w:rFonts w:ascii="Arial" w:hAnsi="Arial" w:cs="Arial"/>
          <w:sz w:val="20"/>
          <w:szCs w:val="20"/>
        </w:rPr>
        <w:t>&amp;</w:t>
      </w:r>
      <w:r w:rsidRPr="006A7BF1">
        <w:rPr>
          <w:rFonts w:ascii="Arial" w:hAnsi="Arial" w:cs="Arial"/>
          <w:sz w:val="20"/>
          <w:szCs w:val="20"/>
        </w:rPr>
        <w:t xml:space="preserve"> EMT</w:t>
      </w:r>
      <w:r w:rsidR="00280F88" w:rsidRPr="006A7BF1">
        <w:rPr>
          <w:rFonts w:ascii="Arial" w:hAnsi="Arial" w:cs="Arial"/>
          <w:sz w:val="20"/>
          <w:szCs w:val="20"/>
        </w:rPr>
        <w:t>s</w:t>
      </w:r>
      <w:r w:rsidRPr="006A7BF1">
        <w:rPr>
          <w:rFonts w:ascii="Arial" w:hAnsi="Arial" w:cs="Arial"/>
          <w:sz w:val="20"/>
          <w:szCs w:val="20"/>
        </w:rPr>
        <w:t xml:space="preserve"> in coordination with HEOC EM</w:t>
      </w:r>
      <w:r w:rsidR="00453D54">
        <w:rPr>
          <w:rFonts w:ascii="Arial" w:hAnsi="Arial" w:cs="Arial"/>
          <w:sz w:val="20"/>
          <w:szCs w:val="20"/>
        </w:rPr>
        <w:t>D</w:t>
      </w:r>
      <w:r w:rsidRPr="006A7BF1">
        <w:rPr>
          <w:rFonts w:ascii="Arial" w:hAnsi="Arial" w:cs="Arial"/>
          <w:sz w:val="20"/>
          <w:szCs w:val="20"/>
        </w:rPr>
        <w:t xml:space="preserve">T </w:t>
      </w:r>
      <w:r w:rsidR="00280F88" w:rsidRPr="006A7BF1">
        <w:rPr>
          <w:rFonts w:ascii="Arial" w:hAnsi="Arial" w:cs="Arial"/>
          <w:sz w:val="20"/>
          <w:szCs w:val="20"/>
        </w:rPr>
        <w:t>Coordination Cell.</w:t>
      </w:r>
      <w:r w:rsidR="00674DF4" w:rsidRPr="006A7BF1">
        <w:rPr>
          <w:rFonts w:ascii="Arial" w:hAnsi="Arial" w:cs="Arial"/>
          <w:sz w:val="20"/>
          <w:szCs w:val="20"/>
        </w:rPr>
        <w:t xml:space="preserve"> As referral hospitals are limited in affected provinces and existing referral hospitals are likely to be affected by the earthquake, </w:t>
      </w:r>
      <w:r w:rsidR="00DF2C28" w:rsidRPr="006A7BF1">
        <w:rPr>
          <w:rFonts w:ascii="Arial" w:hAnsi="Arial" w:cs="Arial"/>
          <w:sz w:val="20"/>
          <w:szCs w:val="20"/>
        </w:rPr>
        <w:t xml:space="preserve">appropriate </w:t>
      </w:r>
      <w:proofErr w:type="gramStart"/>
      <w:r w:rsidR="00DF2C28" w:rsidRPr="006A7BF1">
        <w:rPr>
          <w:rFonts w:ascii="Arial" w:hAnsi="Arial" w:cs="Arial"/>
          <w:sz w:val="20"/>
          <w:szCs w:val="20"/>
        </w:rPr>
        <w:t>referral</w:t>
      </w:r>
      <w:proofErr w:type="gramEnd"/>
      <w:r w:rsidR="00DF2C28" w:rsidRPr="006A7BF1">
        <w:rPr>
          <w:rFonts w:ascii="Arial" w:hAnsi="Arial" w:cs="Arial"/>
          <w:sz w:val="20"/>
          <w:szCs w:val="20"/>
        </w:rPr>
        <w:t xml:space="preserve"> and transfer mechanisms to Bagmati</w:t>
      </w:r>
      <w:r w:rsidR="008F6EC6" w:rsidRPr="006A7BF1">
        <w:rPr>
          <w:rFonts w:ascii="Arial" w:hAnsi="Arial" w:cs="Arial"/>
          <w:sz w:val="20"/>
          <w:szCs w:val="20"/>
        </w:rPr>
        <w:t xml:space="preserve"> </w:t>
      </w:r>
      <w:r w:rsidR="0039558C">
        <w:rPr>
          <w:rFonts w:ascii="Arial" w:hAnsi="Arial" w:cs="Arial"/>
          <w:sz w:val="20"/>
          <w:szCs w:val="20"/>
        </w:rPr>
        <w:t>Province</w:t>
      </w:r>
      <w:r w:rsidR="00846A98">
        <w:rPr>
          <w:rFonts w:ascii="Arial" w:hAnsi="Arial" w:cs="Arial"/>
          <w:sz w:val="20"/>
          <w:szCs w:val="20"/>
        </w:rPr>
        <w:t xml:space="preserve"> </w:t>
      </w:r>
      <w:r w:rsidR="008F6EC6" w:rsidRPr="006A7BF1">
        <w:rPr>
          <w:rFonts w:ascii="Arial" w:hAnsi="Arial" w:cs="Arial"/>
          <w:sz w:val="20"/>
          <w:szCs w:val="20"/>
        </w:rPr>
        <w:t>(Chitwan or Kathmandu)</w:t>
      </w:r>
      <w:r w:rsidR="00DF2C28" w:rsidRPr="006A7BF1">
        <w:rPr>
          <w:rFonts w:ascii="Arial" w:hAnsi="Arial" w:cs="Arial"/>
          <w:sz w:val="20"/>
          <w:szCs w:val="20"/>
        </w:rPr>
        <w:t xml:space="preserve"> will need to be</w:t>
      </w:r>
      <w:r w:rsidR="002C3D82" w:rsidRPr="006A7BF1">
        <w:rPr>
          <w:rFonts w:ascii="Arial" w:hAnsi="Arial" w:cs="Arial"/>
          <w:sz w:val="20"/>
          <w:szCs w:val="20"/>
        </w:rPr>
        <w:t xml:space="preserve"> in place. </w:t>
      </w:r>
    </w:p>
    <w:p w14:paraId="62736CB4" w14:textId="77777777" w:rsidR="00FD0AF8" w:rsidRPr="006A7BF1" w:rsidRDefault="00FD0AF8" w:rsidP="00212328">
      <w:pPr>
        <w:rPr>
          <w:rFonts w:ascii="Arial" w:hAnsi="Arial" w:cs="Arial"/>
          <w:b/>
          <w:bCs/>
          <w:sz w:val="20"/>
          <w:szCs w:val="20"/>
        </w:rPr>
      </w:pPr>
    </w:p>
    <w:p w14:paraId="36957944" w14:textId="0228633A" w:rsidR="00212328" w:rsidRPr="006A7BF1" w:rsidRDefault="00212328" w:rsidP="009E5339">
      <w:pPr>
        <w:spacing w:after="240"/>
        <w:rPr>
          <w:rFonts w:ascii="Arial" w:hAnsi="Arial" w:cs="Arial"/>
          <w:b/>
          <w:bCs/>
          <w:sz w:val="20"/>
          <w:szCs w:val="20"/>
        </w:rPr>
      </w:pPr>
      <w:r w:rsidRPr="006A7BF1">
        <w:rPr>
          <w:rFonts w:ascii="Arial" w:hAnsi="Arial" w:cs="Arial"/>
          <w:b/>
          <w:bCs/>
          <w:sz w:val="20"/>
          <w:szCs w:val="20"/>
        </w:rPr>
        <w:t>Key response activities</w:t>
      </w:r>
    </w:p>
    <w:p w14:paraId="0B2E437E" w14:textId="0E4FCEFC" w:rsidR="004B75D1" w:rsidRPr="006A7BF1" w:rsidRDefault="004B75D1" w:rsidP="004B75D1">
      <w:pPr>
        <w:pStyle w:val="ListParagraph"/>
        <w:numPr>
          <w:ilvl w:val="0"/>
          <w:numId w:val="78"/>
        </w:numPr>
        <w:spacing w:before="0" w:after="0" w:line="240" w:lineRule="auto"/>
        <w:ind w:left="357" w:hanging="357"/>
        <w:jc w:val="both"/>
        <w:rPr>
          <w:rFonts w:cs="Arial"/>
          <w:szCs w:val="20"/>
          <w:lang w:val="en-CA" w:bidi="ne-NP"/>
        </w:rPr>
      </w:pPr>
      <w:r w:rsidRPr="006A7BF1">
        <w:rPr>
          <w:rFonts w:cs="Arial"/>
          <w:szCs w:val="20"/>
          <w:lang w:val="en-CA" w:bidi="ne-NP"/>
        </w:rPr>
        <w:t>Establish effective communication 24/7 with P</w:t>
      </w:r>
      <w:r w:rsidR="00595C1D">
        <w:rPr>
          <w:rFonts w:cs="Arial"/>
          <w:szCs w:val="20"/>
          <w:lang w:val="en-CA" w:bidi="ne-NP"/>
        </w:rPr>
        <w:t>/</w:t>
      </w:r>
      <w:r w:rsidRPr="006A7BF1">
        <w:rPr>
          <w:rFonts w:cs="Arial"/>
          <w:szCs w:val="20"/>
          <w:lang w:val="en-CA" w:bidi="ne-NP"/>
        </w:rPr>
        <w:t>HEOCs</w:t>
      </w:r>
      <w:r w:rsidR="00E45783" w:rsidRPr="006A7BF1">
        <w:rPr>
          <w:rFonts w:cs="Arial"/>
          <w:szCs w:val="20"/>
          <w:lang w:val="en-CA" w:bidi="ne-NP"/>
        </w:rPr>
        <w:t>,</w:t>
      </w:r>
      <w:r w:rsidRPr="006A7BF1">
        <w:rPr>
          <w:rFonts w:cs="Arial"/>
          <w:szCs w:val="20"/>
          <w:lang w:val="en-CA" w:bidi="ne-NP"/>
        </w:rPr>
        <w:t xml:space="preserve"> hub hospitals and provinces</w:t>
      </w:r>
      <w:r w:rsidR="00E45783" w:rsidRPr="006A7BF1">
        <w:rPr>
          <w:rFonts w:cs="Arial"/>
          <w:szCs w:val="20"/>
          <w:lang w:val="en-CA" w:bidi="ne-NP"/>
        </w:rPr>
        <w:t>.</w:t>
      </w:r>
    </w:p>
    <w:p w14:paraId="141AA689" w14:textId="271FE1B3" w:rsidR="004B75D1" w:rsidRPr="006A7BF1" w:rsidRDefault="004B75D1" w:rsidP="009E5339">
      <w:pPr>
        <w:pStyle w:val="ListParagraph"/>
        <w:numPr>
          <w:ilvl w:val="0"/>
          <w:numId w:val="78"/>
        </w:numPr>
        <w:spacing w:before="0" w:after="0" w:line="240" w:lineRule="auto"/>
        <w:ind w:left="357" w:hanging="357"/>
        <w:rPr>
          <w:rFonts w:cs="Arial"/>
          <w:szCs w:val="20"/>
          <w:lang w:val="en-CA" w:bidi="ne-NP"/>
        </w:rPr>
      </w:pPr>
      <w:r w:rsidRPr="006A7BF1">
        <w:rPr>
          <w:rFonts w:cs="Arial"/>
          <w:szCs w:val="20"/>
          <w:lang w:val="en-CA" w:bidi="ne-NP"/>
        </w:rPr>
        <w:t xml:space="preserve">Support </w:t>
      </w:r>
      <w:r w:rsidR="008A0A88" w:rsidRPr="006A7BF1">
        <w:rPr>
          <w:rFonts w:cs="Arial"/>
          <w:szCs w:val="20"/>
          <w:lang w:val="en-CA" w:bidi="ne-NP"/>
        </w:rPr>
        <w:t>r</w:t>
      </w:r>
      <w:r w:rsidRPr="006A7BF1">
        <w:rPr>
          <w:rFonts w:cs="Arial"/>
          <w:szCs w:val="20"/>
          <w:lang w:val="en-CA" w:bidi="ne-NP"/>
        </w:rPr>
        <w:t xml:space="preserve">apid </w:t>
      </w:r>
      <w:r w:rsidR="008A0A88" w:rsidRPr="006A7BF1">
        <w:rPr>
          <w:rFonts w:cs="Arial"/>
          <w:szCs w:val="20"/>
          <w:lang w:val="en-CA" w:bidi="ne-NP"/>
        </w:rPr>
        <w:t>h</w:t>
      </w:r>
      <w:r w:rsidRPr="006A7BF1">
        <w:rPr>
          <w:rFonts w:cs="Arial"/>
          <w:szCs w:val="20"/>
          <w:lang w:val="en-CA" w:bidi="ne-NP"/>
        </w:rPr>
        <w:t xml:space="preserve">ealth </w:t>
      </w:r>
      <w:r w:rsidR="008A0A88" w:rsidRPr="006A7BF1">
        <w:rPr>
          <w:rFonts w:cs="Arial"/>
          <w:szCs w:val="20"/>
          <w:lang w:val="en-CA" w:bidi="ne-NP"/>
        </w:rPr>
        <w:t>a</w:t>
      </w:r>
      <w:r w:rsidRPr="006A7BF1">
        <w:rPr>
          <w:rFonts w:cs="Arial"/>
          <w:szCs w:val="20"/>
          <w:lang w:val="en-CA" w:bidi="ne-NP"/>
        </w:rPr>
        <w:t>ssessment</w:t>
      </w:r>
      <w:r w:rsidR="008A0A88" w:rsidRPr="006A7BF1">
        <w:rPr>
          <w:rFonts w:cs="Arial"/>
          <w:szCs w:val="20"/>
          <w:lang w:val="en-CA" w:bidi="ne-NP"/>
        </w:rPr>
        <w:t>s, including</w:t>
      </w:r>
      <w:r w:rsidRPr="006A7BF1">
        <w:rPr>
          <w:rFonts w:cs="Arial"/>
          <w:szCs w:val="20"/>
          <w:lang w:val="en-CA" w:bidi="ne-NP"/>
        </w:rPr>
        <w:t xml:space="preserve"> of hospitals/health facilities </w:t>
      </w:r>
      <w:r w:rsidR="008A0A88" w:rsidRPr="006A7BF1">
        <w:rPr>
          <w:rFonts w:cs="Arial"/>
          <w:szCs w:val="20"/>
          <w:lang w:val="en-CA" w:bidi="ne-NP"/>
        </w:rPr>
        <w:t>and</w:t>
      </w:r>
      <w:r w:rsidRPr="006A7BF1">
        <w:rPr>
          <w:rFonts w:cs="Arial"/>
          <w:szCs w:val="20"/>
          <w:lang w:val="en-CA" w:bidi="ne-NP"/>
        </w:rPr>
        <w:t xml:space="preserve"> medical storage</w:t>
      </w:r>
      <w:r w:rsidR="008A0A88" w:rsidRPr="006A7BF1">
        <w:rPr>
          <w:rFonts w:cs="Arial"/>
          <w:szCs w:val="20"/>
          <w:lang w:val="en-CA" w:bidi="ne-NP"/>
        </w:rPr>
        <w:t>.</w:t>
      </w:r>
    </w:p>
    <w:p w14:paraId="29C80E9F" w14:textId="522523DD" w:rsidR="00A96252" w:rsidRPr="006A7BF1" w:rsidRDefault="00A96252" w:rsidP="009E5339">
      <w:pPr>
        <w:pStyle w:val="ListParagraph"/>
        <w:numPr>
          <w:ilvl w:val="0"/>
          <w:numId w:val="78"/>
        </w:numPr>
        <w:spacing w:before="0" w:after="0" w:line="240" w:lineRule="auto"/>
        <w:ind w:left="357" w:hanging="357"/>
        <w:rPr>
          <w:rFonts w:cs="Arial"/>
          <w:szCs w:val="20"/>
          <w:lang w:val="en-CA" w:bidi="ne-NP"/>
        </w:rPr>
      </w:pPr>
      <w:r w:rsidRPr="006A7BF1">
        <w:rPr>
          <w:rFonts w:cs="Arial"/>
          <w:szCs w:val="20"/>
          <w:lang w:val="en-CA" w:bidi="ne-NP"/>
        </w:rPr>
        <w:t>Deployment of Emergency Medical Deployment Team</w:t>
      </w:r>
      <w:r w:rsidR="002B0F91">
        <w:rPr>
          <w:rFonts w:cs="Arial"/>
          <w:szCs w:val="20"/>
          <w:lang w:val="en-CA" w:bidi="ne-NP"/>
        </w:rPr>
        <w:t>s</w:t>
      </w:r>
      <w:r w:rsidRPr="006A7BF1">
        <w:rPr>
          <w:rFonts w:cs="Arial"/>
          <w:szCs w:val="20"/>
          <w:lang w:val="en-CA" w:bidi="ne-NP"/>
        </w:rPr>
        <w:t xml:space="preserve"> (EMDT</w:t>
      </w:r>
      <w:r w:rsidR="002B0F91">
        <w:rPr>
          <w:rFonts w:cs="Arial"/>
          <w:szCs w:val="20"/>
          <w:lang w:val="en-CA" w:bidi="ne-NP"/>
        </w:rPr>
        <w:t>s</w:t>
      </w:r>
      <w:r w:rsidRPr="006A7BF1">
        <w:rPr>
          <w:rFonts w:cs="Arial"/>
          <w:szCs w:val="20"/>
          <w:lang w:val="en-CA" w:bidi="ne-NP"/>
        </w:rPr>
        <w:t xml:space="preserve">), Rapid Response Teams </w:t>
      </w:r>
      <w:r w:rsidR="002B0F91">
        <w:rPr>
          <w:rFonts w:cs="Arial"/>
          <w:szCs w:val="20"/>
          <w:lang w:val="en-CA" w:bidi="ne-NP"/>
        </w:rPr>
        <w:t>(RRT</w:t>
      </w:r>
      <w:r w:rsidRPr="006A7BF1">
        <w:rPr>
          <w:rFonts w:cs="Arial"/>
          <w:szCs w:val="20"/>
          <w:lang w:val="en-CA" w:bidi="ne-NP"/>
        </w:rPr>
        <w:t>s</w:t>
      </w:r>
      <w:r w:rsidR="002B0F91">
        <w:rPr>
          <w:rFonts w:cs="Arial"/>
          <w:szCs w:val="20"/>
          <w:lang w:val="en-CA" w:bidi="ne-NP"/>
        </w:rPr>
        <w:t>)</w:t>
      </w:r>
      <w:r w:rsidRPr="006A7BF1">
        <w:rPr>
          <w:rFonts w:cs="Arial"/>
          <w:szCs w:val="20"/>
          <w:lang w:val="en-CA" w:bidi="ne-NP"/>
        </w:rPr>
        <w:t xml:space="preserve"> and Emergency Medical Team (Foreign Medical Team-if available) through EM</w:t>
      </w:r>
      <w:r w:rsidR="002B0F91">
        <w:rPr>
          <w:rFonts w:cs="Arial"/>
          <w:szCs w:val="20"/>
          <w:lang w:val="en-CA" w:bidi="ne-NP"/>
        </w:rPr>
        <w:t>D</w:t>
      </w:r>
      <w:r w:rsidRPr="006A7BF1">
        <w:rPr>
          <w:rFonts w:cs="Arial"/>
          <w:szCs w:val="20"/>
          <w:lang w:val="en-CA" w:bidi="ne-NP"/>
        </w:rPr>
        <w:t>T Coordination Cell of HEOC.</w:t>
      </w:r>
    </w:p>
    <w:p w14:paraId="7AE5A5DA" w14:textId="65F7039A" w:rsidR="00A96252" w:rsidRPr="006A7BF1" w:rsidRDefault="00A96252" w:rsidP="009E5339">
      <w:pPr>
        <w:pStyle w:val="ListParagraph"/>
        <w:numPr>
          <w:ilvl w:val="0"/>
          <w:numId w:val="78"/>
        </w:numPr>
        <w:spacing w:before="0" w:after="0" w:line="240" w:lineRule="auto"/>
        <w:ind w:left="357" w:hanging="357"/>
        <w:rPr>
          <w:rFonts w:cs="Arial"/>
          <w:szCs w:val="20"/>
          <w:lang w:val="en-CA" w:bidi="ne-NP"/>
        </w:rPr>
      </w:pPr>
      <w:r w:rsidRPr="006A7BF1">
        <w:rPr>
          <w:rFonts w:cs="Arial"/>
          <w:szCs w:val="20"/>
          <w:lang w:val="en-CA" w:bidi="ne-NP"/>
        </w:rPr>
        <w:t>Deployment of essential medicine</w:t>
      </w:r>
      <w:r w:rsidR="00D80C81">
        <w:rPr>
          <w:rFonts w:cs="Arial"/>
          <w:szCs w:val="20"/>
          <w:lang w:val="en-CA" w:bidi="ne-NP"/>
        </w:rPr>
        <w:t>, reproductive health kits</w:t>
      </w:r>
      <w:r w:rsidRPr="006A7BF1">
        <w:rPr>
          <w:rFonts w:cs="Arial"/>
          <w:szCs w:val="20"/>
          <w:lang w:val="en-CA" w:bidi="ne-NP"/>
        </w:rPr>
        <w:t xml:space="preserve"> and medical logistics to affected locations through Logistics Management Division of </w:t>
      </w:r>
      <w:proofErr w:type="spellStart"/>
      <w:r w:rsidRPr="006A7BF1">
        <w:rPr>
          <w:rFonts w:cs="Arial"/>
          <w:szCs w:val="20"/>
          <w:lang w:val="en-CA" w:bidi="ne-NP"/>
        </w:rPr>
        <w:t>DoHS</w:t>
      </w:r>
      <w:proofErr w:type="spellEnd"/>
      <w:r w:rsidRPr="006A7BF1">
        <w:rPr>
          <w:rFonts w:cs="Arial"/>
          <w:szCs w:val="20"/>
          <w:lang w:val="en-CA" w:bidi="ne-NP"/>
        </w:rPr>
        <w:t>/</w:t>
      </w:r>
      <w:proofErr w:type="spellStart"/>
      <w:r w:rsidRPr="006A7BF1">
        <w:rPr>
          <w:rFonts w:cs="Arial"/>
          <w:szCs w:val="20"/>
          <w:lang w:val="en-CA" w:bidi="ne-NP"/>
        </w:rPr>
        <w:t>MoHP</w:t>
      </w:r>
      <w:proofErr w:type="spellEnd"/>
      <w:r w:rsidRPr="006A7BF1">
        <w:rPr>
          <w:rFonts w:cs="Arial"/>
          <w:szCs w:val="20"/>
          <w:lang w:val="en-CA" w:bidi="ne-NP"/>
        </w:rPr>
        <w:t xml:space="preserve"> in close coordination with Logistics Cluster.</w:t>
      </w:r>
    </w:p>
    <w:p w14:paraId="34D7A2AA" w14:textId="0DC90413" w:rsidR="004B75D1" w:rsidRPr="006A7BF1" w:rsidRDefault="004B75D1" w:rsidP="009E5339">
      <w:pPr>
        <w:pStyle w:val="ListParagraph"/>
        <w:numPr>
          <w:ilvl w:val="0"/>
          <w:numId w:val="78"/>
        </w:numPr>
        <w:autoSpaceDE w:val="0"/>
        <w:autoSpaceDN w:val="0"/>
        <w:adjustRightInd w:val="0"/>
        <w:spacing w:before="0" w:after="0" w:line="240" w:lineRule="auto"/>
        <w:ind w:left="357" w:hanging="357"/>
        <w:contextualSpacing/>
        <w:rPr>
          <w:rFonts w:cs="Arial"/>
          <w:szCs w:val="20"/>
          <w:lang w:val="en-CA" w:bidi="ne-NP"/>
        </w:rPr>
      </w:pPr>
      <w:r w:rsidRPr="006A7BF1">
        <w:rPr>
          <w:rFonts w:cs="Arial"/>
          <w:szCs w:val="20"/>
          <w:lang w:val="en-CA" w:bidi="ne-NP"/>
        </w:rPr>
        <w:t>Provide support for effective emergency trauma management on site and at the referral centres</w:t>
      </w:r>
      <w:r w:rsidR="00B648CE" w:rsidRPr="006A7BF1">
        <w:rPr>
          <w:rFonts w:cs="Arial"/>
          <w:szCs w:val="20"/>
          <w:lang w:val="en-CA" w:bidi="ne-NP"/>
        </w:rPr>
        <w:t>.</w:t>
      </w:r>
    </w:p>
    <w:p w14:paraId="32F17ECB" w14:textId="016A0CB9" w:rsidR="004B75D1" w:rsidRPr="00846A98" w:rsidRDefault="004B75D1" w:rsidP="009E5339">
      <w:pPr>
        <w:pStyle w:val="ListParagraph"/>
        <w:numPr>
          <w:ilvl w:val="0"/>
          <w:numId w:val="78"/>
        </w:numPr>
        <w:autoSpaceDE w:val="0"/>
        <w:autoSpaceDN w:val="0"/>
        <w:adjustRightInd w:val="0"/>
        <w:spacing w:before="0" w:after="0" w:line="240" w:lineRule="auto"/>
        <w:ind w:left="357" w:hanging="357"/>
        <w:contextualSpacing/>
        <w:rPr>
          <w:color w:val="000000" w:themeColor="text1"/>
          <w:lang w:val="en-CA"/>
        </w:rPr>
      </w:pPr>
      <w:r w:rsidRPr="00846A98">
        <w:rPr>
          <w:color w:val="000000" w:themeColor="text1"/>
          <w:lang w:val="en-CA"/>
        </w:rPr>
        <w:t xml:space="preserve">Support to implement MISP for sexual and reproductive health, mental health &amp; psychosocial </w:t>
      </w:r>
      <w:proofErr w:type="gramStart"/>
      <w:r w:rsidRPr="00846A98">
        <w:rPr>
          <w:color w:val="000000" w:themeColor="text1"/>
          <w:lang w:val="en-CA"/>
        </w:rPr>
        <w:t>support</w:t>
      </w:r>
      <w:proofErr w:type="gramEnd"/>
      <w:r w:rsidRPr="00846A98">
        <w:rPr>
          <w:color w:val="000000" w:themeColor="text1"/>
          <w:lang w:val="en-CA"/>
        </w:rPr>
        <w:t xml:space="preserve"> and immunization services</w:t>
      </w:r>
      <w:r w:rsidR="006551E5" w:rsidRPr="00846A98">
        <w:rPr>
          <w:color w:val="000000" w:themeColor="text1"/>
          <w:lang w:val="en-CA"/>
        </w:rPr>
        <w:t>.</w:t>
      </w:r>
    </w:p>
    <w:p w14:paraId="31BB4B2A" w14:textId="4959DF11" w:rsidR="004B75D1" w:rsidRPr="006A7BF1" w:rsidRDefault="004B75D1" w:rsidP="009E5339">
      <w:pPr>
        <w:pStyle w:val="ListParagraph"/>
        <w:numPr>
          <w:ilvl w:val="0"/>
          <w:numId w:val="78"/>
        </w:numPr>
        <w:spacing w:before="0" w:after="0" w:line="240" w:lineRule="auto"/>
        <w:ind w:left="357" w:hanging="357"/>
        <w:rPr>
          <w:rFonts w:cs="Arial"/>
          <w:szCs w:val="20"/>
          <w:lang w:val="en-CA" w:bidi="ne-NP"/>
        </w:rPr>
      </w:pPr>
      <w:r w:rsidRPr="006A7BF1">
        <w:rPr>
          <w:rFonts w:cs="Arial"/>
          <w:szCs w:val="20"/>
          <w:lang w:val="en-CA" w:bidi="ne-NP"/>
        </w:rPr>
        <w:t>Support safe blood transfusion facilities and mobilization of volunteers for blood donation</w:t>
      </w:r>
      <w:r w:rsidR="006551E5" w:rsidRPr="006A7BF1">
        <w:rPr>
          <w:rFonts w:cs="Arial"/>
          <w:szCs w:val="20"/>
          <w:lang w:val="en-CA" w:bidi="ne-NP"/>
        </w:rPr>
        <w:t>.</w:t>
      </w:r>
    </w:p>
    <w:p w14:paraId="671F2050" w14:textId="418BC263" w:rsidR="009E5339" w:rsidRPr="00053281" w:rsidRDefault="004B75D1" w:rsidP="009E5339">
      <w:pPr>
        <w:pStyle w:val="ListParagraph"/>
        <w:numPr>
          <w:ilvl w:val="0"/>
          <w:numId w:val="78"/>
        </w:numPr>
        <w:spacing w:before="0" w:after="0" w:line="240" w:lineRule="auto"/>
        <w:ind w:left="357" w:hanging="357"/>
        <w:rPr>
          <w:rFonts w:cs="Arial"/>
          <w:szCs w:val="20"/>
          <w:lang w:val="en-CA" w:bidi="ne-NP"/>
        </w:rPr>
      </w:pPr>
      <w:r w:rsidRPr="006A7BF1">
        <w:rPr>
          <w:rFonts w:cs="Arial"/>
          <w:szCs w:val="20"/>
          <w:lang w:val="en-CA"/>
        </w:rPr>
        <w:t>Provide support on appropriate and cultural accepted procedures for the burial or management of dead bodies in coordination with Ministry of Home Affairs.</w:t>
      </w:r>
    </w:p>
    <w:p w14:paraId="64B928D5" w14:textId="77777777" w:rsidR="00212328" w:rsidRPr="006A7BF1" w:rsidRDefault="00212328" w:rsidP="009E5339">
      <w:pPr>
        <w:rPr>
          <w:rFonts w:ascii="Arial" w:hAnsi="Arial" w:cs="Arial"/>
          <w:sz w:val="20"/>
          <w:szCs w:val="20"/>
        </w:rPr>
      </w:pPr>
    </w:p>
    <w:p w14:paraId="61174B14" w14:textId="77777777" w:rsidR="007151D4" w:rsidRDefault="007151D4" w:rsidP="009E5339">
      <w:pPr>
        <w:pStyle w:val="Heading3"/>
      </w:pPr>
    </w:p>
    <w:p w14:paraId="2E6072FC" w14:textId="55A83088" w:rsidR="00212328" w:rsidRPr="006A7BF1" w:rsidRDefault="00212328" w:rsidP="009E5339">
      <w:pPr>
        <w:pStyle w:val="Heading3"/>
      </w:pPr>
      <w:r w:rsidRPr="006A7BF1">
        <w:t xml:space="preserve">Response phase 2: </w:t>
      </w:r>
      <w:r w:rsidR="006354E1" w:rsidRPr="006A7BF1">
        <w:t>week 3</w:t>
      </w:r>
      <w:r w:rsidRPr="006A7BF1">
        <w:t>-4</w:t>
      </w:r>
    </w:p>
    <w:p w14:paraId="4527EDD6" w14:textId="77777777" w:rsidR="00212328" w:rsidRPr="006A7BF1" w:rsidRDefault="00212328" w:rsidP="009E5339">
      <w:pPr>
        <w:spacing w:before="240" w:after="240"/>
        <w:rPr>
          <w:rFonts w:ascii="Arial" w:hAnsi="Arial" w:cs="Arial"/>
          <w:b/>
          <w:bCs/>
          <w:sz w:val="20"/>
          <w:szCs w:val="20"/>
        </w:rPr>
      </w:pPr>
      <w:r w:rsidRPr="006A7BF1">
        <w:rPr>
          <w:rFonts w:ascii="Arial" w:hAnsi="Arial" w:cs="Arial"/>
          <w:b/>
          <w:bCs/>
          <w:sz w:val="20"/>
          <w:szCs w:val="20"/>
        </w:rPr>
        <w:t>Impact and key needs</w:t>
      </w:r>
    </w:p>
    <w:p w14:paraId="13C79923" w14:textId="26F8EF6E" w:rsidR="004B75D1" w:rsidRPr="006A7BF1" w:rsidRDefault="004B75D1" w:rsidP="009E5339">
      <w:pPr>
        <w:rPr>
          <w:rFonts w:ascii="Arial" w:hAnsi="Arial" w:cs="Arial"/>
          <w:sz w:val="20"/>
          <w:szCs w:val="20"/>
        </w:rPr>
      </w:pPr>
      <w:r w:rsidRPr="006A7BF1">
        <w:rPr>
          <w:rFonts w:ascii="Arial" w:hAnsi="Arial" w:cs="Arial"/>
          <w:sz w:val="20"/>
          <w:szCs w:val="20"/>
        </w:rPr>
        <w:t xml:space="preserve">Community perception surveys find that medicines remain a top priority among populations affected by emergencies in the third and fourth week after a disaster, with 32% prioritizing medicines pre-COVID-19 and 54% post-COVID-19. In addition to medicines, communities prioritize health staff (24%), mobile clinics (15%), health awareness (16%) and vaccines (3%) in the </w:t>
      </w:r>
      <w:proofErr w:type="gramStart"/>
      <w:r w:rsidR="004020A0" w:rsidRPr="006A7BF1">
        <w:rPr>
          <w:rFonts w:ascii="Arial" w:hAnsi="Arial" w:cs="Arial"/>
          <w:sz w:val="20"/>
          <w:szCs w:val="20"/>
        </w:rPr>
        <w:t>third and fourth</w:t>
      </w:r>
      <w:r w:rsidR="00846A98">
        <w:rPr>
          <w:rFonts w:ascii="Arial" w:hAnsi="Arial" w:cs="Arial"/>
          <w:sz w:val="20"/>
          <w:szCs w:val="20"/>
        </w:rPr>
        <w:t xml:space="preserve"> </w:t>
      </w:r>
      <w:r w:rsidR="004020A0" w:rsidRPr="006A7BF1">
        <w:rPr>
          <w:rFonts w:ascii="Arial" w:hAnsi="Arial" w:cs="Arial"/>
          <w:sz w:val="20"/>
          <w:szCs w:val="20"/>
        </w:rPr>
        <w:t>weeks</w:t>
      </w:r>
      <w:proofErr w:type="gramEnd"/>
      <w:r w:rsidRPr="006A7BF1">
        <w:rPr>
          <w:rFonts w:ascii="Arial" w:hAnsi="Arial" w:cs="Arial"/>
          <w:sz w:val="20"/>
          <w:szCs w:val="20"/>
        </w:rPr>
        <w:t xml:space="preserve"> following disaster. This indicates that health related needs become a greater priority for communities after the first two weeks of a disaster. </w:t>
      </w:r>
    </w:p>
    <w:p w14:paraId="79CBD06F" w14:textId="77777777" w:rsidR="00321538" w:rsidRPr="006A7BF1" w:rsidRDefault="00321538" w:rsidP="009E5339">
      <w:pPr>
        <w:rPr>
          <w:rFonts w:ascii="Arial" w:hAnsi="Arial" w:cs="Arial"/>
          <w:sz w:val="20"/>
          <w:szCs w:val="20"/>
        </w:rPr>
      </w:pPr>
    </w:p>
    <w:p w14:paraId="245C18A8" w14:textId="215A8690" w:rsidR="00321538" w:rsidRPr="006A7BF1" w:rsidRDefault="00321538" w:rsidP="009E5339">
      <w:pPr>
        <w:rPr>
          <w:rFonts w:ascii="Arial" w:hAnsi="Arial" w:cs="Arial"/>
          <w:i/>
          <w:iCs/>
          <w:sz w:val="20"/>
          <w:szCs w:val="20"/>
        </w:rPr>
      </w:pPr>
      <w:r w:rsidRPr="006A7BF1">
        <w:rPr>
          <w:rFonts w:ascii="Arial" w:hAnsi="Arial" w:cs="Arial"/>
          <w:sz w:val="20"/>
          <w:szCs w:val="20"/>
        </w:rPr>
        <w:t xml:space="preserve">Those who </w:t>
      </w:r>
      <w:r w:rsidR="00712E9F" w:rsidRPr="006A7BF1">
        <w:rPr>
          <w:rFonts w:ascii="Arial" w:hAnsi="Arial" w:cs="Arial"/>
          <w:sz w:val="20"/>
          <w:szCs w:val="20"/>
        </w:rPr>
        <w:t>received treatment for immediate medical issues in the first two weeks will required continued follow-ups and referrals</w:t>
      </w:r>
      <w:r w:rsidR="00F2050B" w:rsidRPr="006A7BF1">
        <w:rPr>
          <w:rFonts w:ascii="Arial" w:hAnsi="Arial" w:cs="Arial"/>
          <w:sz w:val="20"/>
          <w:szCs w:val="20"/>
        </w:rPr>
        <w:t xml:space="preserve">. Health hygiene is likely to remain and issue with many regular facilities not operational. </w:t>
      </w:r>
      <w:r w:rsidR="00017F38">
        <w:rPr>
          <w:rFonts w:ascii="Arial" w:hAnsi="Arial" w:cs="Arial"/>
          <w:sz w:val="20"/>
          <w:szCs w:val="20"/>
        </w:rPr>
        <w:t>There</w:t>
      </w:r>
      <w:r w:rsidR="00AC7542">
        <w:rPr>
          <w:rFonts w:ascii="Arial" w:hAnsi="Arial" w:cs="Arial"/>
          <w:sz w:val="20"/>
          <w:szCs w:val="20"/>
        </w:rPr>
        <w:t xml:space="preserve"> will also </w:t>
      </w:r>
      <w:r w:rsidR="0081235F">
        <w:rPr>
          <w:rFonts w:ascii="Arial" w:hAnsi="Arial" w:cs="Arial"/>
          <w:sz w:val="20"/>
          <w:szCs w:val="20"/>
        </w:rPr>
        <w:t xml:space="preserve">be </w:t>
      </w:r>
      <w:r w:rsidR="00A54775">
        <w:rPr>
          <w:rFonts w:ascii="Arial" w:hAnsi="Arial" w:cs="Arial"/>
          <w:sz w:val="20"/>
          <w:szCs w:val="20"/>
        </w:rPr>
        <w:t xml:space="preserve">protection and GBV related risks. </w:t>
      </w:r>
    </w:p>
    <w:p w14:paraId="0843E3D2" w14:textId="77777777" w:rsidR="00D23F8D" w:rsidRPr="006A7BF1" w:rsidRDefault="00D23F8D" w:rsidP="009E5339">
      <w:pPr>
        <w:rPr>
          <w:rFonts w:ascii="Arial" w:hAnsi="Arial" w:cs="Arial"/>
          <w:b/>
          <w:bCs/>
          <w:sz w:val="20"/>
          <w:szCs w:val="20"/>
        </w:rPr>
      </w:pPr>
    </w:p>
    <w:p w14:paraId="3DC863E3" w14:textId="560B3D84" w:rsidR="00212328" w:rsidRPr="006A7BF1" w:rsidRDefault="00212328" w:rsidP="009E5339">
      <w:pPr>
        <w:spacing w:after="240"/>
        <w:rPr>
          <w:rFonts w:ascii="Arial" w:hAnsi="Arial" w:cs="Arial"/>
          <w:b/>
          <w:bCs/>
          <w:sz w:val="20"/>
          <w:szCs w:val="20"/>
        </w:rPr>
      </w:pPr>
      <w:r w:rsidRPr="006A7BF1">
        <w:rPr>
          <w:rFonts w:ascii="Arial" w:hAnsi="Arial" w:cs="Arial"/>
          <w:b/>
          <w:bCs/>
          <w:sz w:val="20"/>
          <w:szCs w:val="20"/>
        </w:rPr>
        <w:t>Key response activities</w:t>
      </w:r>
    </w:p>
    <w:p w14:paraId="70AF94C8" w14:textId="09FE9587" w:rsidR="004B75D1" w:rsidRPr="00352313" w:rsidRDefault="004B75D1" w:rsidP="009E5339">
      <w:pPr>
        <w:pStyle w:val="ListParagraph"/>
        <w:numPr>
          <w:ilvl w:val="0"/>
          <w:numId w:val="80"/>
        </w:numPr>
        <w:autoSpaceDE w:val="0"/>
        <w:autoSpaceDN w:val="0"/>
        <w:adjustRightInd w:val="0"/>
        <w:spacing w:before="0" w:after="0" w:line="240" w:lineRule="auto"/>
        <w:contextualSpacing/>
        <w:rPr>
          <w:rFonts w:cs="Arial"/>
          <w:szCs w:val="20"/>
          <w:lang w:val="en-CA"/>
        </w:rPr>
      </w:pPr>
      <w:r w:rsidRPr="00352313">
        <w:rPr>
          <w:rFonts w:cs="Arial"/>
          <w:szCs w:val="20"/>
          <w:lang w:val="en-CA"/>
        </w:rPr>
        <w:t>Provide emergency medical logistics support</w:t>
      </w:r>
      <w:r w:rsidR="00D23F8D" w:rsidRPr="00352313">
        <w:rPr>
          <w:rFonts w:cs="Arial"/>
          <w:szCs w:val="20"/>
          <w:lang w:val="en-CA"/>
        </w:rPr>
        <w:t>,</w:t>
      </w:r>
      <w:r w:rsidRPr="00352313">
        <w:rPr>
          <w:rFonts w:cs="Arial"/>
          <w:szCs w:val="20"/>
          <w:lang w:val="en-CA"/>
        </w:rPr>
        <w:t xml:space="preserve"> for the response including medical camp kits</w:t>
      </w:r>
      <w:r w:rsidR="00FD2738" w:rsidRPr="00352313">
        <w:rPr>
          <w:rFonts w:cs="Arial"/>
          <w:szCs w:val="20"/>
          <w:lang w:val="en-CA"/>
        </w:rPr>
        <w:t>, reproductive health kits</w:t>
      </w:r>
      <w:r w:rsidRPr="00352313">
        <w:rPr>
          <w:rFonts w:cs="Arial"/>
          <w:szCs w:val="20"/>
          <w:lang w:val="en-CA"/>
        </w:rPr>
        <w:t xml:space="preserve"> and supplies for other diseases</w:t>
      </w:r>
      <w:r w:rsidR="00D23F8D" w:rsidRPr="00352313">
        <w:rPr>
          <w:rFonts w:cs="Arial"/>
          <w:szCs w:val="20"/>
          <w:lang w:val="en-CA"/>
        </w:rPr>
        <w:t>.</w:t>
      </w:r>
    </w:p>
    <w:p w14:paraId="1AEBB871" w14:textId="237111C4" w:rsidR="004B75D1" w:rsidRPr="00352313" w:rsidRDefault="004B75D1" w:rsidP="009E5339">
      <w:pPr>
        <w:pStyle w:val="ListParagraph"/>
        <w:numPr>
          <w:ilvl w:val="0"/>
          <w:numId w:val="80"/>
        </w:numPr>
        <w:autoSpaceDE w:val="0"/>
        <w:autoSpaceDN w:val="0"/>
        <w:adjustRightInd w:val="0"/>
        <w:spacing w:before="0" w:after="0" w:line="240" w:lineRule="auto"/>
        <w:contextualSpacing/>
        <w:rPr>
          <w:rFonts w:cs="Arial"/>
          <w:szCs w:val="20"/>
          <w:lang w:val="en-CA"/>
        </w:rPr>
      </w:pPr>
      <w:r w:rsidRPr="00352313">
        <w:rPr>
          <w:rFonts w:cs="Arial"/>
          <w:szCs w:val="20"/>
          <w:lang w:val="en-CA"/>
        </w:rPr>
        <w:t xml:space="preserve">Support in establishing and ensuring the proper diseases surveillance system, pregnancy risk monitoring system, </w:t>
      </w:r>
      <w:proofErr w:type="gramStart"/>
      <w:r w:rsidRPr="00352313">
        <w:rPr>
          <w:rFonts w:cs="Arial"/>
          <w:szCs w:val="20"/>
          <w:lang w:val="en-CA"/>
        </w:rPr>
        <w:t>media</w:t>
      </w:r>
      <w:proofErr w:type="gramEnd"/>
      <w:r w:rsidRPr="00352313">
        <w:rPr>
          <w:rFonts w:cs="Arial"/>
          <w:szCs w:val="20"/>
          <w:lang w:val="en-CA"/>
        </w:rPr>
        <w:t xml:space="preserve"> and risk communication</w:t>
      </w:r>
      <w:r w:rsidR="00D23F8D" w:rsidRPr="00352313">
        <w:rPr>
          <w:rFonts w:cs="Arial"/>
          <w:szCs w:val="20"/>
          <w:lang w:val="en-CA"/>
        </w:rPr>
        <w:t>.</w:t>
      </w:r>
    </w:p>
    <w:p w14:paraId="600F7D39" w14:textId="35DBB6C5" w:rsidR="004B75D1" w:rsidRPr="00352313" w:rsidRDefault="004B75D1" w:rsidP="009E5339">
      <w:pPr>
        <w:pStyle w:val="ListParagraph"/>
        <w:numPr>
          <w:ilvl w:val="0"/>
          <w:numId w:val="80"/>
        </w:numPr>
        <w:spacing w:before="0" w:after="0" w:line="240" w:lineRule="auto"/>
        <w:rPr>
          <w:rFonts w:cs="Arial"/>
          <w:szCs w:val="20"/>
          <w:lang w:val="en-CA"/>
        </w:rPr>
      </w:pPr>
      <w:r w:rsidRPr="00352313">
        <w:rPr>
          <w:rFonts w:cs="Arial"/>
          <w:szCs w:val="20"/>
          <w:lang w:val="en-CA"/>
        </w:rPr>
        <w:t>Support for Expanded Program on Immunization (EPI) health services</w:t>
      </w:r>
      <w:r w:rsidR="00D23F8D" w:rsidRPr="00352313">
        <w:rPr>
          <w:rFonts w:cs="Arial"/>
          <w:szCs w:val="20"/>
          <w:lang w:val="en-CA"/>
        </w:rPr>
        <w:t>.</w:t>
      </w:r>
      <w:r w:rsidRPr="00352313">
        <w:rPr>
          <w:rFonts w:cs="Arial"/>
          <w:szCs w:val="20"/>
          <w:lang w:val="en-CA"/>
        </w:rPr>
        <w:t xml:space="preserve"> </w:t>
      </w:r>
    </w:p>
    <w:p w14:paraId="28321FDB" w14:textId="5DDCA679" w:rsidR="008741F4" w:rsidRPr="00352313" w:rsidRDefault="008741F4" w:rsidP="009E5339">
      <w:pPr>
        <w:numPr>
          <w:ilvl w:val="0"/>
          <w:numId w:val="80"/>
        </w:numPr>
        <w:pBdr>
          <w:top w:val="nil"/>
          <w:left w:val="nil"/>
          <w:bottom w:val="nil"/>
          <w:right w:val="nil"/>
          <w:between w:val="nil"/>
        </w:pBdr>
        <w:rPr>
          <w:rFonts w:ascii="Arial" w:eastAsia="Arial" w:hAnsi="Arial" w:cs="Arial"/>
          <w:sz w:val="20"/>
          <w:szCs w:val="20"/>
        </w:rPr>
      </w:pPr>
      <w:r w:rsidRPr="00352313">
        <w:rPr>
          <w:rFonts w:ascii="Arial" w:eastAsia="Arial" w:hAnsi="Arial" w:cs="Arial"/>
          <w:sz w:val="20"/>
          <w:szCs w:val="20"/>
        </w:rPr>
        <w:t xml:space="preserve">Support essential sexual reproductive health services including emergency </w:t>
      </w:r>
      <w:r w:rsidR="0081235F" w:rsidRPr="00352313">
        <w:rPr>
          <w:rFonts w:ascii="Arial" w:eastAsia="Arial" w:hAnsi="Arial" w:cs="Arial"/>
          <w:sz w:val="20"/>
          <w:szCs w:val="20"/>
        </w:rPr>
        <w:t xml:space="preserve">obstetric </w:t>
      </w:r>
      <w:r w:rsidRPr="00352313">
        <w:rPr>
          <w:rFonts w:ascii="Arial" w:eastAsia="Arial" w:hAnsi="Arial" w:cs="Arial"/>
          <w:sz w:val="20"/>
          <w:szCs w:val="20"/>
        </w:rPr>
        <w:t>care</w:t>
      </w:r>
      <w:r w:rsidR="00A875C6" w:rsidRPr="00352313">
        <w:rPr>
          <w:rFonts w:ascii="Arial" w:eastAsia="Arial" w:hAnsi="Arial" w:cs="Arial"/>
          <w:sz w:val="20"/>
          <w:szCs w:val="20"/>
        </w:rPr>
        <w:t xml:space="preserve"> and set up mobile reproductive health camps in hard to reach and most affected areas</w:t>
      </w:r>
      <w:r w:rsidR="0081235F" w:rsidRPr="00352313">
        <w:rPr>
          <w:rFonts w:ascii="Arial" w:eastAsia="Arial" w:hAnsi="Arial" w:cs="Arial"/>
          <w:sz w:val="20"/>
          <w:szCs w:val="20"/>
        </w:rPr>
        <w:t>.</w:t>
      </w:r>
      <w:r w:rsidRPr="00352313">
        <w:rPr>
          <w:rFonts w:ascii="Arial" w:eastAsia="Arial" w:hAnsi="Arial" w:cs="Arial"/>
          <w:sz w:val="20"/>
          <w:szCs w:val="20"/>
        </w:rPr>
        <w:t xml:space="preserve">  </w:t>
      </w:r>
    </w:p>
    <w:p w14:paraId="25BB7B18" w14:textId="73CC8274" w:rsidR="00A875C6" w:rsidRPr="00352313" w:rsidRDefault="00A875C6" w:rsidP="009E5339">
      <w:pPr>
        <w:numPr>
          <w:ilvl w:val="0"/>
          <w:numId w:val="80"/>
        </w:numPr>
        <w:pBdr>
          <w:top w:val="nil"/>
          <w:left w:val="nil"/>
          <w:bottom w:val="nil"/>
          <w:right w:val="nil"/>
          <w:between w:val="nil"/>
        </w:pBdr>
        <w:rPr>
          <w:rFonts w:ascii="Arial" w:eastAsia="Arial" w:hAnsi="Arial" w:cs="Arial"/>
          <w:sz w:val="20"/>
          <w:szCs w:val="20"/>
        </w:rPr>
      </w:pPr>
      <w:r w:rsidRPr="00352313">
        <w:rPr>
          <w:rFonts w:ascii="Arial" w:eastAsia="Arial" w:hAnsi="Arial" w:cs="Arial"/>
          <w:sz w:val="20"/>
          <w:szCs w:val="20"/>
        </w:rPr>
        <w:t xml:space="preserve">Support </w:t>
      </w:r>
      <w:r w:rsidR="00352313" w:rsidRPr="00352313">
        <w:rPr>
          <w:rFonts w:ascii="Arial" w:eastAsia="Arial" w:hAnsi="Arial" w:cs="Arial"/>
          <w:sz w:val="20"/>
          <w:szCs w:val="20"/>
        </w:rPr>
        <w:t>o</w:t>
      </w:r>
      <w:r w:rsidRPr="00352313">
        <w:rPr>
          <w:rFonts w:ascii="Arial" w:eastAsia="Arial" w:hAnsi="Arial" w:cs="Arial"/>
          <w:sz w:val="20"/>
          <w:szCs w:val="20"/>
        </w:rPr>
        <w:t>ne-</w:t>
      </w:r>
      <w:r w:rsidR="00352313" w:rsidRPr="00352313">
        <w:rPr>
          <w:rFonts w:ascii="Arial" w:eastAsia="Arial" w:hAnsi="Arial" w:cs="Arial"/>
          <w:sz w:val="20"/>
          <w:szCs w:val="20"/>
        </w:rPr>
        <w:t>s</w:t>
      </w:r>
      <w:r w:rsidRPr="00352313">
        <w:rPr>
          <w:rFonts w:ascii="Arial" w:eastAsia="Arial" w:hAnsi="Arial" w:cs="Arial"/>
          <w:sz w:val="20"/>
          <w:szCs w:val="20"/>
        </w:rPr>
        <w:t xml:space="preserve">top </w:t>
      </w:r>
      <w:r w:rsidR="00352313" w:rsidRPr="00352313">
        <w:rPr>
          <w:rFonts w:ascii="Arial" w:eastAsia="Arial" w:hAnsi="Arial" w:cs="Arial"/>
          <w:sz w:val="20"/>
          <w:szCs w:val="20"/>
        </w:rPr>
        <w:t>c</w:t>
      </w:r>
      <w:r w:rsidRPr="00352313">
        <w:rPr>
          <w:rFonts w:ascii="Arial" w:eastAsia="Arial" w:hAnsi="Arial" w:cs="Arial"/>
          <w:sz w:val="20"/>
          <w:szCs w:val="20"/>
        </w:rPr>
        <w:t xml:space="preserve">risis </w:t>
      </w:r>
      <w:r w:rsidR="00352313" w:rsidRPr="00352313">
        <w:rPr>
          <w:rFonts w:ascii="Arial" w:eastAsia="Arial" w:hAnsi="Arial" w:cs="Arial"/>
          <w:sz w:val="20"/>
          <w:szCs w:val="20"/>
        </w:rPr>
        <w:t>m</w:t>
      </w:r>
      <w:r w:rsidRPr="00352313">
        <w:rPr>
          <w:rFonts w:ascii="Arial" w:eastAsia="Arial" w:hAnsi="Arial" w:cs="Arial"/>
          <w:sz w:val="20"/>
          <w:szCs w:val="20"/>
        </w:rPr>
        <w:t xml:space="preserve">anagement </w:t>
      </w:r>
      <w:r w:rsidR="00352313" w:rsidRPr="00352313">
        <w:rPr>
          <w:rFonts w:ascii="Arial" w:eastAsia="Arial" w:hAnsi="Arial" w:cs="Arial"/>
          <w:sz w:val="20"/>
          <w:szCs w:val="20"/>
        </w:rPr>
        <w:t>c</w:t>
      </w:r>
      <w:r w:rsidRPr="00352313">
        <w:rPr>
          <w:rFonts w:ascii="Arial" w:eastAsia="Arial" w:hAnsi="Arial" w:cs="Arial"/>
          <w:sz w:val="20"/>
          <w:szCs w:val="20"/>
        </w:rPr>
        <w:t>entres in hospitals to provide services to GBV survivors and ensure capacity to handle clinical management of rape and referrals</w:t>
      </w:r>
      <w:r w:rsidR="00D804F7" w:rsidRPr="00352313">
        <w:rPr>
          <w:rFonts w:ascii="Arial" w:eastAsia="Arial" w:hAnsi="Arial" w:cs="Arial"/>
          <w:sz w:val="20"/>
          <w:szCs w:val="20"/>
        </w:rPr>
        <w:t>.</w:t>
      </w:r>
    </w:p>
    <w:p w14:paraId="3F114FEF" w14:textId="03F5DBD1" w:rsidR="004B75D1" w:rsidRPr="00352313" w:rsidRDefault="004B75D1" w:rsidP="009E5339">
      <w:pPr>
        <w:numPr>
          <w:ilvl w:val="0"/>
          <w:numId w:val="80"/>
        </w:numPr>
        <w:pBdr>
          <w:top w:val="nil"/>
          <w:left w:val="nil"/>
          <w:bottom w:val="nil"/>
          <w:right w:val="nil"/>
          <w:between w:val="nil"/>
        </w:pBdr>
        <w:rPr>
          <w:rFonts w:ascii="Arial" w:hAnsi="Arial" w:cs="Arial"/>
          <w:sz w:val="20"/>
          <w:szCs w:val="20"/>
        </w:rPr>
      </w:pPr>
      <w:r w:rsidRPr="00352313">
        <w:rPr>
          <w:rFonts w:ascii="Arial" w:hAnsi="Arial" w:cs="Arial"/>
          <w:sz w:val="20"/>
          <w:szCs w:val="20"/>
        </w:rPr>
        <w:t>Establish field hospitals in close coordination with HEOC</w:t>
      </w:r>
      <w:r w:rsidR="00D23F8D" w:rsidRPr="00352313">
        <w:rPr>
          <w:rFonts w:ascii="Arial" w:hAnsi="Arial" w:cs="Arial"/>
          <w:sz w:val="20"/>
          <w:szCs w:val="20"/>
        </w:rPr>
        <w:t>.</w:t>
      </w:r>
    </w:p>
    <w:p w14:paraId="16345F8A" w14:textId="28055EC0" w:rsidR="004B75D1" w:rsidRPr="00352313" w:rsidRDefault="004B75D1" w:rsidP="009E5339">
      <w:pPr>
        <w:pStyle w:val="ListParagraph"/>
        <w:numPr>
          <w:ilvl w:val="0"/>
          <w:numId w:val="80"/>
        </w:numPr>
        <w:spacing w:before="0" w:after="0" w:line="240" w:lineRule="auto"/>
        <w:rPr>
          <w:rFonts w:cs="Arial"/>
          <w:szCs w:val="20"/>
          <w:lang w:val="en-CA"/>
        </w:rPr>
      </w:pPr>
      <w:r w:rsidRPr="00352313">
        <w:rPr>
          <w:rFonts w:cs="Arial"/>
          <w:color w:val="000000" w:themeColor="text1"/>
          <w:szCs w:val="20"/>
          <w:lang w:val="en-CA"/>
        </w:rPr>
        <w:t>Ensure comprehensive essential primary health-care services</w:t>
      </w:r>
      <w:r w:rsidR="0021180F" w:rsidRPr="00352313">
        <w:rPr>
          <w:rFonts w:cs="Arial"/>
          <w:color w:val="000000" w:themeColor="text1"/>
          <w:szCs w:val="20"/>
          <w:lang w:val="en-CA"/>
        </w:rPr>
        <w:t>,</w:t>
      </w:r>
      <w:r w:rsidRPr="00352313">
        <w:rPr>
          <w:rFonts w:cs="Arial"/>
          <w:color w:val="000000" w:themeColor="text1"/>
          <w:szCs w:val="20"/>
          <w:lang w:val="en-CA"/>
        </w:rPr>
        <w:t xml:space="preserve"> including </w:t>
      </w:r>
      <w:r w:rsidR="0021180F" w:rsidRPr="00352313">
        <w:rPr>
          <w:rFonts w:cs="Arial"/>
          <w:color w:val="000000" w:themeColor="text1"/>
          <w:szCs w:val="20"/>
          <w:lang w:val="en-CA"/>
        </w:rPr>
        <w:t>reproductive health</w:t>
      </w:r>
      <w:r w:rsidRPr="00352313">
        <w:rPr>
          <w:rFonts w:cs="Arial"/>
          <w:szCs w:val="20"/>
          <w:lang w:val="en-CA"/>
        </w:rPr>
        <w:t>, mental health, rehabilitation (assistive devices provisions), in camp settings in the affected area</w:t>
      </w:r>
      <w:r w:rsidR="0021180F" w:rsidRPr="00352313">
        <w:rPr>
          <w:rFonts w:cs="Arial"/>
          <w:szCs w:val="20"/>
          <w:lang w:val="en-CA"/>
        </w:rPr>
        <w:t>.</w:t>
      </w:r>
    </w:p>
    <w:p w14:paraId="7241F132" w14:textId="7110BE9F" w:rsidR="004B75D1" w:rsidRPr="006A7BF1" w:rsidRDefault="004B75D1" w:rsidP="009E5339">
      <w:pPr>
        <w:pStyle w:val="ListParagraph"/>
        <w:numPr>
          <w:ilvl w:val="0"/>
          <w:numId w:val="80"/>
        </w:numPr>
        <w:spacing w:before="0" w:after="0" w:line="240" w:lineRule="auto"/>
        <w:rPr>
          <w:rFonts w:cs="Arial"/>
          <w:szCs w:val="20"/>
          <w:lang w:val="en-CA"/>
        </w:rPr>
      </w:pPr>
      <w:r w:rsidRPr="00352313">
        <w:rPr>
          <w:rFonts w:cs="Arial"/>
          <w:szCs w:val="20"/>
          <w:lang w:val="en-CA"/>
        </w:rPr>
        <w:t>Ensure provision of essential health</w:t>
      </w:r>
      <w:r w:rsidRPr="006A7BF1">
        <w:rPr>
          <w:rFonts w:cs="Arial"/>
          <w:szCs w:val="20"/>
          <w:lang w:val="en-CA"/>
        </w:rPr>
        <w:t xml:space="preserve"> promotion services and risk communication &amp; community engagement activities in camp settings to minimize the burden of communicable diseases</w:t>
      </w:r>
      <w:r w:rsidR="0021180F" w:rsidRPr="006A7BF1">
        <w:rPr>
          <w:rFonts w:cs="Arial"/>
          <w:szCs w:val="20"/>
          <w:lang w:val="en-CA"/>
        </w:rPr>
        <w:t>.</w:t>
      </w:r>
    </w:p>
    <w:p w14:paraId="66CEF09D" w14:textId="2A6DC68F" w:rsidR="004B75D1" w:rsidRPr="006A7BF1" w:rsidRDefault="004B75D1" w:rsidP="009E5339">
      <w:pPr>
        <w:pStyle w:val="ListParagraph"/>
        <w:numPr>
          <w:ilvl w:val="0"/>
          <w:numId w:val="80"/>
        </w:numPr>
        <w:spacing w:before="0" w:after="0" w:line="240" w:lineRule="auto"/>
        <w:rPr>
          <w:rFonts w:cs="Arial"/>
          <w:szCs w:val="20"/>
          <w:lang w:val="en-CA"/>
        </w:rPr>
      </w:pPr>
      <w:r w:rsidRPr="006A7BF1">
        <w:rPr>
          <w:rFonts w:cs="Arial"/>
          <w:szCs w:val="20"/>
          <w:lang w:val="en-CA"/>
        </w:rPr>
        <w:t>Deployment of trained epidemiologist teams in affected areas</w:t>
      </w:r>
      <w:r w:rsidR="0021180F" w:rsidRPr="006A7BF1">
        <w:rPr>
          <w:rFonts w:cs="Arial"/>
          <w:szCs w:val="20"/>
          <w:lang w:val="en-CA"/>
        </w:rPr>
        <w:t>.</w:t>
      </w:r>
    </w:p>
    <w:p w14:paraId="2BF1B524" w14:textId="60FB50E8" w:rsidR="004B75D1" w:rsidRPr="006A7BF1" w:rsidRDefault="004B75D1" w:rsidP="009E5339">
      <w:pPr>
        <w:pStyle w:val="ListParagraph"/>
        <w:numPr>
          <w:ilvl w:val="0"/>
          <w:numId w:val="80"/>
        </w:numPr>
        <w:spacing w:before="0" w:after="0" w:line="240" w:lineRule="auto"/>
        <w:rPr>
          <w:rFonts w:cs="Arial"/>
          <w:szCs w:val="20"/>
          <w:lang w:val="en-CA"/>
        </w:rPr>
      </w:pPr>
      <w:r w:rsidRPr="006A7BF1">
        <w:rPr>
          <w:rFonts w:cs="Arial"/>
          <w:szCs w:val="20"/>
          <w:lang w:val="en-CA"/>
        </w:rPr>
        <w:lastRenderedPageBreak/>
        <w:t>Ensure the continued supply of medication for chronic diseases</w:t>
      </w:r>
      <w:r w:rsidR="0021180F" w:rsidRPr="006A7BF1">
        <w:rPr>
          <w:rFonts w:cs="Arial"/>
          <w:szCs w:val="20"/>
          <w:lang w:val="en-CA"/>
        </w:rPr>
        <w:t>.</w:t>
      </w:r>
    </w:p>
    <w:p w14:paraId="3A873C3F" w14:textId="77777777" w:rsidR="00212328" w:rsidRPr="006A7BF1" w:rsidRDefault="00212328" w:rsidP="009E5339">
      <w:pPr>
        <w:pStyle w:val="Heading3"/>
      </w:pPr>
    </w:p>
    <w:p w14:paraId="711EFEBF" w14:textId="22B3CB38" w:rsidR="00212328" w:rsidRPr="006A7BF1" w:rsidRDefault="00212328" w:rsidP="009E5339">
      <w:pPr>
        <w:pStyle w:val="Heading3"/>
        <w:spacing w:after="240"/>
      </w:pPr>
      <w:r w:rsidRPr="006A7BF1">
        <w:t xml:space="preserve">Response phase 3: </w:t>
      </w:r>
      <w:r w:rsidR="006354E1" w:rsidRPr="006A7BF1">
        <w:t>months 2-3</w:t>
      </w:r>
    </w:p>
    <w:p w14:paraId="4D1FE417" w14:textId="77777777" w:rsidR="00212328" w:rsidRPr="006A7BF1" w:rsidRDefault="00212328" w:rsidP="009E5339">
      <w:pPr>
        <w:spacing w:after="240"/>
        <w:rPr>
          <w:rFonts w:ascii="Arial" w:hAnsi="Arial" w:cs="Arial"/>
          <w:b/>
          <w:bCs/>
          <w:sz w:val="20"/>
          <w:szCs w:val="20"/>
        </w:rPr>
      </w:pPr>
      <w:r w:rsidRPr="006A7BF1">
        <w:rPr>
          <w:rFonts w:ascii="Arial" w:hAnsi="Arial" w:cs="Arial"/>
          <w:b/>
          <w:bCs/>
          <w:sz w:val="20"/>
          <w:szCs w:val="20"/>
        </w:rPr>
        <w:t>Impact and key needs</w:t>
      </w:r>
    </w:p>
    <w:p w14:paraId="22DB8027" w14:textId="44FD64C3" w:rsidR="00285B43" w:rsidRPr="006A7BF1" w:rsidRDefault="0057104B" w:rsidP="009E5339">
      <w:pPr>
        <w:rPr>
          <w:rFonts w:ascii="Arial" w:hAnsi="Arial" w:cs="Arial"/>
          <w:sz w:val="20"/>
          <w:szCs w:val="20"/>
        </w:rPr>
      </w:pPr>
      <w:r w:rsidRPr="006A7BF1">
        <w:rPr>
          <w:rFonts w:ascii="Arial" w:hAnsi="Arial" w:cs="Arial"/>
          <w:sz w:val="20"/>
          <w:szCs w:val="20"/>
        </w:rPr>
        <w:t xml:space="preserve">Damaged health facilities will </w:t>
      </w:r>
      <w:proofErr w:type="gramStart"/>
      <w:r w:rsidRPr="006A7BF1">
        <w:rPr>
          <w:rFonts w:ascii="Arial" w:hAnsi="Arial" w:cs="Arial"/>
          <w:sz w:val="20"/>
          <w:szCs w:val="20"/>
        </w:rPr>
        <w:t>be in need of</w:t>
      </w:r>
      <w:proofErr w:type="gramEnd"/>
      <w:r w:rsidRPr="006A7BF1">
        <w:rPr>
          <w:rFonts w:ascii="Arial" w:hAnsi="Arial" w:cs="Arial"/>
          <w:sz w:val="20"/>
          <w:szCs w:val="20"/>
        </w:rPr>
        <w:t xml:space="preserve"> repair and rehabilitation in order to normalize health services</w:t>
      </w:r>
      <w:r w:rsidR="00B70C68" w:rsidRPr="006A7BF1">
        <w:rPr>
          <w:rFonts w:ascii="Arial" w:hAnsi="Arial" w:cs="Arial"/>
          <w:sz w:val="20"/>
          <w:szCs w:val="20"/>
        </w:rPr>
        <w:t>, ensure continuity of essential services</w:t>
      </w:r>
      <w:r w:rsidRPr="006A7BF1">
        <w:rPr>
          <w:rFonts w:ascii="Arial" w:hAnsi="Arial" w:cs="Arial"/>
          <w:sz w:val="20"/>
          <w:szCs w:val="20"/>
        </w:rPr>
        <w:t xml:space="preserve"> for the affected population </w:t>
      </w:r>
      <w:r w:rsidR="00B70C68" w:rsidRPr="006A7BF1">
        <w:rPr>
          <w:rFonts w:ascii="Arial" w:hAnsi="Arial" w:cs="Arial"/>
          <w:sz w:val="20"/>
          <w:szCs w:val="20"/>
        </w:rPr>
        <w:t>and</w:t>
      </w:r>
      <w:r w:rsidRPr="006A7BF1">
        <w:rPr>
          <w:rFonts w:ascii="Arial" w:hAnsi="Arial" w:cs="Arial"/>
          <w:sz w:val="20"/>
          <w:szCs w:val="20"/>
        </w:rPr>
        <w:t xml:space="preserve"> </w:t>
      </w:r>
      <w:r w:rsidR="00B70C68" w:rsidRPr="006A7BF1">
        <w:rPr>
          <w:rFonts w:ascii="Arial" w:hAnsi="Arial" w:cs="Arial"/>
          <w:sz w:val="20"/>
          <w:szCs w:val="20"/>
        </w:rPr>
        <w:t>adequate</w:t>
      </w:r>
      <w:r w:rsidRPr="006A7BF1">
        <w:rPr>
          <w:rFonts w:ascii="Arial" w:hAnsi="Arial" w:cs="Arial"/>
          <w:sz w:val="20"/>
          <w:szCs w:val="20"/>
        </w:rPr>
        <w:t xml:space="preserve"> linkages</w:t>
      </w:r>
      <w:r w:rsidR="00B70C68" w:rsidRPr="006A7BF1">
        <w:rPr>
          <w:rFonts w:ascii="Arial" w:hAnsi="Arial" w:cs="Arial"/>
          <w:sz w:val="20"/>
          <w:szCs w:val="20"/>
        </w:rPr>
        <w:t xml:space="preserve"> with specialized care services. </w:t>
      </w:r>
      <w:r w:rsidR="00DC05CA" w:rsidRPr="006A7BF1">
        <w:rPr>
          <w:rFonts w:ascii="Arial" w:hAnsi="Arial" w:cs="Arial"/>
          <w:sz w:val="20"/>
          <w:szCs w:val="20"/>
        </w:rPr>
        <w:t xml:space="preserve">It is likely that in the post-earthquake period physical, </w:t>
      </w:r>
      <w:proofErr w:type="gramStart"/>
      <w:r w:rsidR="00DC05CA" w:rsidRPr="006A7BF1">
        <w:rPr>
          <w:rFonts w:ascii="Arial" w:hAnsi="Arial" w:cs="Arial"/>
          <w:sz w:val="20"/>
          <w:szCs w:val="20"/>
        </w:rPr>
        <w:t>financial</w:t>
      </w:r>
      <w:proofErr w:type="gramEnd"/>
      <w:r w:rsidR="00DC05CA" w:rsidRPr="006A7BF1">
        <w:rPr>
          <w:rFonts w:ascii="Arial" w:hAnsi="Arial" w:cs="Arial"/>
          <w:sz w:val="20"/>
          <w:szCs w:val="20"/>
        </w:rPr>
        <w:t xml:space="preserve"> and social barriers may exist</w:t>
      </w:r>
      <w:r w:rsidR="009A38A7" w:rsidRPr="006A7BF1">
        <w:rPr>
          <w:rFonts w:ascii="Arial" w:hAnsi="Arial" w:cs="Arial"/>
          <w:sz w:val="20"/>
          <w:szCs w:val="20"/>
        </w:rPr>
        <w:t xml:space="preserve"> to access and utilization of health services, particularly for vulnerable and marginalized groups. </w:t>
      </w:r>
    </w:p>
    <w:p w14:paraId="118BE57E" w14:textId="77777777" w:rsidR="00212328" w:rsidRPr="006A7BF1" w:rsidRDefault="00212328" w:rsidP="009E5339">
      <w:pPr>
        <w:rPr>
          <w:rFonts w:ascii="Arial" w:hAnsi="Arial" w:cs="Arial"/>
          <w:sz w:val="20"/>
          <w:szCs w:val="20"/>
        </w:rPr>
      </w:pPr>
    </w:p>
    <w:p w14:paraId="3EEFD563" w14:textId="77777777" w:rsidR="00212328" w:rsidRPr="006A7BF1" w:rsidRDefault="00212328" w:rsidP="009E5339">
      <w:pPr>
        <w:spacing w:after="240"/>
        <w:rPr>
          <w:rFonts w:ascii="Arial" w:hAnsi="Arial" w:cs="Arial"/>
          <w:b/>
          <w:bCs/>
          <w:sz w:val="20"/>
          <w:szCs w:val="20"/>
        </w:rPr>
      </w:pPr>
      <w:r w:rsidRPr="006A7BF1">
        <w:rPr>
          <w:rFonts w:ascii="Arial" w:hAnsi="Arial" w:cs="Arial"/>
          <w:b/>
          <w:bCs/>
          <w:sz w:val="20"/>
          <w:szCs w:val="20"/>
        </w:rPr>
        <w:t>Key response activities</w:t>
      </w:r>
    </w:p>
    <w:p w14:paraId="0C9B98AD" w14:textId="0F34F4B7" w:rsidR="004B75D1" w:rsidRPr="006A7BF1" w:rsidRDefault="004B75D1" w:rsidP="009E5339">
      <w:pPr>
        <w:pStyle w:val="ListParagraph"/>
        <w:numPr>
          <w:ilvl w:val="0"/>
          <w:numId w:val="81"/>
        </w:numPr>
        <w:spacing w:before="0" w:after="0" w:line="240" w:lineRule="auto"/>
        <w:rPr>
          <w:rFonts w:cs="Arial"/>
          <w:szCs w:val="20"/>
          <w:lang w:val="en-CA" w:bidi="ne-NP"/>
        </w:rPr>
      </w:pPr>
      <w:r w:rsidRPr="006A7BF1">
        <w:rPr>
          <w:rFonts w:cs="Arial"/>
          <w:szCs w:val="20"/>
          <w:lang w:val="en-CA" w:bidi="ne-NP"/>
        </w:rPr>
        <w:t>Continuation of health care services</w:t>
      </w:r>
      <w:r w:rsidR="00013DE0">
        <w:rPr>
          <w:rFonts w:cs="Arial"/>
          <w:szCs w:val="20"/>
          <w:lang w:val="en-CA" w:bidi="ne-NP"/>
        </w:rPr>
        <w:t>, including</w:t>
      </w:r>
      <w:r w:rsidR="00D804F7">
        <w:rPr>
          <w:rFonts w:cs="Arial"/>
          <w:szCs w:val="20"/>
          <w:lang w:val="en-CA" w:bidi="ne-NP"/>
        </w:rPr>
        <w:t xml:space="preserve"> essential</w:t>
      </w:r>
      <w:r w:rsidR="00013DE0">
        <w:rPr>
          <w:rFonts w:cs="Arial"/>
          <w:szCs w:val="20"/>
          <w:lang w:val="en-CA" w:bidi="ne-NP"/>
        </w:rPr>
        <w:t xml:space="preserve"> reproductive health</w:t>
      </w:r>
      <w:r w:rsidR="00D804F7">
        <w:rPr>
          <w:rFonts w:cs="Arial"/>
          <w:szCs w:val="20"/>
          <w:lang w:val="en-CA" w:bidi="ne-NP"/>
        </w:rPr>
        <w:t xml:space="preserve"> care</w:t>
      </w:r>
      <w:r w:rsidR="00773A2D" w:rsidRPr="006A7BF1">
        <w:rPr>
          <w:rFonts w:cs="Arial"/>
          <w:szCs w:val="20"/>
          <w:lang w:val="en-CA" w:bidi="ne-NP"/>
        </w:rPr>
        <w:t>.</w:t>
      </w:r>
    </w:p>
    <w:p w14:paraId="483CE5CF" w14:textId="4A56F37F" w:rsidR="004B75D1" w:rsidRPr="006A7BF1" w:rsidRDefault="004B75D1" w:rsidP="009E5339">
      <w:pPr>
        <w:pStyle w:val="ListParagraph"/>
        <w:numPr>
          <w:ilvl w:val="0"/>
          <w:numId w:val="81"/>
        </w:numPr>
        <w:spacing w:before="0" w:after="0" w:line="240" w:lineRule="auto"/>
        <w:rPr>
          <w:rFonts w:cs="Arial"/>
          <w:szCs w:val="20"/>
          <w:lang w:val="en-CA" w:bidi="ne-NP"/>
        </w:rPr>
      </w:pPr>
      <w:r w:rsidRPr="006A7BF1">
        <w:rPr>
          <w:rFonts w:cs="Arial"/>
          <w:szCs w:val="20"/>
          <w:lang w:val="en-CA" w:bidi="ne-NP"/>
        </w:rPr>
        <w:t>Establishment of field hospitals</w:t>
      </w:r>
      <w:r w:rsidR="00773A2D" w:rsidRPr="006A7BF1">
        <w:rPr>
          <w:rFonts w:cs="Arial"/>
          <w:szCs w:val="20"/>
          <w:lang w:val="en-CA" w:bidi="ne-NP"/>
        </w:rPr>
        <w:t xml:space="preserve"> where</w:t>
      </w:r>
      <w:r w:rsidR="00473708" w:rsidRPr="006A7BF1">
        <w:rPr>
          <w:rFonts w:cs="Arial"/>
          <w:szCs w:val="20"/>
          <w:lang w:val="en-CA" w:bidi="ne-NP"/>
        </w:rPr>
        <w:t xml:space="preserve"> gaps remain</w:t>
      </w:r>
      <w:r w:rsidR="00773A2D" w:rsidRPr="006A7BF1">
        <w:rPr>
          <w:rFonts w:cs="Arial"/>
          <w:szCs w:val="20"/>
          <w:lang w:val="en-CA" w:bidi="ne-NP"/>
        </w:rPr>
        <w:t>.</w:t>
      </w:r>
    </w:p>
    <w:p w14:paraId="6349228B" w14:textId="228DAAD6" w:rsidR="004B75D1" w:rsidRPr="006A7BF1" w:rsidRDefault="004B75D1" w:rsidP="009E5339">
      <w:pPr>
        <w:pStyle w:val="ListParagraph"/>
        <w:numPr>
          <w:ilvl w:val="0"/>
          <w:numId w:val="81"/>
        </w:numPr>
        <w:spacing w:before="0" w:after="0" w:line="240" w:lineRule="auto"/>
        <w:rPr>
          <w:rFonts w:cs="Arial"/>
          <w:szCs w:val="20"/>
          <w:lang w:val="en-CA" w:bidi="ne-NP"/>
        </w:rPr>
      </w:pPr>
      <w:r w:rsidRPr="006A7BF1">
        <w:rPr>
          <w:rFonts w:cs="Arial"/>
          <w:szCs w:val="20"/>
          <w:lang w:val="en-CA" w:bidi="ne-NP"/>
        </w:rPr>
        <w:t xml:space="preserve">Support </w:t>
      </w:r>
      <w:r w:rsidR="00473708" w:rsidRPr="006A7BF1">
        <w:rPr>
          <w:rFonts w:cs="Arial"/>
          <w:szCs w:val="20"/>
          <w:lang w:val="en-CA" w:bidi="ne-NP"/>
        </w:rPr>
        <w:t>primary health care</w:t>
      </w:r>
      <w:r w:rsidRPr="006A7BF1">
        <w:rPr>
          <w:rFonts w:cs="Arial"/>
          <w:szCs w:val="20"/>
          <w:lang w:val="en-CA" w:bidi="ne-NP"/>
        </w:rPr>
        <w:t xml:space="preserve"> services </w:t>
      </w:r>
      <w:r w:rsidR="00473708" w:rsidRPr="006A7BF1">
        <w:rPr>
          <w:rFonts w:cs="Arial"/>
          <w:szCs w:val="20"/>
          <w:lang w:val="en-CA" w:bidi="ne-NP"/>
        </w:rPr>
        <w:t>for</w:t>
      </w:r>
      <w:r w:rsidRPr="006A7BF1">
        <w:rPr>
          <w:rFonts w:cs="Arial"/>
          <w:szCs w:val="20"/>
          <w:lang w:val="en-CA" w:bidi="ne-NP"/>
        </w:rPr>
        <w:t xml:space="preserve"> all population</w:t>
      </w:r>
      <w:r w:rsidR="00473708" w:rsidRPr="006A7BF1">
        <w:rPr>
          <w:rFonts w:cs="Arial"/>
          <w:szCs w:val="20"/>
          <w:lang w:val="en-CA" w:bidi="ne-NP"/>
        </w:rPr>
        <w:t>s,</w:t>
      </w:r>
      <w:r w:rsidRPr="006A7BF1">
        <w:rPr>
          <w:rFonts w:cs="Arial"/>
          <w:szCs w:val="20"/>
          <w:lang w:val="en-CA" w:bidi="ne-NP"/>
        </w:rPr>
        <w:t xml:space="preserve"> including unaccompanied children</w:t>
      </w:r>
      <w:r w:rsidR="00473708" w:rsidRPr="006A7BF1">
        <w:rPr>
          <w:rFonts w:cs="Arial"/>
          <w:szCs w:val="20"/>
          <w:lang w:val="en-CA" w:bidi="ne-NP"/>
        </w:rPr>
        <w:t>, e</w:t>
      </w:r>
      <w:r w:rsidRPr="006A7BF1">
        <w:rPr>
          <w:rFonts w:cs="Arial"/>
          <w:szCs w:val="20"/>
          <w:lang w:val="en-CA" w:bidi="ne-NP"/>
        </w:rPr>
        <w:t>lderly</w:t>
      </w:r>
      <w:r w:rsidR="00473708" w:rsidRPr="006A7BF1">
        <w:rPr>
          <w:rFonts w:cs="Arial"/>
          <w:szCs w:val="20"/>
          <w:lang w:val="en-CA" w:bidi="ne-NP"/>
        </w:rPr>
        <w:t xml:space="preserve"> and </w:t>
      </w:r>
      <w:r w:rsidRPr="006A7BF1">
        <w:rPr>
          <w:rFonts w:cs="Arial"/>
          <w:szCs w:val="20"/>
          <w:lang w:val="en-CA" w:bidi="ne-NP"/>
        </w:rPr>
        <w:t>disabled</w:t>
      </w:r>
      <w:r w:rsidR="00473708" w:rsidRPr="006A7BF1">
        <w:rPr>
          <w:rFonts w:cs="Arial"/>
          <w:szCs w:val="20"/>
          <w:lang w:val="en-CA" w:bidi="ne-NP"/>
        </w:rPr>
        <w:t>.</w:t>
      </w:r>
    </w:p>
    <w:p w14:paraId="07BF215D" w14:textId="03B4323E" w:rsidR="004B75D1" w:rsidRPr="006A7BF1" w:rsidRDefault="004B75D1" w:rsidP="009E5339">
      <w:pPr>
        <w:pStyle w:val="ListParagraph"/>
        <w:numPr>
          <w:ilvl w:val="0"/>
          <w:numId w:val="81"/>
        </w:numPr>
        <w:spacing w:before="0" w:after="0" w:line="240" w:lineRule="auto"/>
        <w:rPr>
          <w:rFonts w:cs="Arial"/>
          <w:szCs w:val="20"/>
          <w:lang w:val="en-CA" w:bidi="ne-NP"/>
        </w:rPr>
      </w:pPr>
      <w:r w:rsidRPr="00017F38">
        <w:rPr>
          <w:color w:val="000000" w:themeColor="text1"/>
          <w:lang w:val="en-CA"/>
        </w:rPr>
        <w:t xml:space="preserve">Ensure continuation of vital social services – including comprehensive sexual and reproductive health, clinical management of rape, </w:t>
      </w:r>
      <w:r w:rsidR="00013DE0">
        <w:rPr>
          <w:rFonts w:cs="Arial"/>
          <w:color w:val="000000" w:themeColor="text1"/>
          <w:szCs w:val="20"/>
          <w:lang w:val="en-CA" w:bidi="ne-NP"/>
        </w:rPr>
        <w:t>emergency obstetric and neonatal services,</w:t>
      </w:r>
      <w:r w:rsidRPr="00013DE0">
        <w:rPr>
          <w:rFonts w:cs="Arial"/>
          <w:color w:val="000000" w:themeColor="text1"/>
          <w:szCs w:val="20"/>
          <w:lang w:val="en-CA" w:bidi="ne-NP"/>
        </w:rPr>
        <w:t xml:space="preserve"> </w:t>
      </w:r>
      <w:r w:rsidRPr="00017F38">
        <w:rPr>
          <w:color w:val="000000" w:themeColor="text1"/>
          <w:lang w:val="en-CA"/>
        </w:rPr>
        <w:t>mental and psychosocial support</w:t>
      </w:r>
      <w:r w:rsidRPr="006A7BF1">
        <w:rPr>
          <w:rFonts w:cs="Arial"/>
          <w:szCs w:val="20"/>
          <w:lang w:val="en-CA" w:bidi="ne-NP"/>
        </w:rPr>
        <w:t>, nutrition, WASH, education, mental health services – are restored with a view to integrating disaster risk reduction and improv</w:t>
      </w:r>
      <w:r w:rsidR="00473708" w:rsidRPr="006A7BF1">
        <w:rPr>
          <w:rFonts w:cs="Arial"/>
          <w:szCs w:val="20"/>
          <w:lang w:val="en-CA" w:bidi="ne-NP"/>
        </w:rPr>
        <w:t>e</w:t>
      </w:r>
      <w:r w:rsidRPr="006A7BF1">
        <w:rPr>
          <w:rFonts w:cs="Arial"/>
          <w:szCs w:val="20"/>
          <w:lang w:val="en-CA" w:bidi="ne-NP"/>
        </w:rPr>
        <w:t xml:space="preserve"> resilience</w:t>
      </w:r>
      <w:r w:rsidR="00473708" w:rsidRPr="006A7BF1">
        <w:rPr>
          <w:rFonts w:cs="Arial"/>
          <w:szCs w:val="20"/>
          <w:lang w:val="en-CA" w:bidi="ne-NP"/>
        </w:rPr>
        <w:t>.</w:t>
      </w:r>
    </w:p>
    <w:p w14:paraId="4A6FB1B8" w14:textId="77777777" w:rsidR="004B75D1" w:rsidRPr="006A7BF1" w:rsidRDefault="004B75D1" w:rsidP="009E5339">
      <w:pPr>
        <w:pStyle w:val="ListParagraph"/>
        <w:numPr>
          <w:ilvl w:val="0"/>
          <w:numId w:val="81"/>
        </w:numPr>
        <w:spacing w:before="0" w:after="0" w:line="240" w:lineRule="auto"/>
        <w:rPr>
          <w:rFonts w:cs="Arial"/>
          <w:szCs w:val="20"/>
          <w:lang w:val="en-CA" w:bidi="ne-NP"/>
        </w:rPr>
      </w:pPr>
      <w:r w:rsidRPr="006A7BF1">
        <w:rPr>
          <w:rFonts w:cs="Arial"/>
          <w:szCs w:val="20"/>
          <w:lang w:val="en-CA" w:bidi="ne-NP"/>
        </w:rPr>
        <w:t>Provide injury and rehabilitation services to minimize morbidity and mortality associated with debilitating disabilities post injury.</w:t>
      </w:r>
    </w:p>
    <w:p w14:paraId="1DC2D9A3" w14:textId="77777777" w:rsidR="00212328" w:rsidRPr="006A7BF1" w:rsidRDefault="00212328" w:rsidP="009E5339">
      <w:pPr>
        <w:rPr>
          <w:rFonts w:ascii="Arial" w:hAnsi="Arial" w:cs="Arial"/>
          <w:sz w:val="20"/>
          <w:szCs w:val="20"/>
        </w:rPr>
      </w:pPr>
    </w:p>
    <w:p w14:paraId="57240919" w14:textId="77777777" w:rsidR="00212328" w:rsidRPr="006A7BF1" w:rsidRDefault="00212328" w:rsidP="009E5339">
      <w:pPr>
        <w:pStyle w:val="Heading3"/>
        <w:spacing w:after="240"/>
      </w:pPr>
      <w:r w:rsidRPr="006A7BF1">
        <w:t>Cross-cutting issues</w:t>
      </w:r>
    </w:p>
    <w:p w14:paraId="61BAC6CE" w14:textId="24E7CFBC" w:rsidR="00A7236D" w:rsidRPr="006A7BF1" w:rsidRDefault="00A7236D" w:rsidP="009E5339">
      <w:pPr>
        <w:spacing w:after="240"/>
        <w:rPr>
          <w:rFonts w:ascii="Arial" w:hAnsi="Arial" w:cs="Arial"/>
          <w:b/>
          <w:bCs/>
          <w:sz w:val="20"/>
          <w:szCs w:val="20"/>
        </w:rPr>
      </w:pPr>
      <w:r w:rsidRPr="006A7BF1">
        <w:rPr>
          <w:rFonts w:ascii="Arial" w:hAnsi="Arial" w:cs="Arial"/>
          <w:b/>
          <w:bCs/>
          <w:sz w:val="20"/>
          <w:szCs w:val="20"/>
        </w:rPr>
        <w:t>Gender and inclusion</w:t>
      </w:r>
    </w:p>
    <w:p w14:paraId="247690FD" w14:textId="025DFE92" w:rsidR="0094305C" w:rsidRPr="006A7BF1" w:rsidRDefault="00A7236D" w:rsidP="009E5339">
      <w:pPr>
        <w:pStyle w:val="CommentText"/>
        <w:spacing w:before="0" w:after="0" w:line="240" w:lineRule="auto"/>
        <w:rPr>
          <w:color w:val="000000" w:themeColor="text1"/>
          <w:lang w:val="en-CA"/>
        </w:rPr>
      </w:pPr>
      <w:r w:rsidRPr="006A7BF1">
        <w:rPr>
          <w:color w:val="000000" w:themeColor="text1"/>
          <w:lang w:val="en-CA"/>
        </w:rPr>
        <w:t xml:space="preserve">Ensure pregnant women, elderly, </w:t>
      </w:r>
      <w:proofErr w:type="gramStart"/>
      <w:r w:rsidR="00C72AAE">
        <w:rPr>
          <w:color w:val="000000" w:themeColor="text1"/>
          <w:lang w:val="en-CA"/>
        </w:rPr>
        <w:t>disabled</w:t>
      </w:r>
      <w:proofErr w:type="gramEnd"/>
      <w:r w:rsidRPr="006A7BF1">
        <w:rPr>
          <w:color w:val="000000" w:themeColor="text1"/>
          <w:lang w:val="en-CA"/>
        </w:rPr>
        <w:t xml:space="preserve"> and </w:t>
      </w:r>
      <w:r w:rsidR="0094305C" w:rsidRPr="006A7BF1">
        <w:rPr>
          <w:color w:val="000000" w:themeColor="text1"/>
          <w:lang w:val="en-CA"/>
        </w:rPr>
        <w:t>vulnerable populations</w:t>
      </w:r>
      <w:r w:rsidR="00C72AAE">
        <w:rPr>
          <w:color w:val="000000" w:themeColor="text1"/>
          <w:lang w:val="en-CA"/>
        </w:rPr>
        <w:t xml:space="preserve"> including Dalits and </w:t>
      </w:r>
      <w:proofErr w:type="spellStart"/>
      <w:r w:rsidR="00C72AAE">
        <w:rPr>
          <w:color w:val="000000" w:themeColor="text1"/>
          <w:lang w:val="en-CA"/>
        </w:rPr>
        <w:t>Janajati</w:t>
      </w:r>
      <w:proofErr w:type="spellEnd"/>
      <w:r w:rsidR="00916FA5" w:rsidRPr="006A7BF1">
        <w:rPr>
          <w:color w:val="000000" w:themeColor="text1"/>
          <w:lang w:val="en-CA"/>
        </w:rPr>
        <w:t>,</w:t>
      </w:r>
      <w:r w:rsidR="0094305C" w:rsidRPr="006A7BF1">
        <w:rPr>
          <w:color w:val="000000" w:themeColor="text1"/>
          <w:lang w:val="en-CA"/>
        </w:rPr>
        <w:t xml:space="preserve"> including victims of sexual and gender-based violence </w:t>
      </w:r>
      <w:r w:rsidR="00916FA5" w:rsidRPr="006A7BF1">
        <w:rPr>
          <w:color w:val="000000" w:themeColor="text1"/>
          <w:lang w:val="en-CA"/>
        </w:rPr>
        <w:t>receive</w:t>
      </w:r>
      <w:r w:rsidRPr="006A7BF1">
        <w:rPr>
          <w:color w:val="000000" w:themeColor="text1"/>
          <w:lang w:val="en-CA"/>
        </w:rPr>
        <w:t xml:space="preserve"> timely access to health facilities</w:t>
      </w:r>
      <w:r w:rsidR="00916FA5" w:rsidRPr="006A7BF1">
        <w:rPr>
          <w:color w:val="000000" w:themeColor="text1"/>
          <w:lang w:val="en-CA"/>
        </w:rPr>
        <w:t xml:space="preserve">. </w:t>
      </w:r>
      <w:r w:rsidRPr="006A7BF1">
        <w:rPr>
          <w:color w:val="000000" w:themeColor="text1"/>
          <w:lang w:val="en-CA"/>
        </w:rPr>
        <w:t>Encourage gender mainstreaming through effective integration with WASH, protection/GBV</w:t>
      </w:r>
      <w:r w:rsidR="00916FA5" w:rsidRPr="006A7BF1">
        <w:rPr>
          <w:color w:val="000000" w:themeColor="text1"/>
          <w:lang w:val="en-CA"/>
        </w:rPr>
        <w:t xml:space="preserve">, including by </w:t>
      </w:r>
      <w:r w:rsidRPr="006A7BF1">
        <w:rPr>
          <w:color w:val="000000" w:themeColor="text1"/>
          <w:lang w:val="en-CA"/>
        </w:rPr>
        <w:t xml:space="preserve">supporting gender mainstreamed WASH facilities at health units, encouraging training of health workers on GBV screening and referral, and promoting child and female friendly </w:t>
      </w:r>
      <w:r w:rsidR="00916FA5" w:rsidRPr="006A7BF1">
        <w:rPr>
          <w:color w:val="000000" w:themeColor="text1"/>
          <w:lang w:val="en-CA"/>
        </w:rPr>
        <w:t>spaces</w:t>
      </w:r>
      <w:r w:rsidRPr="006A7BF1">
        <w:rPr>
          <w:color w:val="000000" w:themeColor="text1"/>
          <w:lang w:val="en-CA"/>
        </w:rPr>
        <w:t>,</w:t>
      </w:r>
      <w:r w:rsidR="00916FA5" w:rsidRPr="006A7BF1">
        <w:rPr>
          <w:color w:val="000000" w:themeColor="text1"/>
          <w:lang w:val="en-CA"/>
        </w:rPr>
        <w:t xml:space="preserve"> as well as</w:t>
      </w:r>
      <w:r w:rsidRPr="006A7BF1">
        <w:rPr>
          <w:color w:val="000000" w:themeColor="text1"/>
          <w:lang w:val="en-CA"/>
        </w:rPr>
        <w:t xml:space="preserve"> breastfeeding </w:t>
      </w:r>
      <w:r w:rsidRPr="006A7BF1">
        <w:rPr>
          <w:color w:val="000000" w:themeColor="text1"/>
          <w:lang w:val="en-CA"/>
        </w:rPr>
        <w:t>spaces at health facilities</w:t>
      </w:r>
      <w:r w:rsidR="00916FA5" w:rsidRPr="006A7BF1">
        <w:rPr>
          <w:color w:val="000000" w:themeColor="text1"/>
          <w:lang w:val="en-CA"/>
        </w:rPr>
        <w:t>.</w:t>
      </w:r>
      <w:r w:rsidR="00C51B82" w:rsidRPr="006A7BF1">
        <w:rPr>
          <w:color w:val="000000" w:themeColor="text1"/>
          <w:lang w:val="en-CA"/>
        </w:rPr>
        <w:t xml:space="preserve"> </w:t>
      </w:r>
      <w:r w:rsidR="0094305C" w:rsidRPr="006A7BF1">
        <w:rPr>
          <w:color w:val="000000" w:themeColor="text1"/>
          <w:lang w:val="en-CA"/>
        </w:rPr>
        <w:t xml:space="preserve">Promote and advocate for gender equality in both supply (health workforce) and demand (patients, communities) sides through opportunities that encourage equitable promotion of healthcare and that remove social, financial, physical, and cultural obstacles to providing and utilizing healthcare. Ensure the identification and integration of socially excluded and vulnerable groups to enable improved access to health services and for these groups to be reflected in data system in close coordination </w:t>
      </w:r>
      <w:r w:rsidR="005A497D">
        <w:rPr>
          <w:color w:val="000000" w:themeColor="text1"/>
          <w:lang w:val="en-CA"/>
        </w:rPr>
        <w:t>with</w:t>
      </w:r>
      <w:r w:rsidR="0094305C" w:rsidRPr="006A7BF1">
        <w:rPr>
          <w:color w:val="000000" w:themeColor="text1"/>
          <w:lang w:val="en-CA"/>
        </w:rPr>
        <w:t xml:space="preserve"> Protection </w:t>
      </w:r>
      <w:r w:rsidR="00C51B82" w:rsidRPr="006A7BF1">
        <w:rPr>
          <w:color w:val="000000" w:themeColor="text1"/>
          <w:lang w:val="en-CA"/>
        </w:rPr>
        <w:t>C</w:t>
      </w:r>
      <w:r w:rsidR="0094305C" w:rsidRPr="006A7BF1">
        <w:rPr>
          <w:color w:val="000000" w:themeColor="text1"/>
          <w:lang w:val="en-CA"/>
        </w:rPr>
        <w:t xml:space="preserve">luster.  </w:t>
      </w:r>
    </w:p>
    <w:p w14:paraId="2CB409A5" w14:textId="77777777" w:rsidR="00A7236D" w:rsidRPr="006A7BF1" w:rsidRDefault="00A7236D" w:rsidP="009E5339">
      <w:pPr>
        <w:rPr>
          <w:rFonts w:ascii="Arial" w:hAnsi="Arial" w:cs="Arial"/>
          <w:b/>
          <w:bCs/>
          <w:sz w:val="20"/>
          <w:szCs w:val="20"/>
        </w:rPr>
      </w:pPr>
    </w:p>
    <w:p w14:paraId="4524F387" w14:textId="06930E1B" w:rsidR="00A7236D" w:rsidRPr="006A7BF1" w:rsidRDefault="00A7236D" w:rsidP="009E5339">
      <w:pPr>
        <w:spacing w:after="240"/>
        <w:rPr>
          <w:rFonts w:ascii="Arial" w:hAnsi="Arial" w:cs="Arial"/>
          <w:b/>
          <w:bCs/>
          <w:sz w:val="20"/>
          <w:szCs w:val="20"/>
        </w:rPr>
      </w:pPr>
      <w:r w:rsidRPr="006A7BF1">
        <w:rPr>
          <w:rFonts w:ascii="Arial" w:hAnsi="Arial" w:cs="Arial"/>
          <w:b/>
          <w:bCs/>
          <w:sz w:val="20"/>
          <w:szCs w:val="20"/>
        </w:rPr>
        <w:t>Community Engagement and Accountability</w:t>
      </w:r>
    </w:p>
    <w:p w14:paraId="565F35E8" w14:textId="71EE73FB" w:rsidR="004F20F6" w:rsidRPr="006A7BF1" w:rsidRDefault="00A7236D" w:rsidP="009E5339">
      <w:pPr>
        <w:pStyle w:val="CommentText"/>
        <w:spacing w:before="0" w:after="0" w:line="240" w:lineRule="auto"/>
        <w:rPr>
          <w:color w:val="000000" w:themeColor="text1"/>
          <w:lang w:val="en-CA"/>
        </w:rPr>
      </w:pPr>
      <w:r w:rsidRPr="006A7BF1">
        <w:rPr>
          <w:color w:val="000000" w:themeColor="text1"/>
          <w:lang w:val="en-CA"/>
        </w:rPr>
        <w:t xml:space="preserve">Community systems strengthening will engage affected community members </w:t>
      </w:r>
      <w:r w:rsidR="00EA121A" w:rsidRPr="006A7BF1">
        <w:rPr>
          <w:color w:val="000000" w:themeColor="text1"/>
          <w:lang w:val="en-CA"/>
        </w:rPr>
        <w:t>on</w:t>
      </w:r>
      <w:r w:rsidRPr="006A7BF1">
        <w:rPr>
          <w:color w:val="000000" w:themeColor="text1"/>
          <w:lang w:val="en-CA"/>
        </w:rPr>
        <w:t xml:space="preserve"> their health and the health of their communities, through promoting sanitation, risk communication, safety and security of women, adolescents, </w:t>
      </w:r>
      <w:proofErr w:type="gramStart"/>
      <w:r w:rsidRPr="006A7BF1">
        <w:rPr>
          <w:color w:val="000000" w:themeColor="text1"/>
          <w:lang w:val="en-CA"/>
        </w:rPr>
        <w:t>children</w:t>
      </w:r>
      <w:proofErr w:type="gramEnd"/>
      <w:r w:rsidRPr="006A7BF1">
        <w:rPr>
          <w:color w:val="000000" w:themeColor="text1"/>
          <w:lang w:val="en-CA"/>
        </w:rPr>
        <w:t xml:space="preserve"> and elderly. Community members will be encouraged and supported to engage with governance mechanisms at the local and national level </w:t>
      </w:r>
      <w:proofErr w:type="gramStart"/>
      <w:r w:rsidRPr="006A7BF1">
        <w:rPr>
          <w:color w:val="000000" w:themeColor="text1"/>
          <w:lang w:val="en-CA"/>
        </w:rPr>
        <w:t>in order to</w:t>
      </w:r>
      <w:proofErr w:type="gramEnd"/>
      <w:r w:rsidRPr="006A7BF1">
        <w:rPr>
          <w:color w:val="000000" w:themeColor="text1"/>
          <w:lang w:val="en-CA"/>
        </w:rPr>
        <w:t xml:space="preserve"> communicate areas of priority in their healthcare and health of their communities</w:t>
      </w:r>
      <w:r w:rsidR="007665C2" w:rsidRPr="006A7BF1">
        <w:rPr>
          <w:color w:val="000000" w:themeColor="text1"/>
          <w:lang w:val="en-CA"/>
        </w:rPr>
        <w:t>. The Cluster will promote strong ethical values among the healthcare workforce in providing health services</w:t>
      </w:r>
      <w:r w:rsidR="004F20F6" w:rsidRPr="006A7BF1">
        <w:rPr>
          <w:color w:val="000000" w:themeColor="text1"/>
          <w:lang w:val="en-CA"/>
        </w:rPr>
        <w:t xml:space="preserve">. Feedback mechanisms at the community level will be strengthened, including comment boxes and bi-lateral communication which will support the understanding of negative experiences and ensuring service delivery meets the needs of affected people. </w:t>
      </w:r>
    </w:p>
    <w:p w14:paraId="3F2A0C8A" w14:textId="1DA3F3A7" w:rsidR="00A7236D" w:rsidRPr="006A7BF1" w:rsidRDefault="00A7236D" w:rsidP="009E5339">
      <w:pPr>
        <w:pStyle w:val="CommentText"/>
        <w:spacing w:before="0" w:after="0" w:line="240" w:lineRule="auto"/>
        <w:rPr>
          <w:color w:val="000000" w:themeColor="text1"/>
          <w:lang w:val="en-CA"/>
        </w:rPr>
      </w:pPr>
    </w:p>
    <w:p w14:paraId="0660C39C" w14:textId="44A500D1" w:rsidR="00A7236D" w:rsidRPr="006A7BF1" w:rsidRDefault="00A7236D" w:rsidP="009E5339">
      <w:pPr>
        <w:pStyle w:val="CommentText"/>
        <w:spacing w:before="0" w:after="0" w:line="240" w:lineRule="auto"/>
        <w:rPr>
          <w:color w:val="000000" w:themeColor="text1"/>
          <w:lang w:val="en-CA"/>
        </w:rPr>
      </w:pPr>
      <w:r w:rsidRPr="006A7BF1">
        <w:rPr>
          <w:color w:val="000000" w:themeColor="text1"/>
          <w:lang w:val="en-CA"/>
        </w:rPr>
        <w:t xml:space="preserve">Community systems strengthening will use best practices from </w:t>
      </w:r>
      <w:r w:rsidR="004F20F6" w:rsidRPr="006A7BF1">
        <w:rPr>
          <w:color w:val="000000" w:themeColor="text1"/>
          <w:lang w:val="en-CA"/>
        </w:rPr>
        <w:t xml:space="preserve">the </w:t>
      </w:r>
      <w:r w:rsidRPr="006A7BF1">
        <w:rPr>
          <w:color w:val="000000" w:themeColor="text1"/>
          <w:lang w:val="en-CA"/>
        </w:rPr>
        <w:t xml:space="preserve">COVID-19 response to promote the </w:t>
      </w:r>
      <w:r w:rsidR="004F20F6" w:rsidRPr="006A7BF1">
        <w:rPr>
          <w:color w:val="000000" w:themeColor="text1"/>
          <w:lang w:val="en-CA"/>
        </w:rPr>
        <w:t>importance</w:t>
      </w:r>
      <w:r w:rsidR="00FC4957" w:rsidRPr="006A7BF1">
        <w:rPr>
          <w:color w:val="000000" w:themeColor="text1"/>
          <w:lang w:val="en-CA"/>
        </w:rPr>
        <w:t xml:space="preserve"> of engaging affected communities as partners </w:t>
      </w:r>
      <w:proofErr w:type="gramStart"/>
      <w:r w:rsidR="00FC4957" w:rsidRPr="006A7BF1">
        <w:rPr>
          <w:color w:val="000000" w:themeColor="text1"/>
          <w:lang w:val="en-CA"/>
        </w:rPr>
        <w:t>in order to</w:t>
      </w:r>
      <w:proofErr w:type="gramEnd"/>
      <w:r w:rsidR="00FC4957" w:rsidRPr="006A7BF1">
        <w:rPr>
          <w:color w:val="000000" w:themeColor="text1"/>
          <w:lang w:val="en-CA"/>
        </w:rPr>
        <w:t xml:space="preserve"> build trust in public health services,</w:t>
      </w:r>
      <w:r w:rsidRPr="006A7BF1">
        <w:rPr>
          <w:color w:val="000000" w:themeColor="text1"/>
          <w:lang w:val="en-CA"/>
        </w:rPr>
        <w:t xml:space="preserve"> </w:t>
      </w:r>
      <w:r w:rsidR="00FC4957" w:rsidRPr="006A7BF1">
        <w:rPr>
          <w:color w:val="000000" w:themeColor="text1"/>
          <w:lang w:val="en-CA"/>
        </w:rPr>
        <w:t>such as the</w:t>
      </w:r>
      <w:r w:rsidRPr="006A7BF1">
        <w:rPr>
          <w:color w:val="000000" w:themeColor="text1"/>
          <w:lang w:val="en-CA"/>
        </w:rPr>
        <w:t xml:space="preserve"> use of culturally sensitive pilot tested messages and guidance that reflects the specific need of individual community</w:t>
      </w:r>
      <w:r w:rsidR="00FC4957" w:rsidRPr="006A7BF1">
        <w:rPr>
          <w:color w:val="000000" w:themeColor="text1"/>
          <w:lang w:val="en-CA"/>
        </w:rPr>
        <w:t>.</w:t>
      </w:r>
    </w:p>
    <w:p w14:paraId="3F4CD70A" w14:textId="77777777" w:rsidR="00A7236D" w:rsidRPr="006A7BF1" w:rsidRDefault="00A7236D" w:rsidP="009E5339">
      <w:pPr>
        <w:rPr>
          <w:rFonts w:ascii="Arial" w:hAnsi="Arial" w:cs="Arial"/>
          <w:b/>
          <w:bCs/>
          <w:sz w:val="20"/>
          <w:szCs w:val="20"/>
        </w:rPr>
      </w:pPr>
    </w:p>
    <w:p w14:paraId="01E27719" w14:textId="77777777" w:rsidR="00A7236D" w:rsidRPr="006A7BF1" w:rsidRDefault="00A7236D" w:rsidP="009E5339">
      <w:pPr>
        <w:spacing w:after="240"/>
        <w:rPr>
          <w:rFonts w:ascii="Arial" w:hAnsi="Arial" w:cs="Arial"/>
          <w:b/>
          <w:bCs/>
          <w:sz w:val="20"/>
          <w:szCs w:val="20"/>
        </w:rPr>
      </w:pPr>
      <w:r w:rsidRPr="006A7BF1">
        <w:rPr>
          <w:rFonts w:ascii="Arial" w:hAnsi="Arial" w:cs="Arial"/>
          <w:b/>
          <w:bCs/>
          <w:sz w:val="20"/>
          <w:szCs w:val="20"/>
        </w:rPr>
        <w:t>COVID-19</w:t>
      </w:r>
    </w:p>
    <w:p w14:paraId="7134C72E" w14:textId="091D251A" w:rsidR="00A7236D" w:rsidRPr="006A7BF1" w:rsidRDefault="000E5477" w:rsidP="009E5339">
      <w:pPr>
        <w:pStyle w:val="CommentText"/>
        <w:spacing w:before="0" w:after="0" w:line="240" w:lineRule="auto"/>
        <w:rPr>
          <w:color w:val="FF0000"/>
          <w:lang w:val="en-CA"/>
        </w:rPr>
      </w:pPr>
      <w:r w:rsidRPr="006A7BF1">
        <w:rPr>
          <w:color w:val="000000" w:themeColor="text1"/>
          <w:lang w:val="en-CA"/>
        </w:rPr>
        <w:t>Health Cluster will promote e</w:t>
      </w:r>
      <w:r w:rsidR="00A7236D" w:rsidRPr="006A7BF1">
        <w:rPr>
          <w:color w:val="000000" w:themeColor="text1"/>
          <w:lang w:val="en-CA"/>
        </w:rPr>
        <w:t xml:space="preserve">ffective application of </w:t>
      </w:r>
      <w:r w:rsidR="006E060E" w:rsidRPr="006A7BF1">
        <w:rPr>
          <w:color w:val="000000" w:themeColor="text1"/>
          <w:lang w:val="en-CA"/>
        </w:rPr>
        <w:t>p</w:t>
      </w:r>
      <w:r w:rsidR="00A7236D" w:rsidRPr="006A7BF1">
        <w:rPr>
          <w:color w:val="000000" w:themeColor="text1"/>
          <w:lang w:val="en-CA"/>
        </w:rPr>
        <w:t xml:space="preserve">ublic </w:t>
      </w:r>
      <w:r w:rsidR="006E060E" w:rsidRPr="006A7BF1">
        <w:rPr>
          <w:color w:val="000000" w:themeColor="text1"/>
          <w:lang w:val="en-CA"/>
        </w:rPr>
        <w:t>h</w:t>
      </w:r>
      <w:r w:rsidR="00A7236D" w:rsidRPr="006A7BF1">
        <w:rPr>
          <w:color w:val="000000" w:themeColor="text1"/>
          <w:lang w:val="en-CA"/>
        </w:rPr>
        <w:t>ealth and social measures by health workforce and beneficiaries that promotes objectives identified in the CPRP 2021</w:t>
      </w:r>
      <w:r w:rsidRPr="006A7BF1">
        <w:rPr>
          <w:color w:val="000000" w:themeColor="text1"/>
          <w:lang w:val="en-CA"/>
        </w:rPr>
        <w:t xml:space="preserve"> and e</w:t>
      </w:r>
      <w:r w:rsidR="00A7236D" w:rsidRPr="006A7BF1">
        <w:rPr>
          <w:color w:val="000000" w:themeColor="text1"/>
          <w:lang w:val="en-CA"/>
        </w:rPr>
        <w:t>nsure that systems are in place to support testing, isolation/quarantine, through ongoing training, assessment, and mentorship among healthcare workers at the facility and community level (including IEC/BCC among FCHVs)</w:t>
      </w:r>
      <w:r w:rsidRPr="006A7BF1">
        <w:rPr>
          <w:color w:val="000000" w:themeColor="text1"/>
          <w:lang w:val="en-CA"/>
        </w:rPr>
        <w:t xml:space="preserve">. All </w:t>
      </w:r>
      <w:r w:rsidR="00FC5F92" w:rsidRPr="006A7BF1">
        <w:rPr>
          <w:color w:val="000000" w:themeColor="text1"/>
          <w:lang w:val="en-CA"/>
        </w:rPr>
        <w:t xml:space="preserve">facilities established will adhere to appropriate COVID-19 IPC measures. </w:t>
      </w:r>
    </w:p>
    <w:p w14:paraId="1849433C" w14:textId="77777777" w:rsidR="00212328" w:rsidRPr="006A7BF1" w:rsidRDefault="00212328" w:rsidP="00212328">
      <w:pPr>
        <w:rPr>
          <w:rFonts w:ascii="Arial" w:hAnsi="Arial" w:cs="Arial"/>
          <w:sz w:val="20"/>
          <w:szCs w:val="20"/>
        </w:rPr>
      </w:pPr>
    </w:p>
    <w:p w14:paraId="4DA52006" w14:textId="50BC9556" w:rsidR="00212328" w:rsidRPr="006A7BF1" w:rsidRDefault="00212328" w:rsidP="009E5339">
      <w:pPr>
        <w:spacing w:after="240"/>
        <w:rPr>
          <w:rFonts w:ascii="Arial" w:hAnsi="Arial" w:cs="Arial"/>
          <w:b/>
          <w:bCs/>
          <w:sz w:val="20"/>
          <w:szCs w:val="20"/>
        </w:rPr>
      </w:pPr>
      <w:r w:rsidRPr="006A7BF1">
        <w:rPr>
          <w:rFonts w:ascii="Arial" w:hAnsi="Arial" w:cs="Arial"/>
          <w:b/>
          <w:bCs/>
          <w:sz w:val="20"/>
          <w:szCs w:val="20"/>
        </w:rPr>
        <w:lastRenderedPageBreak/>
        <w:t>PSEA</w:t>
      </w:r>
    </w:p>
    <w:p w14:paraId="372F719C" w14:textId="01E2BAA5" w:rsidR="00406C61" w:rsidRDefault="004B75D1" w:rsidP="009E5339">
      <w:pPr>
        <w:rPr>
          <w:rFonts w:ascii="Arial" w:eastAsia="Arial" w:hAnsi="Arial" w:cs="Arial"/>
          <w:spacing w:val="-1"/>
          <w:sz w:val="20"/>
          <w:szCs w:val="20"/>
        </w:rPr>
        <w:sectPr w:rsidR="00406C61" w:rsidSect="00A07D16">
          <w:type w:val="continuous"/>
          <w:pgSz w:w="12240" w:h="15840"/>
          <w:pgMar w:top="1440" w:right="1440" w:bottom="1440" w:left="1440" w:header="708" w:footer="708" w:gutter="0"/>
          <w:cols w:num="2" w:space="432"/>
          <w:docGrid w:linePitch="360"/>
        </w:sectPr>
      </w:pPr>
      <w:r w:rsidRPr="006A7BF1">
        <w:rPr>
          <w:rFonts w:ascii="Arial" w:eastAsia="Arial" w:hAnsi="Arial" w:cs="Arial"/>
          <w:spacing w:val="-1"/>
          <w:sz w:val="20"/>
          <w:szCs w:val="20"/>
        </w:rPr>
        <w:t>Prevention from sexual exploitation abuse</w:t>
      </w:r>
      <w:r w:rsidR="006734F8">
        <w:rPr>
          <w:rFonts w:ascii="Arial" w:eastAsia="Arial" w:hAnsi="Arial" w:cs="Arial"/>
          <w:spacing w:val="-1"/>
          <w:sz w:val="20"/>
          <w:szCs w:val="20"/>
        </w:rPr>
        <w:t xml:space="preserve"> </w:t>
      </w:r>
      <w:r w:rsidRPr="006A7BF1">
        <w:rPr>
          <w:rFonts w:ascii="Arial" w:eastAsia="Arial" w:hAnsi="Arial" w:cs="Arial"/>
          <w:spacing w:val="-1"/>
          <w:sz w:val="20"/>
          <w:szCs w:val="20"/>
        </w:rPr>
        <w:t xml:space="preserve">will ensure that all adults and children have equal rights to protection regardless of any personal characteristic, including their age, gender, ability, culture, </w:t>
      </w:r>
      <w:r w:rsidR="008656D6">
        <w:rPr>
          <w:rFonts w:ascii="Arial" w:eastAsia="Arial" w:hAnsi="Arial" w:cs="Arial"/>
          <w:spacing w:val="-1"/>
          <w:sz w:val="20"/>
          <w:szCs w:val="20"/>
        </w:rPr>
        <w:t>caste/ethnic</w:t>
      </w:r>
      <w:r w:rsidR="008656D6" w:rsidRPr="006A7BF1">
        <w:rPr>
          <w:rFonts w:ascii="Arial" w:eastAsia="Arial" w:hAnsi="Arial" w:cs="Arial"/>
          <w:spacing w:val="-1"/>
          <w:sz w:val="20"/>
          <w:szCs w:val="20"/>
        </w:rPr>
        <w:t xml:space="preserve"> </w:t>
      </w:r>
      <w:r w:rsidRPr="006A7BF1">
        <w:rPr>
          <w:rFonts w:ascii="Arial" w:eastAsia="Arial" w:hAnsi="Arial" w:cs="Arial"/>
          <w:spacing w:val="-1"/>
          <w:sz w:val="20"/>
          <w:szCs w:val="20"/>
        </w:rPr>
        <w:t xml:space="preserve">origin, religious belief, and sexual identity. Preparedness will include ensuring all staff involved in response, including partners and UN agencies, receive mandatory PSEA training. Response will include working closely with PSEA </w:t>
      </w:r>
      <w:r w:rsidR="00942161" w:rsidRPr="006A7BF1">
        <w:rPr>
          <w:rFonts w:ascii="Arial" w:eastAsia="Arial" w:hAnsi="Arial" w:cs="Arial"/>
          <w:spacing w:val="-1"/>
          <w:sz w:val="20"/>
          <w:szCs w:val="20"/>
        </w:rPr>
        <w:t>focal points</w:t>
      </w:r>
      <w:r w:rsidRPr="006A7BF1">
        <w:rPr>
          <w:rFonts w:ascii="Arial" w:eastAsia="Arial" w:hAnsi="Arial" w:cs="Arial"/>
          <w:spacing w:val="-1"/>
          <w:sz w:val="20"/>
          <w:szCs w:val="20"/>
        </w:rPr>
        <w:t xml:space="preserve"> to ensure ongoing monitoring and establishment and strengthening of reporting and referral channels, particularly among first responders and program implementers with direct contact to beneficiaries. Following</w:t>
      </w:r>
      <w:r w:rsidR="00942161" w:rsidRPr="006A7BF1">
        <w:rPr>
          <w:rFonts w:ascii="Arial" w:eastAsia="Arial" w:hAnsi="Arial" w:cs="Arial"/>
          <w:spacing w:val="-1"/>
          <w:sz w:val="20"/>
          <w:szCs w:val="20"/>
        </w:rPr>
        <w:t xml:space="preserve"> the</w:t>
      </w:r>
      <w:r w:rsidRPr="006A7BF1">
        <w:rPr>
          <w:rFonts w:ascii="Arial" w:eastAsia="Arial" w:hAnsi="Arial" w:cs="Arial"/>
          <w:spacing w:val="-1"/>
          <w:sz w:val="20"/>
          <w:szCs w:val="20"/>
        </w:rPr>
        <w:t xml:space="preserve"> acute phase, health response actors will identify good practices, lessons learned, and challenges to ensure documentation of PSEA integrated </w:t>
      </w:r>
      <w:r w:rsidR="00942161" w:rsidRPr="006A7BF1">
        <w:rPr>
          <w:rFonts w:ascii="Arial" w:eastAsia="Arial" w:hAnsi="Arial" w:cs="Arial"/>
          <w:spacing w:val="-1"/>
          <w:sz w:val="20"/>
          <w:szCs w:val="20"/>
        </w:rPr>
        <w:t>in</w:t>
      </w:r>
      <w:r w:rsidRPr="006A7BF1">
        <w:rPr>
          <w:rFonts w:ascii="Arial" w:eastAsia="Arial" w:hAnsi="Arial" w:cs="Arial"/>
          <w:spacing w:val="-1"/>
          <w:sz w:val="20"/>
          <w:szCs w:val="20"/>
        </w:rPr>
        <w:t xml:space="preserve"> health response.</w:t>
      </w:r>
    </w:p>
    <w:p w14:paraId="4958D3E8" w14:textId="5D0E5D25" w:rsidR="00924AC4" w:rsidRPr="00406C61" w:rsidRDefault="00406C61" w:rsidP="00406C61">
      <w:pPr>
        <w:pStyle w:val="Heading2"/>
        <w:spacing w:after="240"/>
        <w:rPr>
          <w:sz w:val="32"/>
          <w:szCs w:val="32"/>
        </w:rPr>
      </w:pPr>
      <w:r w:rsidRPr="00406C61">
        <w:rPr>
          <w:noProof/>
          <w:sz w:val="32"/>
          <w:szCs w:val="32"/>
        </w:rPr>
        <w:lastRenderedPageBreak/>
        <w:drawing>
          <wp:anchor distT="0" distB="0" distL="114300" distR="114300" simplePos="0" relativeHeight="251706368" behindDoc="0" locked="0" layoutInCell="1" allowOverlap="1" wp14:anchorId="280F6D8E" wp14:editId="1F7F7A11">
            <wp:simplePos x="0" y="0"/>
            <wp:positionH relativeFrom="column">
              <wp:posOffset>5704357</wp:posOffset>
            </wp:positionH>
            <wp:positionV relativeFrom="paragraph">
              <wp:posOffset>-81887</wp:posOffset>
            </wp:positionV>
            <wp:extent cx="434340" cy="352425"/>
            <wp:effectExtent l="0" t="0" r="3810" b="9525"/>
            <wp:wrapNone/>
            <wp:docPr id="52" name="Graphic 51">
              <a:extLst xmlns:a="http://schemas.openxmlformats.org/drawingml/2006/main">
                <a:ext uri="{FF2B5EF4-FFF2-40B4-BE49-F238E27FC236}">
                  <a16:creationId xmlns:a16="http://schemas.microsoft.com/office/drawing/2014/main" id="{76319971-D03F-4E3C-B6A5-02418EAF7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1">
                      <a:extLst>
                        <a:ext uri="{FF2B5EF4-FFF2-40B4-BE49-F238E27FC236}">
                          <a16:creationId xmlns:a16="http://schemas.microsoft.com/office/drawing/2014/main" id="{76319971-D03F-4E3C-B6A5-02418EAF74DF}"/>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34340" cy="352425"/>
                    </a:xfrm>
                    <a:prstGeom prst="rect">
                      <a:avLst/>
                    </a:prstGeom>
                  </pic:spPr>
                </pic:pic>
              </a:graphicData>
            </a:graphic>
            <wp14:sizeRelH relativeFrom="margin">
              <wp14:pctWidth>0</wp14:pctWidth>
            </wp14:sizeRelH>
            <wp14:sizeRelV relativeFrom="margin">
              <wp14:pctHeight>0</wp14:pctHeight>
            </wp14:sizeRelV>
          </wp:anchor>
        </w:drawing>
      </w:r>
      <w:r w:rsidR="00924AC4" w:rsidRPr="00406C61">
        <w:rPr>
          <w:sz w:val="32"/>
          <w:szCs w:val="32"/>
        </w:rPr>
        <w:t>Logistics Cluster</w:t>
      </w:r>
    </w:p>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406C61" w14:paraId="21AB85CE" w14:textId="77777777" w:rsidTr="0077140A">
        <w:trPr>
          <w:trHeight w:val="501"/>
        </w:trPr>
        <w:tc>
          <w:tcPr>
            <w:tcW w:w="2337" w:type="dxa"/>
          </w:tcPr>
          <w:p w14:paraId="2BD20B0F" w14:textId="77777777" w:rsidR="00406C61" w:rsidRPr="001C13AD" w:rsidRDefault="00406C61" w:rsidP="00EE5917">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33FF06D5" w14:textId="77777777" w:rsidR="00406C61" w:rsidRPr="001C13AD" w:rsidRDefault="00406C61" w:rsidP="00EE5917">
            <w:pPr>
              <w:rPr>
                <w:color w:val="7F7F7F" w:themeColor="text1" w:themeTint="80"/>
              </w:rPr>
            </w:pPr>
            <w:r w:rsidRPr="001C13AD">
              <w:rPr>
                <w:rFonts w:ascii="Arial" w:hAnsi="Arial" w:cs="Arial"/>
                <w:b/>
                <w:bCs/>
                <w:color w:val="7F7F7F" w:themeColor="text1" w:themeTint="80"/>
              </w:rPr>
              <w:t>PEOPLE IN NEED</w:t>
            </w:r>
          </w:p>
        </w:tc>
        <w:tc>
          <w:tcPr>
            <w:tcW w:w="2611" w:type="dxa"/>
          </w:tcPr>
          <w:p w14:paraId="59B5DEB0" w14:textId="77777777" w:rsidR="00406C61" w:rsidRPr="001C13AD" w:rsidRDefault="00406C61" w:rsidP="00EE5917">
            <w:pPr>
              <w:rPr>
                <w:color w:val="7F7F7F" w:themeColor="text1" w:themeTint="80"/>
              </w:rPr>
            </w:pPr>
            <w:r w:rsidRPr="001C13AD">
              <w:rPr>
                <w:rFonts w:ascii="Arial" w:hAnsi="Arial" w:cs="Arial"/>
                <w:b/>
                <w:bCs/>
                <w:color w:val="7F7F7F" w:themeColor="text1" w:themeTint="80"/>
              </w:rPr>
              <w:t>PEOPLE TARGETED</w:t>
            </w:r>
          </w:p>
        </w:tc>
        <w:tc>
          <w:tcPr>
            <w:tcW w:w="2525" w:type="dxa"/>
          </w:tcPr>
          <w:p w14:paraId="312CE074" w14:textId="77777777" w:rsidR="00406C61" w:rsidRPr="001C13AD" w:rsidRDefault="00406C61" w:rsidP="00EE5917">
            <w:pPr>
              <w:rPr>
                <w:color w:val="7F7F7F" w:themeColor="text1" w:themeTint="80"/>
              </w:rPr>
            </w:pPr>
            <w:r w:rsidRPr="009C75C1">
              <w:rPr>
                <w:rFonts w:ascii="Arial" w:hAnsi="Arial" w:cs="Arial"/>
                <w:b/>
                <w:bCs/>
                <w:color w:val="7F7F7F" w:themeColor="text1" w:themeTint="80"/>
              </w:rPr>
              <w:t>FUNDING REQ. (US$)</w:t>
            </w:r>
          </w:p>
        </w:tc>
      </w:tr>
      <w:tr w:rsidR="00406C61" w14:paraId="21BA060A" w14:textId="77777777" w:rsidTr="0077140A">
        <w:trPr>
          <w:trHeight w:val="710"/>
        </w:trPr>
        <w:tc>
          <w:tcPr>
            <w:tcW w:w="2337" w:type="dxa"/>
          </w:tcPr>
          <w:p w14:paraId="4C38E423" w14:textId="77777777" w:rsidR="00406C61" w:rsidRDefault="00406C61" w:rsidP="00EE5917">
            <w:pPr>
              <w:rPr>
                <w:rFonts w:ascii="Arial" w:hAnsi="Arial" w:cs="Arial"/>
                <w:b/>
                <w:bCs/>
                <w:color w:val="7F7F7F" w:themeColor="text1" w:themeTint="80"/>
              </w:rPr>
            </w:pPr>
          </w:p>
          <w:p w14:paraId="3D94E450" w14:textId="203DA640" w:rsidR="00406C61" w:rsidRDefault="00406C61" w:rsidP="00EE5917">
            <w:proofErr w:type="spellStart"/>
            <w:r>
              <w:rPr>
                <w:rFonts w:ascii="Arial" w:hAnsi="Arial" w:cs="Arial"/>
                <w:b/>
                <w:bCs/>
                <w:color w:val="7F7F7F" w:themeColor="text1" w:themeTint="80"/>
              </w:rPr>
              <w:t>MoHA</w:t>
            </w:r>
            <w:proofErr w:type="spellEnd"/>
            <w:r>
              <w:rPr>
                <w:rFonts w:ascii="Arial" w:hAnsi="Arial" w:cs="Arial"/>
                <w:b/>
                <w:bCs/>
                <w:color w:val="7F7F7F" w:themeColor="text1" w:themeTint="80"/>
              </w:rPr>
              <w:t>, NEOC and UNWFP</w:t>
            </w:r>
          </w:p>
        </w:tc>
        <w:tc>
          <w:tcPr>
            <w:tcW w:w="2337" w:type="dxa"/>
          </w:tcPr>
          <w:p w14:paraId="1407A37D" w14:textId="22DD874A" w:rsidR="00406C61" w:rsidRDefault="00406C61" w:rsidP="00EE5917">
            <w:pPr>
              <w:jc w:val="center"/>
            </w:pPr>
            <w:r>
              <w:rPr>
                <w:rFonts w:ascii="Arial" w:hAnsi="Arial" w:cs="Arial"/>
                <w:b/>
                <w:bCs/>
                <w:color w:val="C45911" w:themeColor="accent2" w:themeShade="BF"/>
                <w:sz w:val="52"/>
                <w:szCs w:val="52"/>
                <w:lang w:val="en-GB"/>
              </w:rPr>
              <w:t>N/A</w:t>
            </w:r>
          </w:p>
        </w:tc>
        <w:tc>
          <w:tcPr>
            <w:tcW w:w="2611" w:type="dxa"/>
          </w:tcPr>
          <w:p w14:paraId="04179E66" w14:textId="22746EFD" w:rsidR="00406C61" w:rsidRDefault="00406C61" w:rsidP="00EE5917">
            <w:pPr>
              <w:jc w:val="center"/>
            </w:pPr>
            <w:r>
              <w:rPr>
                <w:rFonts w:ascii="Arial" w:hAnsi="Arial" w:cs="Arial"/>
                <w:b/>
                <w:bCs/>
                <w:color w:val="C45911" w:themeColor="accent2" w:themeShade="BF"/>
                <w:sz w:val="52"/>
                <w:szCs w:val="52"/>
                <w:lang w:val="en-GB"/>
              </w:rPr>
              <w:t>N/A</w:t>
            </w:r>
          </w:p>
        </w:tc>
        <w:tc>
          <w:tcPr>
            <w:tcW w:w="2525" w:type="dxa"/>
          </w:tcPr>
          <w:p w14:paraId="19245412" w14:textId="7750C33D" w:rsidR="00406C61" w:rsidRDefault="00406C61" w:rsidP="00EE5917">
            <w:pPr>
              <w:jc w:val="center"/>
            </w:pPr>
            <w:r>
              <w:rPr>
                <w:rFonts w:ascii="Arial" w:hAnsi="Arial" w:cs="Arial"/>
                <w:b/>
                <w:bCs/>
                <w:color w:val="C45911" w:themeColor="accent2" w:themeShade="BF"/>
                <w:sz w:val="32"/>
                <w:szCs w:val="32"/>
                <w:lang w:val="en-GB"/>
              </w:rPr>
              <w:t>$</w:t>
            </w:r>
            <w:r w:rsidR="00B6486C">
              <w:rPr>
                <w:rFonts w:ascii="Arial" w:hAnsi="Arial" w:cs="Arial"/>
                <w:b/>
                <w:bCs/>
                <w:color w:val="C45911" w:themeColor="accent2" w:themeShade="BF"/>
                <w:sz w:val="52"/>
                <w:szCs w:val="52"/>
                <w:lang w:val="en-GB"/>
              </w:rPr>
              <w:t>23.8</w:t>
            </w:r>
            <w:r w:rsidRPr="009C75C1">
              <w:rPr>
                <w:rFonts w:ascii="Arial" w:hAnsi="Arial" w:cs="Arial"/>
                <w:b/>
                <w:bCs/>
                <w:color w:val="C45911" w:themeColor="accent2" w:themeShade="BF"/>
                <w:sz w:val="32"/>
                <w:szCs w:val="32"/>
                <w:lang w:val="en-GB"/>
              </w:rPr>
              <w:t>M</w:t>
            </w:r>
          </w:p>
        </w:tc>
      </w:tr>
    </w:tbl>
    <w:p w14:paraId="686CA1BD" w14:textId="48C100DC" w:rsidR="007B7317" w:rsidRPr="006A7BF1" w:rsidRDefault="007B7317" w:rsidP="007B7317">
      <w:pPr>
        <w:rPr>
          <w:rFonts w:ascii="Arial" w:hAnsi="Arial" w:cs="Arial"/>
          <w:sz w:val="20"/>
          <w:szCs w:val="20"/>
        </w:rPr>
      </w:pPr>
    </w:p>
    <w:p w14:paraId="67CD7BC8" w14:textId="2F4ACB8B" w:rsidR="007B7317" w:rsidRDefault="007B7317" w:rsidP="007B7317">
      <w:pPr>
        <w:rPr>
          <w:rFonts w:ascii="Arial" w:hAnsi="Arial" w:cs="Arial"/>
          <w:sz w:val="20"/>
          <w:szCs w:val="20"/>
        </w:rPr>
      </w:pPr>
      <w:r w:rsidRPr="006A7BF1">
        <w:rPr>
          <w:rFonts w:ascii="Arial" w:hAnsi="Arial" w:cs="Arial"/>
          <w:b/>
          <w:bCs/>
          <w:sz w:val="20"/>
          <w:szCs w:val="20"/>
        </w:rPr>
        <w:t>Response budget:</w:t>
      </w:r>
      <w:r w:rsidRPr="006A7BF1">
        <w:rPr>
          <w:rFonts w:ascii="Arial" w:hAnsi="Arial" w:cs="Arial"/>
          <w:sz w:val="20"/>
          <w:szCs w:val="20"/>
        </w:rPr>
        <w:t xml:space="preserve"> </w:t>
      </w:r>
      <w:r w:rsidR="00B5308C" w:rsidRPr="005D4A26">
        <w:rPr>
          <w:rFonts w:ascii="Arial" w:hAnsi="Arial" w:cs="Arial"/>
          <w:sz w:val="20"/>
          <w:szCs w:val="20"/>
        </w:rPr>
        <w:t xml:space="preserve">Approximately 9% of </w:t>
      </w:r>
      <w:r w:rsidR="003B360D" w:rsidRPr="005D4A26">
        <w:rPr>
          <w:rFonts w:ascii="Arial" w:hAnsi="Arial" w:cs="Arial"/>
          <w:sz w:val="20"/>
          <w:szCs w:val="20"/>
        </w:rPr>
        <w:t xml:space="preserve">Flash Appeal to </w:t>
      </w:r>
      <w:r w:rsidRPr="005D4A26">
        <w:rPr>
          <w:rFonts w:ascii="Arial" w:hAnsi="Arial" w:cs="Arial"/>
          <w:sz w:val="20"/>
          <w:szCs w:val="20"/>
        </w:rPr>
        <w:t>address the challenges of reaching remote and hard-to-reach areas.</w:t>
      </w:r>
    </w:p>
    <w:p w14:paraId="636F623E" w14:textId="77777777" w:rsidR="00292592" w:rsidRDefault="00292592" w:rsidP="007B7317">
      <w:pPr>
        <w:rPr>
          <w:rFonts w:ascii="Arial" w:hAnsi="Arial" w:cs="Arial"/>
          <w:sz w:val="20"/>
          <w:szCs w:val="20"/>
        </w:rPr>
      </w:pPr>
    </w:p>
    <w:p w14:paraId="6BA34740" w14:textId="77777777" w:rsidR="00406C61" w:rsidRDefault="00406C61" w:rsidP="007B7317">
      <w:pPr>
        <w:rPr>
          <w:rFonts w:ascii="Arial" w:hAnsi="Arial" w:cs="Arial"/>
          <w:sz w:val="20"/>
          <w:szCs w:val="20"/>
        </w:rPr>
        <w:sectPr w:rsidR="00406C61" w:rsidSect="00406C61">
          <w:pgSz w:w="12240" w:h="15840"/>
          <w:pgMar w:top="1440" w:right="1440" w:bottom="1440" w:left="1440" w:header="708" w:footer="708" w:gutter="0"/>
          <w:cols w:space="432"/>
          <w:docGrid w:linePitch="360"/>
        </w:sectPr>
      </w:pPr>
    </w:p>
    <w:p w14:paraId="5AF40704" w14:textId="77777777" w:rsidR="007B7317" w:rsidRPr="006A7BF1" w:rsidRDefault="007B7317" w:rsidP="00B90694">
      <w:pPr>
        <w:pStyle w:val="Heading3"/>
        <w:spacing w:after="240"/>
      </w:pPr>
      <w:r w:rsidRPr="006A7BF1">
        <w:t>Key preparedness activities</w:t>
      </w:r>
    </w:p>
    <w:p w14:paraId="5EBE0F60" w14:textId="68B6F35D" w:rsidR="007B7317" w:rsidRPr="006A7BF1" w:rsidRDefault="007B7317" w:rsidP="00B90694">
      <w:pPr>
        <w:spacing w:after="240"/>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005C7189" w:rsidRPr="00786FF0">
        <w:rPr>
          <w:rFonts w:ascii="Arial" w:hAnsi="Arial" w:cs="Arial"/>
          <w:sz w:val="20"/>
          <w:szCs w:val="20"/>
        </w:rPr>
        <w:t>All provinces</w:t>
      </w:r>
    </w:p>
    <w:p w14:paraId="3C60B76F" w14:textId="4DA325FA"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szCs w:val="20"/>
          <w:lang w:val="en-CA"/>
        </w:rPr>
        <w:t xml:space="preserve">Support development of a national stockpile strategy for key clusters and agree on technical specifications for priority relief items as per humanitarian relief standard guideline, </w:t>
      </w:r>
    </w:p>
    <w:p w14:paraId="6569E3D4"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Prepositioning and data collection of </w:t>
      </w:r>
      <w:r w:rsidRPr="006A7BF1">
        <w:rPr>
          <w:szCs w:val="20"/>
          <w:lang w:val="en-CA"/>
        </w:rPr>
        <w:t>priority relief stocks at Kathmandu, provincial and mobile HSA’s.</w:t>
      </w:r>
    </w:p>
    <w:p w14:paraId="48E0E70F" w14:textId="0D9300B9"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EF5F79">
        <w:t>Explore development of common pipelines for humanitarian goods and supplies.</w:t>
      </w:r>
      <w:r w:rsidR="006734F8">
        <w:t xml:space="preserve"> </w:t>
      </w:r>
      <w:r w:rsidRPr="006A7BF1">
        <w:rPr>
          <w:rFonts w:cs="Arial"/>
          <w:szCs w:val="20"/>
          <w:lang w:val="en-CA"/>
        </w:rPr>
        <w:t xml:space="preserve">Establish provincial logistics clusters </w:t>
      </w:r>
      <w:r w:rsidR="005C7189" w:rsidRPr="00786FF0">
        <w:rPr>
          <w:rFonts w:cs="Arial"/>
          <w:szCs w:val="20"/>
          <w:lang w:val="en-CA"/>
        </w:rPr>
        <w:t>focal points</w:t>
      </w:r>
      <w:r w:rsidRPr="00786FF0">
        <w:rPr>
          <w:rFonts w:cs="Arial"/>
          <w:szCs w:val="20"/>
          <w:lang w:val="en-CA"/>
        </w:rPr>
        <w:t xml:space="preserve"> </w:t>
      </w:r>
      <w:r w:rsidRPr="006A7BF1">
        <w:rPr>
          <w:rFonts w:cs="Arial"/>
          <w:szCs w:val="20"/>
          <w:lang w:val="en-CA"/>
        </w:rPr>
        <w:t xml:space="preserve">in </w:t>
      </w:r>
      <w:r w:rsidR="005C7189" w:rsidRPr="00786FF0">
        <w:rPr>
          <w:rFonts w:cs="Arial"/>
          <w:szCs w:val="20"/>
          <w:lang w:val="en-CA"/>
        </w:rPr>
        <w:t>all</w:t>
      </w:r>
      <w:r w:rsidRPr="00786FF0">
        <w:rPr>
          <w:rFonts w:cs="Arial"/>
          <w:szCs w:val="20"/>
          <w:lang w:val="en-CA"/>
        </w:rPr>
        <w:t xml:space="preserve"> </w:t>
      </w:r>
      <w:r w:rsidR="006734F8">
        <w:rPr>
          <w:rFonts w:cs="Arial"/>
          <w:szCs w:val="20"/>
          <w:lang w:val="en-CA"/>
        </w:rPr>
        <w:t>p</w:t>
      </w:r>
      <w:r w:rsidRPr="00786FF0">
        <w:rPr>
          <w:rFonts w:cs="Arial"/>
          <w:szCs w:val="20"/>
          <w:lang w:val="en-CA"/>
        </w:rPr>
        <w:t>rovince</w:t>
      </w:r>
      <w:r w:rsidR="005C7189" w:rsidRPr="00786FF0">
        <w:rPr>
          <w:rFonts w:cs="Arial"/>
          <w:szCs w:val="20"/>
          <w:lang w:val="en-CA"/>
        </w:rPr>
        <w:t>s</w:t>
      </w:r>
      <w:r w:rsidR="006734F8">
        <w:rPr>
          <w:rFonts w:cs="Arial"/>
          <w:szCs w:val="20"/>
          <w:lang w:val="en-CA"/>
        </w:rPr>
        <w:t>.</w:t>
      </w:r>
    </w:p>
    <w:p w14:paraId="770D0B1B" w14:textId="0423355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Complete construction of </w:t>
      </w:r>
      <w:r w:rsidR="004211EB" w:rsidRPr="006A7BF1">
        <w:rPr>
          <w:rFonts w:cs="Arial"/>
          <w:szCs w:val="20"/>
          <w:lang w:val="en-CA"/>
        </w:rPr>
        <w:t>humanitarian staging areas (</w:t>
      </w:r>
      <w:r w:rsidRPr="006A7BF1">
        <w:rPr>
          <w:szCs w:val="20"/>
          <w:lang w:val="en-CA"/>
        </w:rPr>
        <w:t>HSAs</w:t>
      </w:r>
      <w:r w:rsidR="004211EB" w:rsidRPr="006A7BF1">
        <w:rPr>
          <w:szCs w:val="20"/>
          <w:lang w:val="en-CA"/>
        </w:rPr>
        <w:t>)</w:t>
      </w:r>
      <w:r w:rsidR="00E558E9" w:rsidRPr="006A7BF1">
        <w:rPr>
          <w:szCs w:val="20"/>
          <w:lang w:val="en-CA"/>
        </w:rPr>
        <w:t xml:space="preserve"> in</w:t>
      </w:r>
      <w:r w:rsidRPr="006A7BF1">
        <w:rPr>
          <w:szCs w:val="20"/>
          <w:lang w:val="en-CA"/>
        </w:rPr>
        <w:t xml:space="preserve"> </w:t>
      </w:r>
      <w:proofErr w:type="spellStart"/>
      <w:r w:rsidRPr="006A7BF1">
        <w:rPr>
          <w:szCs w:val="20"/>
          <w:lang w:val="en-CA"/>
        </w:rPr>
        <w:t>Bhairahawa</w:t>
      </w:r>
      <w:proofErr w:type="spellEnd"/>
      <w:r w:rsidRPr="006A7BF1">
        <w:rPr>
          <w:szCs w:val="20"/>
          <w:lang w:val="en-CA"/>
        </w:rPr>
        <w:t xml:space="preserve">, Biratnagar </w:t>
      </w:r>
      <w:r w:rsidR="00786FF0" w:rsidRPr="006734F8">
        <w:rPr>
          <w:szCs w:val="20"/>
          <w:lang w:val="en-CA"/>
        </w:rPr>
        <w:t>and Pokhara</w:t>
      </w:r>
      <w:r w:rsidRPr="00786FF0">
        <w:rPr>
          <w:szCs w:val="20"/>
          <w:lang w:val="en-CA"/>
        </w:rPr>
        <w:t xml:space="preserve"> </w:t>
      </w:r>
    </w:p>
    <w:p w14:paraId="4A6FF0C9" w14:textId="5496CC7A"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szCs w:val="20"/>
          <w:lang w:val="en-CA"/>
        </w:rPr>
        <w:t xml:space="preserve">Establish four </w:t>
      </w:r>
      <w:r w:rsidR="001E31CD" w:rsidRPr="006A7BF1">
        <w:rPr>
          <w:szCs w:val="20"/>
          <w:lang w:val="en-CA"/>
        </w:rPr>
        <w:t>m</w:t>
      </w:r>
      <w:r w:rsidRPr="006A7BF1">
        <w:rPr>
          <w:szCs w:val="20"/>
          <w:lang w:val="en-CA"/>
        </w:rPr>
        <w:t xml:space="preserve">obile HSA’s at </w:t>
      </w:r>
      <w:proofErr w:type="spellStart"/>
      <w:r w:rsidRPr="006A7BF1">
        <w:rPr>
          <w:szCs w:val="20"/>
          <w:lang w:val="en-CA"/>
        </w:rPr>
        <w:t>Bardibas</w:t>
      </w:r>
      <w:proofErr w:type="spellEnd"/>
      <w:r w:rsidRPr="006A7BF1">
        <w:rPr>
          <w:szCs w:val="20"/>
          <w:lang w:val="en-CA"/>
        </w:rPr>
        <w:t xml:space="preserve">, </w:t>
      </w:r>
      <w:proofErr w:type="spellStart"/>
      <w:r w:rsidRPr="006A7BF1">
        <w:rPr>
          <w:szCs w:val="20"/>
          <w:lang w:val="en-CA"/>
        </w:rPr>
        <w:t>Terhathum</w:t>
      </w:r>
      <w:proofErr w:type="spellEnd"/>
      <w:r w:rsidRPr="006A7BF1">
        <w:rPr>
          <w:szCs w:val="20"/>
          <w:lang w:val="en-CA"/>
        </w:rPr>
        <w:t xml:space="preserve">, </w:t>
      </w:r>
      <w:proofErr w:type="spellStart"/>
      <w:r w:rsidRPr="006A7BF1">
        <w:rPr>
          <w:szCs w:val="20"/>
          <w:lang w:val="en-CA"/>
        </w:rPr>
        <w:t>Baitadi</w:t>
      </w:r>
      <w:proofErr w:type="spellEnd"/>
      <w:r w:rsidRPr="006A7BF1">
        <w:rPr>
          <w:szCs w:val="20"/>
          <w:lang w:val="en-CA"/>
        </w:rPr>
        <w:t xml:space="preserve"> and </w:t>
      </w:r>
      <w:proofErr w:type="spellStart"/>
      <w:r w:rsidRPr="006A7BF1">
        <w:rPr>
          <w:szCs w:val="20"/>
          <w:lang w:val="en-CA"/>
        </w:rPr>
        <w:t>Jumla</w:t>
      </w:r>
      <w:proofErr w:type="spellEnd"/>
      <w:r w:rsidRPr="006A7BF1">
        <w:rPr>
          <w:szCs w:val="20"/>
          <w:lang w:val="en-CA"/>
        </w:rPr>
        <w:t>.</w:t>
      </w:r>
    </w:p>
    <w:p w14:paraId="4375311A"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734F8">
        <w:t xml:space="preserve">Conduct provincial emergency logistics simulation exercise at </w:t>
      </w:r>
      <w:proofErr w:type="spellStart"/>
      <w:r w:rsidRPr="006734F8">
        <w:t>Dhangadi</w:t>
      </w:r>
      <w:proofErr w:type="spellEnd"/>
      <w:r w:rsidRPr="006734F8">
        <w:t xml:space="preserve"> HSA.</w:t>
      </w:r>
    </w:p>
    <w:p w14:paraId="6851EB66" w14:textId="4F5FCF98" w:rsidR="00786FF0" w:rsidRPr="006734F8" w:rsidRDefault="00786FF0" w:rsidP="00786FF0">
      <w:pPr>
        <w:pStyle w:val="ListParagraph"/>
        <w:numPr>
          <w:ilvl w:val="0"/>
          <w:numId w:val="4"/>
        </w:numPr>
        <w:spacing w:before="0" w:after="0" w:line="240" w:lineRule="auto"/>
        <w:ind w:left="426" w:hanging="357"/>
        <w:rPr>
          <w:rFonts w:cs="Arial"/>
          <w:szCs w:val="20"/>
        </w:rPr>
      </w:pPr>
      <w:r w:rsidRPr="006734F8">
        <w:rPr>
          <w:szCs w:val="20"/>
        </w:rPr>
        <w:t xml:space="preserve">Conduct emergency logistics trainings in provincial and local level to enhance </w:t>
      </w:r>
      <w:r w:rsidRPr="006734F8">
        <w:rPr>
          <w:rFonts w:cs="Arial"/>
          <w:szCs w:val="20"/>
        </w:rPr>
        <w:t>the skills and knowledge of the Government and disaster first responders in the event of an emergency.</w:t>
      </w:r>
    </w:p>
    <w:p w14:paraId="76618D94" w14:textId="0E31BDD2" w:rsidR="007B7317" w:rsidRPr="006734F8" w:rsidRDefault="007B7317" w:rsidP="007B7317">
      <w:pPr>
        <w:pStyle w:val="ListParagraph"/>
        <w:numPr>
          <w:ilvl w:val="0"/>
          <w:numId w:val="4"/>
        </w:numPr>
        <w:spacing w:before="0" w:after="0" w:line="240" w:lineRule="auto"/>
        <w:ind w:left="426" w:hanging="357"/>
      </w:pPr>
      <w:r w:rsidRPr="006A7BF1">
        <w:rPr>
          <w:rFonts w:cs="Arial"/>
          <w:szCs w:val="20"/>
          <w:lang w:val="en-CA"/>
        </w:rPr>
        <w:t>Implement HSA management SOP and integrate in national disaster response framework.</w:t>
      </w:r>
    </w:p>
    <w:p w14:paraId="5907CFF9"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Support </w:t>
      </w:r>
      <w:proofErr w:type="spellStart"/>
      <w:r w:rsidRPr="006A7BF1">
        <w:rPr>
          <w:rFonts w:cs="Arial"/>
          <w:szCs w:val="20"/>
          <w:lang w:val="en-CA"/>
        </w:rPr>
        <w:t>MoHA</w:t>
      </w:r>
      <w:proofErr w:type="spellEnd"/>
      <w:r w:rsidRPr="006A7BF1">
        <w:rPr>
          <w:rFonts w:cs="Arial"/>
          <w:szCs w:val="20"/>
          <w:lang w:val="en-CA"/>
        </w:rPr>
        <w:t xml:space="preserve"> NEOC/NDRRMA with key stakeholder mapping and developing a national logistics preparedness roadmap and action plan.</w:t>
      </w:r>
    </w:p>
    <w:p w14:paraId="1BC2708E"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Support </w:t>
      </w:r>
      <w:proofErr w:type="spellStart"/>
      <w:r w:rsidRPr="006A7BF1">
        <w:rPr>
          <w:rFonts w:cs="Arial"/>
          <w:szCs w:val="20"/>
          <w:lang w:val="en-CA"/>
        </w:rPr>
        <w:t>MoHA</w:t>
      </w:r>
      <w:proofErr w:type="spellEnd"/>
      <w:r w:rsidRPr="006A7BF1">
        <w:rPr>
          <w:rFonts w:cs="Arial"/>
          <w:szCs w:val="20"/>
          <w:lang w:val="en-CA"/>
        </w:rPr>
        <w:t xml:space="preserve"> NEOC/NDRRMA with conducting a national logistics preparedness SIMEX.</w:t>
      </w:r>
    </w:p>
    <w:p w14:paraId="0D64BD0C" w14:textId="77777777" w:rsidR="007B7317" w:rsidRPr="006A7BF1" w:rsidRDefault="007B7317" w:rsidP="007B7317">
      <w:pPr>
        <w:rPr>
          <w:rFonts w:ascii="Arial" w:hAnsi="Arial" w:cs="Arial"/>
          <w:sz w:val="20"/>
          <w:szCs w:val="20"/>
        </w:rPr>
      </w:pPr>
    </w:p>
    <w:p w14:paraId="6CB53772" w14:textId="77777777" w:rsidR="007B7317" w:rsidRPr="006A7BF1" w:rsidRDefault="007B7317" w:rsidP="00B90694">
      <w:pPr>
        <w:pStyle w:val="Heading3"/>
        <w:spacing w:after="240"/>
      </w:pPr>
      <w:r w:rsidRPr="006A7BF1">
        <w:t xml:space="preserve">Response phase 1: weeks 1-2 </w:t>
      </w:r>
    </w:p>
    <w:p w14:paraId="7F1CF231" w14:textId="77777777" w:rsidR="007B7317" w:rsidRPr="006A7BF1" w:rsidRDefault="007B7317" w:rsidP="00B90694">
      <w:pPr>
        <w:spacing w:after="240"/>
        <w:rPr>
          <w:rFonts w:ascii="Arial" w:hAnsi="Arial" w:cs="Arial"/>
          <w:b/>
          <w:bCs/>
          <w:sz w:val="20"/>
          <w:szCs w:val="20"/>
        </w:rPr>
      </w:pPr>
      <w:r w:rsidRPr="006A7BF1">
        <w:rPr>
          <w:rFonts w:ascii="Arial" w:hAnsi="Arial" w:cs="Arial"/>
          <w:b/>
          <w:bCs/>
          <w:sz w:val="20"/>
          <w:szCs w:val="20"/>
        </w:rPr>
        <w:t>Impact and key needs</w:t>
      </w:r>
    </w:p>
    <w:p w14:paraId="148443A8"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Worst affected provinces will be Gandaki, Lumbini and Bagmati in terms of collapsed buildings, people displaced and damage to critical infrastructure, </w:t>
      </w:r>
      <w:proofErr w:type="gramStart"/>
      <w:r w:rsidRPr="006A7BF1">
        <w:rPr>
          <w:rFonts w:cs="Arial"/>
          <w:szCs w:val="20"/>
          <w:lang w:val="en-CA"/>
        </w:rPr>
        <w:t>roads</w:t>
      </w:r>
      <w:proofErr w:type="gramEnd"/>
      <w:r w:rsidRPr="006A7BF1">
        <w:rPr>
          <w:rFonts w:cs="Arial"/>
          <w:szCs w:val="20"/>
          <w:lang w:val="en-CA"/>
        </w:rPr>
        <w:t xml:space="preserve"> and bridges. Remote hilly and mountainous areas near the epicentre (such as </w:t>
      </w:r>
      <w:proofErr w:type="spellStart"/>
      <w:r w:rsidRPr="006A7BF1">
        <w:rPr>
          <w:rFonts w:cs="Arial"/>
          <w:szCs w:val="20"/>
          <w:lang w:val="en-CA"/>
        </w:rPr>
        <w:t>Bajura</w:t>
      </w:r>
      <w:proofErr w:type="spellEnd"/>
      <w:r w:rsidRPr="006A7BF1">
        <w:rPr>
          <w:rFonts w:cs="Arial"/>
          <w:szCs w:val="20"/>
          <w:lang w:val="en-CA"/>
        </w:rPr>
        <w:t xml:space="preserve">, </w:t>
      </w:r>
      <w:proofErr w:type="spellStart"/>
      <w:r w:rsidRPr="006A7BF1">
        <w:rPr>
          <w:rFonts w:cs="Arial"/>
          <w:szCs w:val="20"/>
          <w:lang w:val="en-CA"/>
        </w:rPr>
        <w:t>Bahjhang</w:t>
      </w:r>
      <w:proofErr w:type="spellEnd"/>
      <w:r w:rsidRPr="006A7BF1">
        <w:rPr>
          <w:rFonts w:cs="Arial"/>
          <w:szCs w:val="20"/>
          <w:lang w:val="en-CA"/>
        </w:rPr>
        <w:t xml:space="preserve">, </w:t>
      </w:r>
      <w:proofErr w:type="spellStart"/>
      <w:r w:rsidRPr="006A7BF1">
        <w:rPr>
          <w:rFonts w:cs="Arial"/>
          <w:szCs w:val="20"/>
          <w:lang w:val="en-CA"/>
        </w:rPr>
        <w:t>Taplejung</w:t>
      </w:r>
      <w:proofErr w:type="spellEnd"/>
      <w:r w:rsidRPr="006A7BF1">
        <w:rPr>
          <w:rFonts w:cs="Arial"/>
          <w:szCs w:val="20"/>
          <w:lang w:val="en-CA"/>
        </w:rPr>
        <w:t>) have existing low road density and access constraints which will be exacerbated by earthquake induced landslides.</w:t>
      </w:r>
    </w:p>
    <w:p w14:paraId="31242F44" w14:textId="3D30AC4F"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The strategic road and local road network will be interrupted, cutting off key supply routes for at least </w:t>
      </w:r>
      <w:r w:rsidR="000D5E8B" w:rsidRPr="006A7BF1">
        <w:rPr>
          <w:rFonts w:cs="Arial"/>
          <w:szCs w:val="20"/>
          <w:lang w:val="en-CA"/>
        </w:rPr>
        <w:t>one</w:t>
      </w:r>
      <w:r w:rsidRPr="006A7BF1">
        <w:rPr>
          <w:rFonts w:cs="Arial"/>
          <w:szCs w:val="20"/>
          <w:lang w:val="en-CA"/>
        </w:rPr>
        <w:t xml:space="preserve"> month due to collapsed bridges and significant landslides.</w:t>
      </w:r>
    </w:p>
    <w:p w14:paraId="54361620" w14:textId="0F5CB79C"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Primary </w:t>
      </w:r>
      <w:r w:rsidR="00E558E9" w:rsidRPr="006A7BF1">
        <w:rPr>
          <w:rFonts w:cs="Arial"/>
          <w:szCs w:val="20"/>
          <w:lang w:val="en-CA"/>
        </w:rPr>
        <w:t>HSA</w:t>
      </w:r>
      <w:r w:rsidRPr="006A7BF1">
        <w:rPr>
          <w:rFonts w:cs="Arial"/>
          <w:szCs w:val="20"/>
          <w:lang w:val="en-CA"/>
        </w:rPr>
        <w:t xml:space="preserve"> will be </w:t>
      </w:r>
      <w:r w:rsidR="00E558E9" w:rsidRPr="006A7BF1">
        <w:rPr>
          <w:rFonts w:cs="Arial"/>
          <w:szCs w:val="20"/>
          <w:lang w:val="en-CA"/>
        </w:rPr>
        <w:t xml:space="preserve">in </w:t>
      </w:r>
      <w:r w:rsidRPr="006A7BF1">
        <w:rPr>
          <w:rFonts w:cs="Arial"/>
          <w:szCs w:val="20"/>
          <w:lang w:val="en-CA"/>
        </w:rPr>
        <w:t>Kathmandu</w:t>
      </w:r>
      <w:r w:rsidR="00E558E9" w:rsidRPr="006A7BF1">
        <w:rPr>
          <w:rFonts w:cs="Arial"/>
          <w:szCs w:val="20"/>
          <w:lang w:val="en-CA"/>
        </w:rPr>
        <w:t>,</w:t>
      </w:r>
      <w:r w:rsidRPr="006A7BF1">
        <w:rPr>
          <w:rFonts w:cs="Arial"/>
          <w:szCs w:val="20"/>
          <w:lang w:val="en-CA"/>
        </w:rPr>
        <w:t xml:space="preserve"> provided that Tribhuvan International </w:t>
      </w:r>
      <w:r w:rsidR="00E558E9" w:rsidRPr="006A7BF1">
        <w:rPr>
          <w:rFonts w:cs="Arial"/>
          <w:szCs w:val="20"/>
          <w:lang w:val="en-CA"/>
        </w:rPr>
        <w:t>A</w:t>
      </w:r>
      <w:r w:rsidRPr="006A7BF1">
        <w:rPr>
          <w:rFonts w:cs="Arial"/>
          <w:szCs w:val="20"/>
          <w:lang w:val="en-CA"/>
        </w:rPr>
        <w:t xml:space="preserve">irport is operational. </w:t>
      </w:r>
      <w:proofErr w:type="spellStart"/>
      <w:r w:rsidRPr="006A7BF1">
        <w:rPr>
          <w:rFonts w:cs="Arial"/>
          <w:szCs w:val="20"/>
          <w:lang w:val="en-CA"/>
        </w:rPr>
        <w:t>Bhairahawa</w:t>
      </w:r>
      <w:proofErr w:type="spellEnd"/>
      <w:r w:rsidRPr="006A7BF1">
        <w:rPr>
          <w:rFonts w:cs="Arial"/>
          <w:szCs w:val="20"/>
          <w:lang w:val="en-CA"/>
        </w:rPr>
        <w:t xml:space="preserve"> Gautam Buddha International </w:t>
      </w:r>
      <w:r w:rsidR="00E558E9" w:rsidRPr="006A7BF1">
        <w:rPr>
          <w:rFonts w:cs="Arial"/>
          <w:szCs w:val="20"/>
          <w:lang w:val="en-CA"/>
        </w:rPr>
        <w:t>A</w:t>
      </w:r>
      <w:r w:rsidRPr="006A7BF1">
        <w:rPr>
          <w:rFonts w:cs="Arial"/>
          <w:szCs w:val="20"/>
          <w:lang w:val="en-CA"/>
        </w:rPr>
        <w:t>irport can be backup primary HSA.</w:t>
      </w:r>
    </w:p>
    <w:p w14:paraId="39FB9BF9"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Five HSA’s will be activated in </w:t>
      </w:r>
      <w:proofErr w:type="spellStart"/>
      <w:r w:rsidRPr="006A7BF1">
        <w:rPr>
          <w:rFonts w:cs="Arial"/>
          <w:szCs w:val="20"/>
          <w:lang w:val="en-CA"/>
        </w:rPr>
        <w:t>Dhangadhi</w:t>
      </w:r>
      <w:proofErr w:type="spellEnd"/>
      <w:r w:rsidRPr="006A7BF1">
        <w:rPr>
          <w:rFonts w:cs="Arial"/>
          <w:szCs w:val="20"/>
          <w:lang w:val="en-CA"/>
        </w:rPr>
        <w:t xml:space="preserve">, Nepalgunj, </w:t>
      </w:r>
      <w:proofErr w:type="spellStart"/>
      <w:r w:rsidRPr="006A7BF1">
        <w:rPr>
          <w:rFonts w:cs="Arial"/>
          <w:szCs w:val="20"/>
          <w:lang w:val="en-CA"/>
        </w:rPr>
        <w:t>Surkhet</w:t>
      </w:r>
      <w:proofErr w:type="spellEnd"/>
      <w:r w:rsidRPr="006A7BF1">
        <w:rPr>
          <w:rFonts w:cs="Arial"/>
          <w:szCs w:val="20"/>
          <w:lang w:val="en-CA"/>
        </w:rPr>
        <w:t xml:space="preserve">, </w:t>
      </w:r>
      <w:proofErr w:type="spellStart"/>
      <w:r w:rsidRPr="006A7BF1">
        <w:rPr>
          <w:rFonts w:cs="Arial"/>
          <w:szCs w:val="20"/>
          <w:lang w:val="en-CA"/>
        </w:rPr>
        <w:t>Bhairahawa</w:t>
      </w:r>
      <w:proofErr w:type="spellEnd"/>
      <w:r w:rsidRPr="006A7BF1">
        <w:rPr>
          <w:rFonts w:cs="Arial"/>
          <w:szCs w:val="20"/>
          <w:lang w:val="en-CA"/>
        </w:rPr>
        <w:t xml:space="preserve"> and </w:t>
      </w:r>
      <w:proofErr w:type="spellStart"/>
      <w:r w:rsidRPr="006A7BF1">
        <w:rPr>
          <w:rFonts w:cs="Arial"/>
          <w:szCs w:val="20"/>
          <w:lang w:val="en-CA"/>
        </w:rPr>
        <w:t>Birgunj</w:t>
      </w:r>
      <w:proofErr w:type="spellEnd"/>
      <w:r w:rsidRPr="006A7BF1">
        <w:rPr>
          <w:rFonts w:cs="Arial"/>
          <w:szCs w:val="20"/>
          <w:lang w:val="en-CA"/>
        </w:rPr>
        <w:t xml:space="preserve"> to provide logistics support to humanitarian response operations.</w:t>
      </w:r>
    </w:p>
    <w:p w14:paraId="049B6AD7" w14:textId="5D997BA6"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Four </w:t>
      </w:r>
      <w:r w:rsidR="00E558E9" w:rsidRPr="006A7BF1">
        <w:rPr>
          <w:rFonts w:cs="Arial"/>
          <w:szCs w:val="20"/>
          <w:lang w:val="en-CA"/>
        </w:rPr>
        <w:t>m</w:t>
      </w:r>
      <w:r w:rsidRPr="006A7BF1">
        <w:rPr>
          <w:rFonts w:cs="Arial"/>
          <w:szCs w:val="20"/>
          <w:lang w:val="en-CA"/>
        </w:rPr>
        <w:t xml:space="preserve">obile HSA’s may be deployed to destinations downstream, close to most affected areas. </w:t>
      </w:r>
    </w:p>
    <w:p w14:paraId="595E633D"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Key logistics needs are:</w:t>
      </w:r>
    </w:p>
    <w:p w14:paraId="151210A7" w14:textId="77777777" w:rsidR="007B7317" w:rsidRPr="006A7BF1" w:rsidRDefault="007B7317" w:rsidP="007B7317">
      <w:pPr>
        <w:pStyle w:val="ListParagraph"/>
        <w:numPr>
          <w:ilvl w:val="0"/>
          <w:numId w:val="44"/>
        </w:numPr>
        <w:spacing w:before="0" w:after="0" w:line="240" w:lineRule="auto"/>
        <w:ind w:left="851" w:hanging="425"/>
        <w:rPr>
          <w:rFonts w:cs="Arial"/>
          <w:szCs w:val="20"/>
          <w:lang w:val="en-CA"/>
        </w:rPr>
      </w:pPr>
      <w:r w:rsidRPr="006A7BF1">
        <w:rPr>
          <w:rFonts w:cs="Arial"/>
          <w:szCs w:val="20"/>
          <w:lang w:val="en-CA"/>
        </w:rPr>
        <w:t>Ensuring timely and uninterrupted supply of relief goods to people in need, to prevent increases in mortality and morbidity and nutritional deterioration, in support of all clusters.</w:t>
      </w:r>
    </w:p>
    <w:p w14:paraId="711582F3" w14:textId="77777777" w:rsidR="007B7317" w:rsidRPr="006A7BF1" w:rsidRDefault="007B7317" w:rsidP="007B7317">
      <w:pPr>
        <w:pStyle w:val="ListParagraph"/>
        <w:numPr>
          <w:ilvl w:val="0"/>
          <w:numId w:val="44"/>
        </w:numPr>
        <w:spacing w:before="0" w:after="0" w:line="240" w:lineRule="auto"/>
        <w:ind w:left="851" w:hanging="425"/>
        <w:rPr>
          <w:rFonts w:cs="Arial"/>
          <w:szCs w:val="20"/>
          <w:lang w:val="en-CA"/>
        </w:rPr>
      </w:pPr>
      <w:r w:rsidRPr="006A7BF1">
        <w:rPr>
          <w:rFonts w:cs="Arial"/>
          <w:szCs w:val="20"/>
          <w:lang w:val="en-CA"/>
        </w:rPr>
        <w:t>Air transport to deliver critical supplies to communities whose road access is cut off.</w:t>
      </w:r>
    </w:p>
    <w:p w14:paraId="614D8B87" w14:textId="77777777" w:rsidR="007B7317" w:rsidRPr="006A7BF1" w:rsidRDefault="007B7317" w:rsidP="007B7317">
      <w:pPr>
        <w:pStyle w:val="ListParagraph"/>
        <w:numPr>
          <w:ilvl w:val="0"/>
          <w:numId w:val="44"/>
        </w:numPr>
        <w:spacing w:before="0" w:after="0" w:line="240" w:lineRule="auto"/>
        <w:ind w:left="851" w:hanging="425"/>
        <w:rPr>
          <w:rFonts w:cs="Arial"/>
          <w:szCs w:val="20"/>
          <w:lang w:val="en-CA"/>
        </w:rPr>
      </w:pPr>
      <w:r w:rsidRPr="006A7BF1">
        <w:rPr>
          <w:rFonts w:cs="Arial"/>
          <w:szCs w:val="20"/>
          <w:lang w:val="en-CA"/>
        </w:rPr>
        <w:t>Land transport to deliver relief supplies to people in need, that can be reached by road.</w:t>
      </w:r>
    </w:p>
    <w:p w14:paraId="76EE9F91" w14:textId="0A67F206" w:rsidR="007B7317" w:rsidRPr="006A7BF1" w:rsidRDefault="007B7317" w:rsidP="007B7317">
      <w:pPr>
        <w:pStyle w:val="ListParagraph"/>
        <w:numPr>
          <w:ilvl w:val="0"/>
          <w:numId w:val="44"/>
        </w:numPr>
        <w:spacing w:before="0" w:after="0" w:line="240" w:lineRule="auto"/>
        <w:ind w:left="851" w:hanging="425"/>
        <w:rPr>
          <w:rFonts w:cs="Arial"/>
          <w:szCs w:val="20"/>
          <w:lang w:val="en-CA"/>
        </w:rPr>
      </w:pPr>
      <w:r w:rsidRPr="006A7BF1">
        <w:rPr>
          <w:rFonts w:cs="Arial"/>
          <w:szCs w:val="20"/>
          <w:lang w:val="en-CA"/>
        </w:rPr>
        <w:t xml:space="preserve">Storage capacity to manage receipt, </w:t>
      </w:r>
      <w:proofErr w:type="gramStart"/>
      <w:r w:rsidRPr="006A7BF1">
        <w:rPr>
          <w:rFonts w:cs="Arial"/>
          <w:szCs w:val="20"/>
          <w:lang w:val="en-CA"/>
        </w:rPr>
        <w:t>consolidation</w:t>
      </w:r>
      <w:proofErr w:type="gramEnd"/>
      <w:r w:rsidRPr="006A7BF1">
        <w:rPr>
          <w:rFonts w:cs="Arial"/>
          <w:szCs w:val="20"/>
          <w:lang w:val="en-CA"/>
        </w:rPr>
        <w:t xml:space="preserve"> and dispatch of relief supplies to destinations downstream to people in need.</w:t>
      </w:r>
    </w:p>
    <w:p w14:paraId="47C16717" w14:textId="36A0B18E" w:rsidR="00F33A55" w:rsidRPr="007151D4" w:rsidRDefault="007B7317" w:rsidP="007B7317">
      <w:pPr>
        <w:pStyle w:val="ListParagraph"/>
        <w:numPr>
          <w:ilvl w:val="0"/>
          <w:numId w:val="44"/>
        </w:numPr>
        <w:spacing w:before="0" w:after="0" w:line="240" w:lineRule="auto"/>
        <w:ind w:left="851" w:hanging="425"/>
        <w:rPr>
          <w:rFonts w:cs="Arial"/>
          <w:szCs w:val="20"/>
          <w:lang w:val="en-CA"/>
        </w:rPr>
      </w:pPr>
      <w:r w:rsidRPr="006A7BF1">
        <w:rPr>
          <w:rFonts w:cs="Arial"/>
          <w:szCs w:val="20"/>
          <w:lang w:val="en-CA"/>
        </w:rPr>
        <w:t>Clearance of roads and repair of bridges on the strategic road network.</w:t>
      </w:r>
    </w:p>
    <w:p w14:paraId="4CDB0A69" w14:textId="23EFF61C" w:rsidR="007B7317" w:rsidRPr="006A7BF1" w:rsidRDefault="007B7317" w:rsidP="00B90694">
      <w:pPr>
        <w:spacing w:after="240"/>
        <w:rPr>
          <w:rFonts w:ascii="Arial" w:hAnsi="Arial" w:cs="Arial"/>
          <w:b/>
          <w:bCs/>
          <w:sz w:val="20"/>
          <w:szCs w:val="20"/>
        </w:rPr>
      </w:pPr>
      <w:r w:rsidRPr="006A7BF1">
        <w:rPr>
          <w:rFonts w:ascii="Arial" w:hAnsi="Arial" w:cs="Arial"/>
          <w:b/>
          <w:bCs/>
          <w:sz w:val="20"/>
          <w:szCs w:val="20"/>
        </w:rPr>
        <w:lastRenderedPageBreak/>
        <w:t>Key response activities</w:t>
      </w:r>
    </w:p>
    <w:p w14:paraId="0A2B4E64" w14:textId="385964D8" w:rsidR="007B7317" w:rsidRPr="006A7BF1" w:rsidRDefault="007B7317" w:rsidP="007B7317">
      <w:pPr>
        <w:rPr>
          <w:rFonts w:ascii="Arial" w:eastAsia="Arial" w:hAnsi="Arial" w:cs="Arial"/>
          <w:spacing w:val="-1"/>
          <w:sz w:val="20"/>
          <w:szCs w:val="20"/>
        </w:rPr>
      </w:pPr>
      <w:r w:rsidRPr="006A7BF1">
        <w:rPr>
          <w:rFonts w:ascii="Arial" w:eastAsia="Arial" w:hAnsi="Arial" w:cs="Arial"/>
          <w:spacing w:val="-1"/>
          <w:sz w:val="20"/>
          <w:szCs w:val="20"/>
        </w:rPr>
        <w:t xml:space="preserve">The logistics cluster aims to ensure an uninterrupted supply of relief goods to people in need by </w:t>
      </w:r>
      <w:r w:rsidR="00785640">
        <w:rPr>
          <w:rFonts w:ascii="Arial" w:eastAsia="Arial" w:hAnsi="Arial" w:cs="Arial"/>
          <w:spacing w:val="-1"/>
          <w:sz w:val="20"/>
          <w:szCs w:val="20"/>
        </w:rPr>
        <w:t xml:space="preserve">supporting </w:t>
      </w:r>
      <w:r w:rsidRPr="006A7BF1">
        <w:rPr>
          <w:rFonts w:ascii="Arial" w:eastAsia="Arial" w:hAnsi="Arial" w:cs="Arial"/>
          <w:spacing w:val="-1"/>
          <w:sz w:val="20"/>
          <w:szCs w:val="20"/>
        </w:rPr>
        <w:t>the Government of Nepal and the humanitarian community, namely:</w:t>
      </w:r>
    </w:p>
    <w:p w14:paraId="3A6B098D"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Storage</w:t>
      </w:r>
      <w:r w:rsidRPr="006A7BF1">
        <w:rPr>
          <w:rFonts w:cs="Arial"/>
          <w:szCs w:val="20"/>
          <w:lang w:val="en-CA"/>
        </w:rPr>
        <w:t xml:space="preserve">: Activate </w:t>
      </w:r>
      <w:r w:rsidRPr="006A7BF1">
        <w:rPr>
          <w:szCs w:val="20"/>
          <w:lang w:val="en-CA"/>
        </w:rPr>
        <w:t xml:space="preserve">and staff up to 6 Humanitarian Staging Areas as required (Kathmandu, </w:t>
      </w:r>
      <w:proofErr w:type="spellStart"/>
      <w:r w:rsidRPr="006A7BF1">
        <w:rPr>
          <w:rFonts w:eastAsia="Calibri" w:cs="Arial"/>
          <w:bCs/>
          <w:color w:val="000000" w:themeColor="text1"/>
          <w:lang w:val="en-CA"/>
        </w:rPr>
        <w:t>Dhangadhi</w:t>
      </w:r>
      <w:proofErr w:type="spellEnd"/>
      <w:r w:rsidRPr="006A7BF1">
        <w:rPr>
          <w:rFonts w:eastAsia="Calibri" w:cs="Arial"/>
          <w:bCs/>
          <w:color w:val="000000" w:themeColor="text1"/>
          <w:lang w:val="en-CA"/>
        </w:rPr>
        <w:t xml:space="preserve">, Nepalgunj, </w:t>
      </w:r>
      <w:proofErr w:type="spellStart"/>
      <w:r w:rsidRPr="006A7BF1">
        <w:rPr>
          <w:rFonts w:eastAsia="Calibri" w:cs="Arial"/>
          <w:bCs/>
          <w:color w:val="000000" w:themeColor="text1"/>
          <w:lang w:val="en-CA"/>
        </w:rPr>
        <w:t>Surkhet</w:t>
      </w:r>
      <w:proofErr w:type="spellEnd"/>
      <w:r w:rsidRPr="006A7BF1">
        <w:rPr>
          <w:rFonts w:eastAsia="Calibri" w:cs="Arial"/>
          <w:bCs/>
          <w:color w:val="000000" w:themeColor="text1"/>
          <w:lang w:val="en-CA"/>
        </w:rPr>
        <w:t xml:space="preserve">, </w:t>
      </w:r>
      <w:proofErr w:type="spellStart"/>
      <w:r w:rsidRPr="006A7BF1">
        <w:rPr>
          <w:rFonts w:eastAsia="Calibri" w:cs="Arial"/>
          <w:bCs/>
          <w:color w:val="000000" w:themeColor="text1"/>
          <w:lang w:val="en-CA"/>
        </w:rPr>
        <w:t>Bhairahawa</w:t>
      </w:r>
      <w:proofErr w:type="spellEnd"/>
      <w:r w:rsidRPr="006A7BF1">
        <w:rPr>
          <w:rFonts w:eastAsia="Calibri" w:cs="Arial"/>
          <w:bCs/>
          <w:color w:val="000000" w:themeColor="text1"/>
          <w:lang w:val="en-CA"/>
        </w:rPr>
        <w:t xml:space="preserve"> and </w:t>
      </w:r>
      <w:proofErr w:type="spellStart"/>
      <w:r w:rsidRPr="006A7BF1">
        <w:rPr>
          <w:rFonts w:eastAsia="Calibri" w:cs="Arial"/>
          <w:bCs/>
          <w:color w:val="000000" w:themeColor="text1"/>
          <w:lang w:val="en-CA"/>
        </w:rPr>
        <w:t>Birgunj</w:t>
      </w:r>
      <w:proofErr w:type="spellEnd"/>
      <w:r w:rsidRPr="006A7BF1">
        <w:rPr>
          <w:rFonts w:eastAsia="Calibri" w:cs="Arial"/>
          <w:bCs/>
          <w:color w:val="000000" w:themeColor="text1"/>
          <w:lang w:val="en-CA"/>
        </w:rPr>
        <w:t>).</w:t>
      </w:r>
    </w:p>
    <w:p w14:paraId="375A3B0B"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Assess locations to establish up to four Mobile HSA’s close to the most affected areas.</w:t>
      </w:r>
    </w:p>
    <w:p w14:paraId="1B97E027"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Air Transport</w:t>
      </w:r>
      <w:r w:rsidRPr="006A7BF1">
        <w:rPr>
          <w:rFonts w:cs="Arial"/>
          <w:b/>
          <w:bCs/>
          <w:szCs w:val="20"/>
          <w:lang w:val="en-CA"/>
        </w:rPr>
        <w:t xml:space="preserve">: </w:t>
      </w:r>
      <w:r w:rsidRPr="006A7BF1">
        <w:rPr>
          <w:rFonts w:cs="Arial"/>
          <w:szCs w:val="20"/>
          <w:lang w:val="en-CA"/>
        </w:rPr>
        <w:t>UNHAS humanitarian air operation during first 1-2 months, using MI-8 helicopters and fixed wing aircraft to deliver relief supplies to communities whose road and trail access is cut off.</w:t>
      </w:r>
    </w:p>
    <w:p w14:paraId="2C7EF2C3"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Receipt, deconflict and onward movement of international strategic airlifts arriving at Kathmandu TIA.</w:t>
      </w:r>
    </w:p>
    <w:p w14:paraId="1D33FE54"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Establish airbridge from KTM HSA to the provincial HSA’s that cannot be reached by road, using military air assets (C-130, MI-26, MI-8, Osprey V-22) in case commercial air assets are unavailable.</w:t>
      </w:r>
    </w:p>
    <w:p w14:paraId="6EB0AE09" w14:textId="2E03E956"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In case overland route from </w:t>
      </w:r>
      <w:r w:rsidR="00785640" w:rsidRPr="006A7BF1">
        <w:rPr>
          <w:rFonts w:cs="Arial"/>
          <w:szCs w:val="20"/>
          <w:lang w:val="en-CA"/>
        </w:rPr>
        <w:t>Kolkata</w:t>
      </w:r>
      <w:r w:rsidRPr="006A7BF1">
        <w:rPr>
          <w:rFonts w:cs="Arial"/>
          <w:szCs w:val="20"/>
          <w:lang w:val="en-CA"/>
        </w:rPr>
        <w:t xml:space="preserve"> to Nepal is blocked, establish regional airlift from </w:t>
      </w:r>
      <w:r w:rsidR="00785640" w:rsidRPr="006A7BF1">
        <w:rPr>
          <w:rFonts w:cs="Arial"/>
          <w:szCs w:val="20"/>
          <w:lang w:val="en-CA"/>
        </w:rPr>
        <w:t>Kolkata</w:t>
      </w:r>
      <w:r w:rsidRPr="006A7BF1">
        <w:rPr>
          <w:rFonts w:cs="Arial"/>
          <w:szCs w:val="20"/>
          <w:lang w:val="en-CA"/>
        </w:rPr>
        <w:t>/Delhi.</w:t>
      </w:r>
    </w:p>
    <w:p w14:paraId="0B118117" w14:textId="5667047A"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Land Transport</w:t>
      </w:r>
      <w:r w:rsidRPr="006A7BF1">
        <w:rPr>
          <w:rFonts w:cs="Arial"/>
          <w:b/>
          <w:bCs/>
          <w:szCs w:val="20"/>
          <w:lang w:val="en-CA"/>
        </w:rPr>
        <w:t>:</w:t>
      </w:r>
      <w:r w:rsidRPr="006A7BF1">
        <w:rPr>
          <w:rFonts w:cs="Arial"/>
          <w:szCs w:val="20"/>
          <w:lang w:val="en-CA"/>
        </w:rPr>
        <w:t xml:space="preserve"> Contract fleet of (10MT) trucks for transport from Kathmandu HSA and local (4MT) 4x4 tractors/trucks for provincial and mobile HSAs for transport to affected people with road access. </w:t>
      </w:r>
    </w:p>
    <w:p w14:paraId="3991FF89"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Nepal government and Nepal army to assess and start clearance of roads and repair of bridges</w:t>
      </w:r>
    </w:p>
    <w:p w14:paraId="3104FCBE"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Coordination</w:t>
      </w:r>
      <w:r w:rsidRPr="006A7BF1">
        <w:rPr>
          <w:rFonts w:cs="Arial"/>
          <w:b/>
          <w:bCs/>
          <w:szCs w:val="20"/>
          <w:lang w:val="en-CA"/>
        </w:rPr>
        <w:t>:</w:t>
      </w:r>
      <w:r w:rsidRPr="006A7BF1">
        <w:rPr>
          <w:rFonts w:cs="Arial"/>
          <w:szCs w:val="20"/>
          <w:lang w:val="en-CA"/>
        </w:rPr>
        <w:t xml:space="preserve"> to prevent gaps and duplication of services, support national and provincial logistics coordination through dedicated logistics and telecommunications staff present at the HSA’s. </w:t>
      </w:r>
    </w:p>
    <w:p w14:paraId="2760D3ED"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Deploy </w:t>
      </w:r>
      <w:r w:rsidRPr="006A7BF1">
        <w:rPr>
          <w:szCs w:val="20"/>
          <w:lang w:val="en-CA"/>
        </w:rPr>
        <w:t>infrastructure rapid assessment teams to affected areas, including to remote mountain areas to assess damaged trails, share data to be mapped and of trails that require emergency repairs.</w:t>
      </w:r>
    </w:p>
    <w:p w14:paraId="79274D5A"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Establish Civ-Mil coordination, in support of OCHA, to coordinate use of military transport assets.</w:t>
      </w:r>
    </w:p>
    <w:p w14:paraId="73CF804F"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Collect </w:t>
      </w:r>
      <w:r w:rsidRPr="006A7BF1">
        <w:rPr>
          <w:szCs w:val="20"/>
          <w:lang w:val="en-CA"/>
        </w:rPr>
        <w:t>bids and capacity information from key-suppliers (transport, storage).</w:t>
      </w:r>
    </w:p>
    <w:p w14:paraId="7A7A5866"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szCs w:val="20"/>
          <w:lang w:val="en-CA"/>
        </w:rPr>
        <w:t>Import clearance support of relief supplies at main border entry points (by LET partners).</w:t>
      </w:r>
    </w:p>
    <w:p w14:paraId="429E2B14"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szCs w:val="20"/>
          <w:lang w:val="en-CA"/>
        </w:rPr>
        <w:t>Logistics capacity information management and sharing with stakeholders via dedicated website.</w:t>
      </w:r>
    </w:p>
    <w:p w14:paraId="48E77901" w14:textId="77777777" w:rsidR="007B7317" w:rsidRPr="006A7BF1" w:rsidRDefault="007B7317" w:rsidP="007B7317">
      <w:pPr>
        <w:rPr>
          <w:rFonts w:ascii="Arial" w:hAnsi="Arial" w:cs="Arial"/>
          <w:sz w:val="20"/>
          <w:szCs w:val="20"/>
        </w:rPr>
      </w:pPr>
    </w:p>
    <w:p w14:paraId="7319F3ED" w14:textId="77777777" w:rsidR="007B7317" w:rsidRPr="006A7BF1" w:rsidRDefault="007B7317" w:rsidP="00B90694">
      <w:pPr>
        <w:pStyle w:val="Heading3"/>
        <w:spacing w:after="240"/>
      </w:pPr>
      <w:r w:rsidRPr="006A7BF1">
        <w:t xml:space="preserve">Response phase 2: weeks 3-4 </w:t>
      </w:r>
    </w:p>
    <w:p w14:paraId="45AFBFC3" w14:textId="77777777" w:rsidR="007B7317" w:rsidRPr="006A7BF1" w:rsidRDefault="007B7317" w:rsidP="00B90694">
      <w:pPr>
        <w:spacing w:after="240"/>
        <w:rPr>
          <w:rFonts w:ascii="Arial" w:hAnsi="Arial" w:cs="Arial"/>
          <w:b/>
          <w:bCs/>
          <w:sz w:val="20"/>
          <w:szCs w:val="20"/>
        </w:rPr>
      </w:pPr>
      <w:r w:rsidRPr="006A7BF1">
        <w:rPr>
          <w:rFonts w:ascii="Arial" w:hAnsi="Arial" w:cs="Arial"/>
          <w:b/>
          <w:bCs/>
          <w:sz w:val="20"/>
          <w:szCs w:val="20"/>
        </w:rPr>
        <w:t>Impact and key needs</w:t>
      </w:r>
    </w:p>
    <w:p w14:paraId="025C6EA4" w14:textId="77777777" w:rsidR="007B7317" w:rsidRPr="006A7BF1" w:rsidRDefault="007B7317" w:rsidP="007B7317">
      <w:pPr>
        <w:pStyle w:val="ListParagraph"/>
        <w:numPr>
          <w:ilvl w:val="0"/>
          <w:numId w:val="4"/>
        </w:numPr>
        <w:spacing w:before="0" w:after="0" w:line="240" w:lineRule="auto"/>
        <w:ind w:left="426" w:hanging="357"/>
        <w:rPr>
          <w:rFonts w:cs="Arial"/>
          <w:i/>
          <w:iCs/>
          <w:szCs w:val="20"/>
          <w:lang w:val="en-CA"/>
        </w:rPr>
      </w:pPr>
      <w:r w:rsidRPr="006A7BF1">
        <w:rPr>
          <w:rFonts w:cs="Arial"/>
          <w:szCs w:val="20"/>
          <w:lang w:val="en-CA"/>
        </w:rPr>
        <w:t>Gradually strategic road and local road network blockages will be cleared.</w:t>
      </w:r>
    </w:p>
    <w:p w14:paraId="2F0D320A" w14:textId="6756AB0F" w:rsidR="007B7317" w:rsidRPr="006A7BF1" w:rsidRDefault="007B7317" w:rsidP="007B7317">
      <w:pPr>
        <w:pStyle w:val="ListParagraph"/>
        <w:numPr>
          <w:ilvl w:val="0"/>
          <w:numId w:val="4"/>
        </w:numPr>
        <w:spacing w:before="0" w:after="0" w:line="240" w:lineRule="auto"/>
        <w:ind w:left="426" w:hanging="357"/>
        <w:rPr>
          <w:rFonts w:cs="Arial"/>
          <w:i/>
          <w:iCs/>
          <w:szCs w:val="20"/>
          <w:lang w:val="en-CA"/>
        </w:rPr>
      </w:pPr>
      <w:r w:rsidRPr="006A7BF1">
        <w:rPr>
          <w:rFonts w:cs="Arial"/>
          <w:szCs w:val="20"/>
          <w:lang w:val="en-CA"/>
        </w:rPr>
        <w:t xml:space="preserve">Increased volume of strategic airlifts may cause congestion at Tribhuvan </w:t>
      </w:r>
      <w:r w:rsidR="00FE7978" w:rsidRPr="006A7BF1">
        <w:rPr>
          <w:rFonts w:cs="Arial"/>
          <w:szCs w:val="20"/>
          <w:lang w:val="en-CA"/>
        </w:rPr>
        <w:t>I</w:t>
      </w:r>
      <w:r w:rsidRPr="006A7BF1">
        <w:rPr>
          <w:rFonts w:cs="Arial"/>
          <w:szCs w:val="20"/>
          <w:lang w:val="en-CA"/>
        </w:rPr>
        <w:t xml:space="preserve">nternational </w:t>
      </w:r>
      <w:r w:rsidR="00FE7978" w:rsidRPr="006A7BF1">
        <w:rPr>
          <w:rFonts w:cs="Arial"/>
          <w:szCs w:val="20"/>
          <w:lang w:val="en-CA"/>
        </w:rPr>
        <w:t>A</w:t>
      </w:r>
      <w:r w:rsidRPr="006A7BF1">
        <w:rPr>
          <w:rFonts w:cs="Arial"/>
          <w:szCs w:val="20"/>
          <w:lang w:val="en-CA"/>
        </w:rPr>
        <w:t>irport.</w:t>
      </w:r>
    </w:p>
    <w:p w14:paraId="284586C6" w14:textId="77777777" w:rsidR="007B7317" w:rsidRPr="006A7BF1" w:rsidRDefault="007B7317" w:rsidP="00B90694">
      <w:pPr>
        <w:spacing w:before="240" w:after="240"/>
        <w:rPr>
          <w:rFonts w:ascii="Arial" w:hAnsi="Arial" w:cs="Arial"/>
          <w:b/>
          <w:bCs/>
          <w:sz w:val="20"/>
          <w:szCs w:val="20"/>
        </w:rPr>
      </w:pPr>
      <w:r w:rsidRPr="006A7BF1">
        <w:rPr>
          <w:rFonts w:ascii="Arial" w:hAnsi="Arial" w:cs="Arial"/>
          <w:b/>
          <w:bCs/>
          <w:sz w:val="20"/>
          <w:szCs w:val="20"/>
        </w:rPr>
        <w:t>Key response activities</w:t>
      </w:r>
    </w:p>
    <w:p w14:paraId="0E501BF2"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eastAsia="Calibri" w:cs="Arial"/>
          <w:b/>
          <w:u w:val="single"/>
          <w:lang w:val="en-CA"/>
        </w:rPr>
        <w:t>Storage</w:t>
      </w:r>
      <w:r w:rsidRPr="006A7BF1">
        <w:rPr>
          <w:rFonts w:eastAsia="Calibri" w:cs="Arial"/>
          <w:bCs/>
          <w:color w:val="000000" w:themeColor="text1"/>
          <w:lang w:val="en-CA"/>
        </w:rPr>
        <w:t>: Establish up to four mobile HSA’s close to the most affected areas.</w:t>
      </w:r>
    </w:p>
    <w:p w14:paraId="324CC75D" w14:textId="3706202F"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Partnerships </w:t>
      </w:r>
      <w:r w:rsidRPr="006A7BF1">
        <w:rPr>
          <w:szCs w:val="20"/>
          <w:lang w:val="en-CA"/>
        </w:rPr>
        <w:t>agreed to manage select</w:t>
      </w:r>
      <w:r w:rsidR="00EC18DE">
        <w:rPr>
          <w:szCs w:val="20"/>
          <w:lang w:val="en-CA"/>
        </w:rPr>
        <w:t>ed</w:t>
      </w:r>
      <w:r w:rsidRPr="006A7BF1">
        <w:rPr>
          <w:szCs w:val="20"/>
          <w:lang w:val="en-CA"/>
        </w:rPr>
        <w:t xml:space="preserve"> provincial and mobile HSAs by Gov’t / NGO’s.</w:t>
      </w:r>
    </w:p>
    <w:p w14:paraId="46891A52" w14:textId="4923AF56" w:rsidR="007B7317" w:rsidRPr="006A7BF1" w:rsidRDefault="007B7317" w:rsidP="007B7317">
      <w:pPr>
        <w:pStyle w:val="ListParagraph"/>
        <w:numPr>
          <w:ilvl w:val="0"/>
          <w:numId w:val="4"/>
        </w:numPr>
        <w:spacing w:before="0" w:after="0" w:line="240" w:lineRule="auto"/>
        <w:ind w:left="426" w:hanging="357"/>
        <w:rPr>
          <w:rFonts w:cs="Arial"/>
          <w:i/>
          <w:iCs/>
          <w:szCs w:val="20"/>
          <w:lang w:val="en-CA"/>
        </w:rPr>
      </w:pPr>
      <w:r w:rsidRPr="006A7BF1">
        <w:rPr>
          <w:rFonts w:cs="Arial"/>
          <w:b/>
          <w:bCs/>
          <w:szCs w:val="20"/>
          <w:u w:val="single"/>
          <w:lang w:val="en-CA"/>
        </w:rPr>
        <w:t>Air Transport</w:t>
      </w:r>
      <w:r w:rsidRPr="006A7BF1">
        <w:rPr>
          <w:rFonts w:cs="Arial"/>
          <w:szCs w:val="20"/>
          <w:lang w:val="en-CA"/>
        </w:rPr>
        <w:t>: Replace airbridge to provincial HSAs by road transport when road access is possible.</w:t>
      </w:r>
    </w:p>
    <w:p w14:paraId="14C385F9" w14:textId="77777777" w:rsidR="007B7317" w:rsidRPr="006A7BF1" w:rsidRDefault="007B7317" w:rsidP="007B7317">
      <w:pPr>
        <w:pStyle w:val="ListParagraph"/>
        <w:numPr>
          <w:ilvl w:val="0"/>
          <w:numId w:val="4"/>
        </w:numPr>
        <w:spacing w:before="0" w:after="0" w:line="240" w:lineRule="auto"/>
        <w:ind w:left="426" w:hanging="357"/>
        <w:rPr>
          <w:rFonts w:cs="Arial"/>
          <w:i/>
          <w:iCs/>
          <w:szCs w:val="20"/>
          <w:lang w:val="en-CA"/>
        </w:rPr>
      </w:pPr>
      <w:r w:rsidRPr="006A7BF1">
        <w:rPr>
          <w:rFonts w:cs="Arial"/>
          <w:szCs w:val="20"/>
          <w:lang w:val="en-CA"/>
        </w:rPr>
        <w:t>Contract and activate civilian air assets to augment / replace military air assets.</w:t>
      </w:r>
    </w:p>
    <w:p w14:paraId="2BF74E31"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Land Transport</w:t>
      </w:r>
      <w:r w:rsidRPr="006A7BF1">
        <w:rPr>
          <w:rFonts w:cs="Arial"/>
          <w:b/>
          <w:bCs/>
          <w:szCs w:val="20"/>
          <w:lang w:val="en-CA"/>
        </w:rPr>
        <w:t xml:space="preserve">: </w:t>
      </w:r>
      <w:r w:rsidRPr="006A7BF1">
        <w:rPr>
          <w:rFonts w:cs="Arial"/>
          <w:szCs w:val="20"/>
          <w:lang w:val="en-CA"/>
        </w:rPr>
        <w:t xml:space="preserve">Start </w:t>
      </w:r>
      <w:r w:rsidRPr="006A7BF1">
        <w:rPr>
          <w:szCs w:val="20"/>
          <w:lang w:val="en-CA"/>
        </w:rPr>
        <w:t xml:space="preserve">Remote Access Operations to repair trails and transport relief supplies via trails </w:t>
      </w:r>
      <w:r w:rsidRPr="006A7BF1">
        <w:rPr>
          <w:rFonts w:cs="Arial"/>
          <w:szCs w:val="20"/>
          <w:lang w:val="en-CA"/>
        </w:rPr>
        <w:t>by porters and mules to affected communities in mountainous areas with only trail access.</w:t>
      </w:r>
    </w:p>
    <w:p w14:paraId="497F7223"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Activate fleet of 4x4 trucks and tractors per Mobile HSA to deliver relief supplies to affected population in remote areas that can be reached by road.</w:t>
      </w:r>
    </w:p>
    <w:p w14:paraId="394A755E" w14:textId="1AA3B355"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Coordination</w:t>
      </w:r>
      <w:r w:rsidRPr="006A7BF1">
        <w:rPr>
          <w:rFonts w:cs="Arial"/>
          <w:szCs w:val="20"/>
          <w:lang w:val="en-CA"/>
        </w:rPr>
        <w:t>: Establish logistics coordination at Mobile HSAs with local authorities and NGO’s.</w:t>
      </w:r>
    </w:p>
    <w:p w14:paraId="78856A04"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Information sharing to mitigate increased transport prices due to lack of capacity and competition.</w:t>
      </w:r>
    </w:p>
    <w:p w14:paraId="3141179C" w14:textId="77777777" w:rsidR="007B7317" w:rsidRPr="006A7BF1" w:rsidRDefault="007B7317" w:rsidP="007B731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Share access constraint maps, warehouse &amp; logistics capacity information, assessment data, minutes on dedicated information sharing platform </w:t>
      </w:r>
      <w:hyperlink r:id="rId58" w:history="1">
        <w:r w:rsidRPr="006A7BF1">
          <w:rPr>
            <w:rStyle w:val="Hyperlink"/>
            <w:rFonts w:cs="Arial"/>
            <w:szCs w:val="20"/>
            <w:lang w:val="en-CA"/>
          </w:rPr>
          <w:t>http://bipad.gov.np</w:t>
        </w:r>
      </w:hyperlink>
      <w:r w:rsidRPr="006A7BF1">
        <w:rPr>
          <w:rFonts w:cs="Arial"/>
          <w:szCs w:val="20"/>
          <w:lang w:val="en-CA"/>
        </w:rPr>
        <w:t xml:space="preserve"> and </w:t>
      </w:r>
      <w:hyperlink r:id="rId59" w:history="1">
        <w:r w:rsidRPr="006A7BF1">
          <w:rPr>
            <w:rStyle w:val="Hyperlink"/>
            <w:rFonts w:cs="Arial"/>
            <w:szCs w:val="20"/>
            <w:lang w:val="en-CA"/>
          </w:rPr>
          <w:t>http://logcluster.org</w:t>
        </w:r>
      </w:hyperlink>
      <w:r w:rsidRPr="006A7BF1">
        <w:rPr>
          <w:rFonts w:cs="Arial"/>
          <w:szCs w:val="20"/>
          <w:lang w:val="en-CA"/>
        </w:rPr>
        <w:t>.</w:t>
      </w:r>
    </w:p>
    <w:p w14:paraId="293394C3" w14:textId="77777777" w:rsidR="007B7317" w:rsidRPr="006A7BF1" w:rsidRDefault="007B7317" w:rsidP="007B7317">
      <w:pPr>
        <w:rPr>
          <w:rFonts w:ascii="Arial" w:hAnsi="Arial" w:cs="Arial"/>
          <w:sz w:val="20"/>
          <w:szCs w:val="20"/>
        </w:rPr>
      </w:pPr>
    </w:p>
    <w:p w14:paraId="3ADED58E" w14:textId="77777777" w:rsidR="007B7317" w:rsidRPr="006A7BF1" w:rsidRDefault="007B7317" w:rsidP="00B90694">
      <w:pPr>
        <w:pStyle w:val="Heading3"/>
        <w:spacing w:after="240"/>
      </w:pPr>
      <w:r w:rsidRPr="006A7BF1">
        <w:t>Remote access operations</w:t>
      </w:r>
    </w:p>
    <w:p w14:paraId="11B384D3" w14:textId="77777777" w:rsidR="007B7317" w:rsidRPr="006A7BF1" w:rsidRDefault="007B7317" w:rsidP="00B90694">
      <w:pPr>
        <w:rPr>
          <w:rFonts w:ascii="Arial" w:hAnsi="Arial" w:cs="Arial"/>
          <w:sz w:val="20"/>
          <w:szCs w:val="20"/>
        </w:rPr>
      </w:pPr>
      <w:r w:rsidRPr="006A7BF1">
        <w:rPr>
          <w:rFonts w:ascii="Arial" w:hAnsi="Arial" w:cs="Arial"/>
          <w:sz w:val="20"/>
          <w:szCs w:val="20"/>
        </w:rPr>
        <w:t>To ensure vulnerable earthquake-affected populations in Nepal have access to humanitarian emergency relief, markets, good and services the logistics cluster will activate remote access operations in the event of a large earthquake, through:</w:t>
      </w:r>
    </w:p>
    <w:p w14:paraId="2EFB5D22" w14:textId="77777777" w:rsidR="007B7317" w:rsidRPr="006A7BF1" w:rsidRDefault="007B7317" w:rsidP="00B90694">
      <w:pPr>
        <w:pStyle w:val="ListParagraph"/>
        <w:numPr>
          <w:ilvl w:val="0"/>
          <w:numId w:val="7"/>
        </w:numPr>
        <w:spacing w:before="0" w:after="0" w:line="240" w:lineRule="auto"/>
        <w:ind w:left="360"/>
        <w:rPr>
          <w:rFonts w:cs="Arial"/>
          <w:szCs w:val="20"/>
          <w:lang w:val="en-CA"/>
        </w:rPr>
      </w:pPr>
      <w:r w:rsidRPr="006A7BF1">
        <w:rPr>
          <w:rFonts w:cs="Arial"/>
          <w:szCs w:val="20"/>
          <w:lang w:val="en-CA"/>
        </w:rPr>
        <w:lastRenderedPageBreak/>
        <w:t xml:space="preserve">Mapping access constraints (blockages) on roads and trails though GIS and information management.  </w:t>
      </w:r>
    </w:p>
    <w:p w14:paraId="7C30A9F4" w14:textId="77777777" w:rsidR="007B7317" w:rsidRPr="006A7BF1" w:rsidRDefault="007B7317" w:rsidP="00B90694">
      <w:pPr>
        <w:pStyle w:val="ListParagraph"/>
        <w:numPr>
          <w:ilvl w:val="0"/>
          <w:numId w:val="7"/>
        </w:numPr>
        <w:spacing w:before="0" w:after="0" w:line="240" w:lineRule="auto"/>
        <w:ind w:left="360"/>
        <w:rPr>
          <w:rFonts w:cs="Arial"/>
          <w:szCs w:val="20"/>
          <w:lang w:val="en-CA"/>
        </w:rPr>
      </w:pPr>
      <w:r w:rsidRPr="006A7BF1">
        <w:rPr>
          <w:rFonts w:cs="Arial"/>
          <w:szCs w:val="20"/>
          <w:lang w:val="en-CA"/>
        </w:rPr>
        <w:t>Strengthen remote access to and between affected populations through trail and infrastructure repairs.</w:t>
      </w:r>
    </w:p>
    <w:p w14:paraId="71F4F637" w14:textId="04E6E207" w:rsidR="007B7317" w:rsidRPr="006A7BF1" w:rsidRDefault="007B7317" w:rsidP="00B90694">
      <w:pPr>
        <w:pStyle w:val="ListParagraph"/>
        <w:numPr>
          <w:ilvl w:val="0"/>
          <w:numId w:val="7"/>
        </w:numPr>
        <w:spacing w:before="0" w:after="0" w:line="240" w:lineRule="auto"/>
        <w:ind w:left="360"/>
        <w:rPr>
          <w:rFonts w:cs="Arial"/>
          <w:szCs w:val="20"/>
          <w:lang w:val="en-CA"/>
        </w:rPr>
      </w:pPr>
      <w:r w:rsidRPr="006A7BF1">
        <w:rPr>
          <w:rFonts w:cs="Arial"/>
          <w:szCs w:val="20"/>
          <w:lang w:val="en-CA"/>
        </w:rPr>
        <w:t xml:space="preserve">Support local community by using local porters and mules to </w:t>
      </w:r>
      <w:r w:rsidR="00C954B5" w:rsidRPr="006A7BF1">
        <w:rPr>
          <w:rFonts w:cs="Arial"/>
          <w:szCs w:val="20"/>
          <w:lang w:val="en-CA"/>
        </w:rPr>
        <w:t>transport</w:t>
      </w:r>
      <w:r w:rsidRPr="006A7BF1">
        <w:rPr>
          <w:rFonts w:cs="Arial"/>
          <w:szCs w:val="20"/>
          <w:lang w:val="en-CA"/>
        </w:rPr>
        <w:t xml:space="preserve"> emergency relief supplies to remote population affected by the earthquake. </w:t>
      </w:r>
    </w:p>
    <w:p w14:paraId="74321CFE" w14:textId="4204F632" w:rsidR="007B7317" w:rsidRPr="006A7BF1" w:rsidRDefault="007B7317" w:rsidP="00B90694">
      <w:pPr>
        <w:pStyle w:val="ListParagraph"/>
        <w:numPr>
          <w:ilvl w:val="0"/>
          <w:numId w:val="7"/>
        </w:numPr>
        <w:spacing w:before="0" w:after="0" w:line="240" w:lineRule="auto"/>
        <w:ind w:left="360"/>
        <w:rPr>
          <w:rFonts w:cs="Arial"/>
          <w:szCs w:val="20"/>
          <w:lang w:val="en-CA"/>
        </w:rPr>
      </w:pPr>
      <w:r w:rsidRPr="006A7BF1">
        <w:rPr>
          <w:lang w:val="en-CA"/>
        </w:rPr>
        <w:t xml:space="preserve">Support and build capacity of the </w:t>
      </w:r>
      <w:proofErr w:type="spellStart"/>
      <w:r w:rsidRPr="006A7BF1">
        <w:rPr>
          <w:lang w:val="en-CA"/>
        </w:rPr>
        <w:t>GoN</w:t>
      </w:r>
      <w:proofErr w:type="spellEnd"/>
      <w:r w:rsidRPr="006A7BF1">
        <w:rPr>
          <w:lang w:val="en-CA"/>
        </w:rPr>
        <w:t xml:space="preserve"> during the emergency and reconstruction phase (Build-Back-Better and National Building Code enforcement.</w:t>
      </w:r>
    </w:p>
    <w:p w14:paraId="19D184D9" w14:textId="77777777" w:rsidR="007151D4" w:rsidRDefault="007151D4" w:rsidP="00B90694">
      <w:pPr>
        <w:pStyle w:val="Heading3"/>
        <w:spacing w:after="240"/>
      </w:pPr>
    </w:p>
    <w:p w14:paraId="418F39B4" w14:textId="4DC8577F" w:rsidR="007B7317" w:rsidRPr="006A7BF1" w:rsidRDefault="007B7317" w:rsidP="00B90694">
      <w:pPr>
        <w:pStyle w:val="Heading3"/>
        <w:spacing w:after="240"/>
      </w:pPr>
      <w:r w:rsidRPr="006A7BF1">
        <w:t xml:space="preserve">Response phase 3: months 2-3 </w:t>
      </w:r>
    </w:p>
    <w:p w14:paraId="2EA58AEE" w14:textId="77777777" w:rsidR="007B7317" w:rsidRPr="006A7BF1" w:rsidRDefault="007B7317" w:rsidP="00B90694">
      <w:pPr>
        <w:spacing w:after="240"/>
        <w:rPr>
          <w:rFonts w:ascii="Arial" w:hAnsi="Arial" w:cs="Arial"/>
          <w:b/>
          <w:bCs/>
          <w:sz w:val="20"/>
          <w:szCs w:val="20"/>
        </w:rPr>
      </w:pPr>
      <w:r w:rsidRPr="006A7BF1">
        <w:rPr>
          <w:rFonts w:ascii="Arial" w:hAnsi="Arial" w:cs="Arial"/>
          <w:b/>
          <w:bCs/>
          <w:sz w:val="20"/>
          <w:szCs w:val="20"/>
        </w:rPr>
        <w:t>Impact and key needs</w:t>
      </w:r>
    </w:p>
    <w:p w14:paraId="784BF642" w14:textId="35FC8D66" w:rsidR="007B7317" w:rsidRPr="006A7BF1" w:rsidRDefault="007B7317" w:rsidP="00B90694">
      <w:pPr>
        <w:rPr>
          <w:rFonts w:ascii="Arial" w:hAnsi="Arial" w:cs="Arial"/>
          <w:sz w:val="20"/>
          <w:szCs w:val="20"/>
        </w:rPr>
      </w:pPr>
      <w:r w:rsidRPr="006A7BF1">
        <w:rPr>
          <w:rFonts w:ascii="Arial" w:hAnsi="Arial" w:cs="Arial"/>
          <w:sz w:val="20"/>
          <w:szCs w:val="20"/>
        </w:rPr>
        <w:t>International supply by air, is gradually replaced by supply by sea and road from Kolkata.</w:t>
      </w:r>
      <w:r w:rsidR="000309F2" w:rsidRPr="006A7BF1">
        <w:rPr>
          <w:rFonts w:ascii="Arial" w:hAnsi="Arial" w:cs="Arial"/>
          <w:sz w:val="20"/>
          <w:szCs w:val="20"/>
        </w:rPr>
        <w:t xml:space="preserve"> There will be a s</w:t>
      </w:r>
      <w:r w:rsidRPr="006A7BF1">
        <w:rPr>
          <w:rFonts w:ascii="Arial" w:hAnsi="Arial" w:cs="Arial"/>
          <w:sz w:val="20"/>
          <w:szCs w:val="20"/>
        </w:rPr>
        <w:t>hift from life-saving relief supplies to recovery and reconstruction shelter supplies.</w:t>
      </w:r>
      <w:r w:rsidR="00352313">
        <w:rPr>
          <w:rFonts w:ascii="Arial" w:hAnsi="Arial" w:cs="Arial"/>
          <w:sz w:val="20"/>
          <w:szCs w:val="20"/>
        </w:rPr>
        <w:t xml:space="preserve"> In the event of this period falling during monsoon season (June-September), there will be increased access restrictions as well as increased humanitarian need. </w:t>
      </w:r>
    </w:p>
    <w:p w14:paraId="1533440E" w14:textId="77777777" w:rsidR="007B7317" w:rsidRPr="006A7BF1" w:rsidRDefault="007B7317" w:rsidP="00B90694">
      <w:pPr>
        <w:rPr>
          <w:rFonts w:ascii="Arial" w:hAnsi="Arial" w:cs="Arial"/>
          <w:b/>
          <w:bCs/>
          <w:sz w:val="20"/>
          <w:szCs w:val="20"/>
        </w:rPr>
      </w:pPr>
    </w:p>
    <w:p w14:paraId="6AC68D26" w14:textId="77777777" w:rsidR="007B7317" w:rsidRPr="006A7BF1" w:rsidRDefault="007B7317" w:rsidP="00B90694">
      <w:pPr>
        <w:spacing w:after="240"/>
        <w:rPr>
          <w:rFonts w:ascii="Arial" w:hAnsi="Arial" w:cs="Arial"/>
          <w:b/>
          <w:bCs/>
          <w:sz w:val="20"/>
          <w:szCs w:val="20"/>
        </w:rPr>
      </w:pPr>
      <w:r w:rsidRPr="006A7BF1">
        <w:rPr>
          <w:rFonts w:ascii="Arial" w:hAnsi="Arial" w:cs="Arial"/>
          <w:b/>
          <w:bCs/>
          <w:sz w:val="20"/>
          <w:szCs w:val="20"/>
        </w:rPr>
        <w:t>Key response activities</w:t>
      </w:r>
    </w:p>
    <w:p w14:paraId="5E21D042"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Storage</w:t>
      </w:r>
      <w:r w:rsidRPr="006A7BF1">
        <w:rPr>
          <w:rFonts w:cs="Arial"/>
          <w:szCs w:val="20"/>
          <w:lang w:val="en-CA"/>
        </w:rPr>
        <w:t>: Continue providing storage services as required.</w:t>
      </w:r>
    </w:p>
    <w:p w14:paraId="523F4BB8" w14:textId="1523769C"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Air Transport</w:t>
      </w:r>
      <w:r w:rsidRPr="006A7BF1">
        <w:rPr>
          <w:rFonts w:cs="Arial"/>
          <w:szCs w:val="20"/>
          <w:lang w:val="en-CA"/>
        </w:rPr>
        <w:t>: helicopter transport mainly from MHSAs to communities in the mountains.</w:t>
      </w:r>
    </w:p>
    <w:p w14:paraId="6148A038" w14:textId="20BF6F1B"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International airlifts will shift to transport by sea arriving in </w:t>
      </w:r>
      <w:r w:rsidR="00352313" w:rsidRPr="006A7BF1">
        <w:rPr>
          <w:rFonts w:cs="Arial"/>
          <w:szCs w:val="20"/>
          <w:lang w:val="en-CA"/>
        </w:rPr>
        <w:t>Kolkata</w:t>
      </w:r>
      <w:r w:rsidRPr="006A7BF1">
        <w:rPr>
          <w:rFonts w:cs="Arial"/>
          <w:szCs w:val="20"/>
          <w:lang w:val="en-CA"/>
        </w:rPr>
        <w:t xml:space="preserve"> and via road and rail to Nepal.</w:t>
      </w:r>
    </w:p>
    <w:p w14:paraId="3A375E09"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UNHAS air services to move to cost-recovery in case of reduced funding and needs.</w:t>
      </w:r>
    </w:p>
    <w:p w14:paraId="791F4300"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Land Transport</w:t>
      </w:r>
      <w:r w:rsidRPr="006A7BF1">
        <w:rPr>
          <w:rFonts w:cs="Arial"/>
          <w:szCs w:val="20"/>
          <w:lang w:val="en-CA"/>
        </w:rPr>
        <w:t>: Cargo transport by road from primary HSA to provincial and mobile HSA’s.</w:t>
      </w:r>
    </w:p>
    <w:p w14:paraId="3F5A5EFF"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Remote access operations deliver NFI and food by porters/mules to remote communities, reducing the volume of supplies for helicopter air services.</w:t>
      </w:r>
    </w:p>
    <w:p w14:paraId="08FB2A31"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b/>
          <w:bCs/>
          <w:szCs w:val="20"/>
          <w:u w:val="single"/>
          <w:lang w:val="en-CA"/>
        </w:rPr>
        <w:t>Coordination</w:t>
      </w:r>
      <w:r w:rsidRPr="006A7BF1">
        <w:rPr>
          <w:rFonts w:cs="Arial"/>
          <w:szCs w:val="20"/>
          <w:lang w:val="en-CA"/>
        </w:rPr>
        <w:t>:</w:t>
      </w:r>
    </w:p>
    <w:p w14:paraId="268E4D34"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Logistics cluster support to Post-disaster Needs Assessment, related to infrastructure.</w:t>
      </w:r>
    </w:p>
    <w:p w14:paraId="3C348E98" w14:textId="77777777" w:rsidR="007B7317" w:rsidRPr="006A7BF1" w:rsidRDefault="007B7317" w:rsidP="00B90694">
      <w:pPr>
        <w:pStyle w:val="ListParagraph"/>
        <w:numPr>
          <w:ilvl w:val="0"/>
          <w:numId w:val="4"/>
        </w:numPr>
        <w:spacing w:before="0" w:after="0" w:line="240" w:lineRule="auto"/>
        <w:ind w:left="426" w:hanging="357"/>
        <w:rPr>
          <w:rFonts w:cs="Arial"/>
          <w:szCs w:val="20"/>
          <w:lang w:val="en-CA"/>
        </w:rPr>
      </w:pPr>
      <w:r w:rsidRPr="006A7BF1">
        <w:rPr>
          <w:szCs w:val="20"/>
          <w:lang w:val="en-CA"/>
        </w:rPr>
        <w:t>Deactivate import clearance support of relief supplies at main border entry points (by LET partners).</w:t>
      </w:r>
    </w:p>
    <w:p w14:paraId="458CE5C9" w14:textId="294A8007" w:rsidR="007B7317" w:rsidRPr="00352313" w:rsidRDefault="007B7317" w:rsidP="00B90694">
      <w:pPr>
        <w:pStyle w:val="ListParagraph"/>
        <w:numPr>
          <w:ilvl w:val="0"/>
          <w:numId w:val="4"/>
        </w:numPr>
        <w:spacing w:before="0" w:after="0" w:line="240" w:lineRule="auto"/>
        <w:ind w:left="426" w:hanging="357"/>
        <w:rPr>
          <w:rFonts w:cs="Arial"/>
          <w:szCs w:val="20"/>
          <w:lang w:val="en-CA"/>
        </w:rPr>
      </w:pPr>
      <w:r w:rsidRPr="006A7BF1">
        <w:rPr>
          <w:szCs w:val="20"/>
          <w:lang w:val="en-CA"/>
        </w:rPr>
        <w:t xml:space="preserve">Government declares end of national emergency, stop of waiver of customs </w:t>
      </w:r>
      <w:proofErr w:type="gramStart"/>
      <w:r w:rsidRPr="006A7BF1">
        <w:rPr>
          <w:szCs w:val="20"/>
          <w:lang w:val="en-CA"/>
        </w:rPr>
        <w:t>duties</w:t>
      </w:r>
      <w:proofErr w:type="gramEnd"/>
      <w:r w:rsidRPr="006A7BF1">
        <w:rPr>
          <w:szCs w:val="20"/>
          <w:lang w:val="en-CA"/>
        </w:rPr>
        <w:t xml:space="preserve"> and return to standard customs clearance procedures. Logistics cluster to share updates and clarify process.</w:t>
      </w:r>
    </w:p>
    <w:p w14:paraId="4D508406" w14:textId="77777777" w:rsidR="007B7317" w:rsidRPr="006A7BF1" w:rsidRDefault="007B7317" w:rsidP="00B90694">
      <w:pPr>
        <w:pStyle w:val="CommentText"/>
        <w:numPr>
          <w:ilvl w:val="0"/>
          <w:numId w:val="45"/>
        </w:numPr>
        <w:spacing w:before="0" w:after="0" w:line="240" w:lineRule="auto"/>
        <w:ind w:left="426"/>
        <w:rPr>
          <w:lang w:val="en-CA"/>
        </w:rPr>
      </w:pPr>
      <w:r w:rsidRPr="006A7BF1">
        <w:rPr>
          <w:lang w:val="en-CA"/>
        </w:rPr>
        <w:t>Prioritization of relief supplies, and air cargo as agreed by NDRRMA/</w:t>
      </w:r>
      <w:proofErr w:type="spellStart"/>
      <w:r w:rsidRPr="006A7BF1">
        <w:rPr>
          <w:lang w:val="en-CA"/>
        </w:rPr>
        <w:t>MoHA</w:t>
      </w:r>
      <w:proofErr w:type="spellEnd"/>
      <w:r w:rsidRPr="006A7BF1">
        <w:rPr>
          <w:lang w:val="en-CA"/>
        </w:rPr>
        <w:t xml:space="preserve"> and endorsed by UNHCT.</w:t>
      </w:r>
    </w:p>
    <w:p w14:paraId="24E5C04F" w14:textId="77777777" w:rsidR="007B7317" w:rsidRPr="006A7BF1" w:rsidRDefault="007B7317" w:rsidP="00B90694">
      <w:pPr>
        <w:pStyle w:val="CommentText"/>
        <w:numPr>
          <w:ilvl w:val="0"/>
          <w:numId w:val="45"/>
        </w:numPr>
        <w:spacing w:before="0" w:after="0" w:line="240" w:lineRule="auto"/>
        <w:ind w:left="426"/>
        <w:rPr>
          <w:lang w:val="en-CA"/>
        </w:rPr>
      </w:pPr>
      <w:r w:rsidRPr="006A7BF1">
        <w:rPr>
          <w:lang w:val="en-CA"/>
        </w:rPr>
        <w:t>Civ-Mil coordination at OSOCC with OCHA to allocate military air capacity to humanitarian agencies.</w:t>
      </w:r>
    </w:p>
    <w:p w14:paraId="1D0F6048" w14:textId="77777777" w:rsidR="007B7317" w:rsidRPr="006A7BF1" w:rsidRDefault="007B7317" w:rsidP="00B90694">
      <w:pPr>
        <w:pStyle w:val="CommentText"/>
        <w:numPr>
          <w:ilvl w:val="0"/>
          <w:numId w:val="45"/>
        </w:numPr>
        <w:spacing w:before="0" w:after="0" w:line="240" w:lineRule="auto"/>
        <w:ind w:left="426"/>
        <w:rPr>
          <w:lang w:val="en-CA"/>
        </w:rPr>
      </w:pPr>
      <w:r w:rsidRPr="006A7BF1">
        <w:rPr>
          <w:lang w:val="en-CA"/>
        </w:rPr>
        <w:t>Activation of “one-stop shop” for fast-track customs clearance of humanitarian relief cargo at TIA and Government waiver of customs duties for importation of priority relief items.</w:t>
      </w:r>
    </w:p>
    <w:p w14:paraId="628E937A" w14:textId="77777777" w:rsidR="00352313" w:rsidRDefault="00352313" w:rsidP="00B90694">
      <w:pPr>
        <w:pStyle w:val="Heading4"/>
      </w:pPr>
    </w:p>
    <w:p w14:paraId="71ED6BDE" w14:textId="12BC9753" w:rsidR="007B7317" w:rsidRPr="00352313" w:rsidRDefault="008656D6" w:rsidP="0095574D">
      <w:pPr>
        <w:pStyle w:val="Heading3"/>
        <w:spacing w:after="240"/>
      </w:pPr>
      <w:r w:rsidRPr="006A7BF1">
        <w:t>Cross-cutting issues</w:t>
      </w:r>
    </w:p>
    <w:p w14:paraId="3C5008F4" w14:textId="77777777" w:rsidR="007B7317" w:rsidRPr="006A7BF1" w:rsidRDefault="007B7317" w:rsidP="0095574D">
      <w:pPr>
        <w:spacing w:after="240"/>
        <w:rPr>
          <w:rFonts w:ascii="Arial" w:hAnsi="Arial" w:cs="Arial"/>
          <w:b/>
          <w:bCs/>
          <w:sz w:val="20"/>
          <w:szCs w:val="20"/>
        </w:rPr>
      </w:pPr>
      <w:r w:rsidRPr="006A7BF1">
        <w:rPr>
          <w:rFonts w:ascii="Arial" w:hAnsi="Arial" w:cs="Arial"/>
          <w:b/>
          <w:bCs/>
          <w:sz w:val="20"/>
          <w:szCs w:val="20"/>
        </w:rPr>
        <w:t>Gender and inclusion</w:t>
      </w:r>
    </w:p>
    <w:p w14:paraId="2D34FF2F" w14:textId="385DBF82" w:rsidR="007B7317" w:rsidRPr="006A7BF1" w:rsidRDefault="004837B3" w:rsidP="00B90694">
      <w:pPr>
        <w:pStyle w:val="CommentText"/>
        <w:spacing w:before="0" w:after="0" w:line="240" w:lineRule="auto"/>
        <w:rPr>
          <w:lang w:val="en-CA"/>
        </w:rPr>
      </w:pPr>
      <w:r w:rsidRPr="006A7BF1">
        <w:rPr>
          <w:lang w:val="en-CA"/>
        </w:rPr>
        <w:t>The Cluster will e</w:t>
      </w:r>
      <w:r w:rsidR="0094305C" w:rsidRPr="006A7BF1">
        <w:rPr>
          <w:lang w:val="en-CA"/>
        </w:rPr>
        <w:t xml:space="preserve">nsure inclusive provision for women and excluded marginalized groups in HSA SOP, management guidelines. </w:t>
      </w:r>
      <w:r w:rsidR="003B1B9D">
        <w:rPr>
          <w:lang w:val="en-CA"/>
        </w:rPr>
        <w:t>H</w:t>
      </w:r>
      <w:r w:rsidR="00AA706E">
        <w:rPr>
          <w:lang w:val="en-CA"/>
        </w:rPr>
        <w:t>SA</w:t>
      </w:r>
      <w:r w:rsidR="003B1B9D">
        <w:rPr>
          <w:lang w:val="en-CA"/>
        </w:rPr>
        <w:t xml:space="preserve"> Operational Guidelines e</w:t>
      </w:r>
      <w:r w:rsidR="003B1B9D" w:rsidRPr="003B1B9D">
        <w:rPr>
          <w:lang w:val="en-CA"/>
        </w:rPr>
        <w:t>nsure inclusive human resource in</w:t>
      </w:r>
      <w:r w:rsidR="003B1B9D">
        <w:rPr>
          <w:lang w:val="en-CA"/>
        </w:rPr>
        <w:t xml:space="preserve"> </w:t>
      </w:r>
      <w:r w:rsidR="003B1B9D" w:rsidRPr="003B1B9D">
        <w:rPr>
          <w:lang w:val="en-CA"/>
        </w:rPr>
        <w:t>terms of sex, diverse caste/ethnicity, socio economic status, etc. with at least 50% representation.</w:t>
      </w:r>
      <w:r w:rsidR="003557D8" w:rsidRPr="006A7BF1">
        <w:rPr>
          <w:lang w:val="en-CA"/>
        </w:rPr>
        <w:t xml:space="preserve"> In addition, a G</w:t>
      </w:r>
      <w:r w:rsidR="003B1B9D">
        <w:rPr>
          <w:lang w:val="en-CA"/>
        </w:rPr>
        <w:t xml:space="preserve">ender </w:t>
      </w:r>
      <w:r w:rsidR="003557D8" w:rsidRPr="006A7BF1">
        <w:rPr>
          <w:lang w:val="en-CA"/>
        </w:rPr>
        <w:t>E</w:t>
      </w:r>
      <w:r w:rsidR="003B1B9D">
        <w:rPr>
          <w:lang w:val="en-CA"/>
        </w:rPr>
        <w:t xml:space="preserve">quality </w:t>
      </w:r>
      <w:r w:rsidR="003557D8" w:rsidRPr="006A7BF1">
        <w:rPr>
          <w:lang w:val="en-CA"/>
        </w:rPr>
        <w:t>D</w:t>
      </w:r>
      <w:r w:rsidR="003B1B9D">
        <w:rPr>
          <w:lang w:val="en-CA"/>
        </w:rPr>
        <w:t xml:space="preserve">isability and </w:t>
      </w:r>
      <w:r w:rsidR="003557D8" w:rsidRPr="006A7BF1">
        <w:rPr>
          <w:lang w:val="en-CA"/>
        </w:rPr>
        <w:t>S</w:t>
      </w:r>
      <w:r w:rsidR="003B1B9D">
        <w:rPr>
          <w:lang w:val="en-CA"/>
        </w:rPr>
        <w:t xml:space="preserve">ocial </w:t>
      </w:r>
      <w:r w:rsidR="003557D8" w:rsidRPr="006A7BF1">
        <w:rPr>
          <w:lang w:val="en-CA"/>
        </w:rPr>
        <w:t>I</w:t>
      </w:r>
      <w:r w:rsidR="003B1B9D">
        <w:rPr>
          <w:lang w:val="en-CA"/>
        </w:rPr>
        <w:t>nclusion (</w:t>
      </w:r>
      <w:r w:rsidR="003557D8" w:rsidRPr="006A7BF1">
        <w:rPr>
          <w:lang w:val="en-CA"/>
        </w:rPr>
        <w:t>GEDSI</w:t>
      </w:r>
      <w:r w:rsidR="003B1B9D">
        <w:rPr>
          <w:lang w:val="en-CA"/>
        </w:rPr>
        <w:t>)</w:t>
      </w:r>
      <w:r w:rsidR="003557D8" w:rsidRPr="006A7BF1">
        <w:rPr>
          <w:lang w:val="en-CA"/>
        </w:rPr>
        <w:t xml:space="preserve"> session will be integrated within emergency logistics trainings for first responders (</w:t>
      </w:r>
      <w:proofErr w:type="spellStart"/>
      <w:r w:rsidR="003557D8" w:rsidRPr="006A7BF1">
        <w:rPr>
          <w:lang w:val="en-CA"/>
        </w:rPr>
        <w:t>ToT</w:t>
      </w:r>
      <w:proofErr w:type="spellEnd"/>
      <w:r w:rsidR="003557D8" w:rsidRPr="006A7BF1">
        <w:rPr>
          <w:lang w:val="en-CA"/>
        </w:rPr>
        <w:t>, PELT, OELT, SELT). The Emergency Preparedness Capacity index includes GEDSI to track government capacity to integrate GEDSI in emergency planning and response.</w:t>
      </w:r>
      <w:r w:rsidR="00551950" w:rsidRPr="006A7BF1">
        <w:rPr>
          <w:lang w:val="en-CA"/>
        </w:rPr>
        <w:t xml:space="preserve"> </w:t>
      </w:r>
      <w:proofErr w:type="gramStart"/>
      <w:r w:rsidR="00551950" w:rsidRPr="006A7BF1">
        <w:rPr>
          <w:lang w:val="en-CA"/>
        </w:rPr>
        <w:t>In order to</w:t>
      </w:r>
      <w:proofErr w:type="gramEnd"/>
      <w:r w:rsidR="00551950" w:rsidRPr="006A7BF1">
        <w:rPr>
          <w:lang w:val="en-CA"/>
        </w:rPr>
        <w:t xml:space="preserve"> ensure the most vulnerable are reached the Cluster will m</w:t>
      </w:r>
      <w:r w:rsidR="007B7317" w:rsidRPr="006A7BF1">
        <w:rPr>
          <w:lang w:val="en-CA"/>
        </w:rPr>
        <w:t>ap trails and infrastructure of communities in the 11 most remote, vulnerable and at-risk districts.</w:t>
      </w:r>
    </w:p>
    <w:p w14:paraId="403E85F0" w14:textId="22951F7B" w:rsidR="007B7317" w:rsidRPr="006A7BF1" w:rsidRDefault="007B7317" w:rsidP="00B90694">
      <w:pPr>
        <w:pStyle w:val="CommentText"/>
        <w:spacing w:before="0" w:after="0" w:line="240" w:lineRule="auto"/>
        <w:rPr>
          <w:lang w:val="en-CA"/>
        </w:rPr>
      </w:pPr>
    </w:p>
    <w:p w14:paraId="39A5172A" w14:textId="77777777" w:rsidR="007B7317" w:rsidRPr="006A7BF1" w:rsidRDefault="007B7317" w:rsidP="0095574D">
      <w:pPr>
        <w:spacing w:after="240"/>
        <w:rPr>
          <w:rFonts w:ascii="Arial" w:hAnsi="Arial" w:cs="Arial"/>
          <w:b/>
          <w:bCs/>
          <w:sz w:val="20"/>
          <w:szCs w:val="20"/>
        </w:rPr>
      </w:pPr>
      <w:r w:rsidRPr="006A7BF1">
        <w:rPr>
          <w:rFonts w:ascii="Arial" w:hAnsi="Arial" w:cs="Arial"/>
          <w:b/>
          <w:bCs/>
          <w:sz w:val="20"/>
          <w:szCs w:val="20"/>
        </w:rPr>
        <w:t>COVID-19</w:t>
      </w:r>
    </w:p>
    <w:p w14:paraId="12F2753A" w14:textId="5550EE57" w:rsidR="007B7317" w:rsidRPr="006A7BF1" w:rsidRDefault="007B7317" w:rsidP="00B90694">
      <w:pPr>
        <w:pStyle w:val="CommentText"/>
        <w:spacing w:before="0" w:after="0" w:line="240" w:lineRule="auto"/>
        <w:rPr>
          <w:lang w:val="en-CA"/>
        </w:rPr>
      </w:pPr>
      <w:r w:rsidRPr="006A7BF1">
        <w:rPr>
          <w:lang w:val="en-CA"/>
        </w:rPr>
        <w:t>Response during COVID-19 will require extra PPE supplies for staff and beneficiaries, social distancing, infection prevention during distributions, increased localization of response due to less staff present in the field and more remote -online- technical assistance.</w:t>
      </w:r>
      <w:r w:rsidR="004D1A1E" w:rsidRPr="006A7BF1">
        <w:rPr>
          <w:lang w:val="en-CA"/>
        </w:rPr>
        <w:t xml:space="preserve"> </w:t>
      </w:r>
      <w:r w:rsidRPr="006A7BF1">
        <w:rPr>
          <w:lang w:val="en-CA"/>
        </w:rPr>
        <w:t>In case of movement restrictions due to lockdowns, the cluster will share and update transport permit requirements and procedures and provide cargo transport services to areas with limited access.</w:t>
      </w:r>
      <w:r w:rsidR="000C78CC">
        <w:rPr>
          <w:lang w:val="en-CA"/>
        </w:rPr>
        <w:t xml:space="preserve"> The Logistics Cluster will also provide transport services to refill the Oxygen cylinders from health facilities to the oxygen plants. </w:t>
      </w:r>
    </w:p>
    <w:p w14:paraId="7A87F055" w14:textId="77777777" w:rsidR="007B7317" w:rsidRPr="006A7BF1" w:rsidRDefault="007B7317" w:rsidP="007B7317">
      <w:pPr>
        <w:rPr>
          <w:rFonts w:ascii="Arial" w:hAnsi="Arial" w:cs="Arial"/>
          <w:sz w:val="20"/>
          <w:szCs w:val="20"/>
        </w:rPr>
      </w:pPr>
    </w:p>
    <w:p w14:paraId="4C1BEAE8" w14:textId="77777777" w:rsidR="007B7317" w:rsidRPr="006A7BF1" w:rsidRDefault="007B7317" w:rsidP="0095574D">
      <w:pPr>
        <w:spacing w:after="240"/>
        <w:rPr>
          <w:rFonts w:ascii="Arial" w:hAnsi="Arial" w:cs="Arial"/>
          <w:b/>
          <w:bCs/>
          <w:sz w:val="20"/>
          <w:szCs w:val="20"/>
        </w:rPr>
      </w:pPr>
      <w:r w:rsidRPr="006A7BF1">
        <w:rPr>
          <w:rFonts w:ascii="Arial" w:hAnsi="Arial" w:cs="Arial"/>
          <w:b/>
          <w:bCs/>
          <w:sz w:val="20"/>
          <w:szCs w:val="20"/>
        </w:rPr>
        <w:lastRenderedPageBreak/>
        <w:t>PSEA</w:t>
      </w:r>
    </w:p>
    <w:p w14:paraId="7D35602F" w14:textId="77777777" w:rsidR="00D15425" w:rsidRDefault="007B7317" w:rsidP="00551950">
      <w:pPr>
        <w:pStyle w:val="CommentText"/>
        <w:spacing w:before="0" w:after="0" w:line="240" w:lineRule="auto"/>
        <w:jc w:val="both"/>
      </w:pPr>
      <w:r w:rsidRPr="006A7BF1">
        <w:rPr>
          <w:lang w:val="en-CA"/>
        </w:rPr>
        <w:t>GEDSI inclusive requirements are included in procurement process of logistics services, with scoring vendors on PSEA criteria and a GEDSI &amp; PSEA briefing during induction of new vendors.</w:t>
      </w:r>
      <w:r w:rsidR="000B674D" w:rsidRPr="006A7BF1">
        <w:rPr>
          <w:lang w:val="en-CA"/>
        </w:rPr>
        <w:t xml:space="preserve"> </w:t>
      </w:r>
      <w:r w:rsidRPr="006A7BF1">
        <w:rPr>
          <w:lang w:val="en-CA"/>
        </w:rPr>
        <w:t xml:space="preserve">GEDSI &amp; PSEA </w:t>
      </w:r>
      <w:r w:rsidR="000B674D" w:rsidRPr="006A7BF1">
        <w:rPr>
          <w:lang w:val="en-CA"/>
        </w:rPr>
        <w:t>o</w:t>
      </w:r>
      <w:r w:rsidRPr="006A7BF1">
        <w:rPr>
          <w:lang w:val="en-CA"/>
        </w:rPr>
        <w:t>rientation for new staff and implementing partners</w:t>
      </w:r>
      <w:r w:rsidR="000B674D" w:rsidRPr="006A7BF1">
        <w:rPr>
          <w:lang w:val="en-CA"/>
        </w:rPr>
        <w:t xml:space="preserve"> is provided by the Cluster</w:t>
      </w:r>
      <w:r w:rsidRPr="006A7BF1">
        <w:rPr>
          <w:lang w:val="en-CA"/>
        </w:rPr>
        <w:t>.</w:t>
      </w:r>
      <w:r w:rsidR="000B674D" w:rsidRPr="006A7BF1">
        <w:rPr>
          <w:lang w:val="en-CA"/>
        </w:rPr>
        <w:t xml:space="preserve"> </w:t>
      </w:r>
      <w:r w:rsidR="004D1A1E" w:rsidRPr="006A7BF1">
        <w:rPr>
          <w:lang w:val="en-CA"/>
        </w:rPr>
        <w:t>C</w:t>
      </w:r>
      <w:r w:rsidRPr="006A7BF1">
        <w:rPr>
          <w:lang w:val="en-CA"/>
        </w:rPr>
        <w:t xml:space="preserve">omplaint and </w:t>
      </w:r>
      <w:r w:rsidR="000B674D" w:rsidRPr="006A7BF1">
        <w:rPr>
          <w:lang w:val="en-CA"/>
        </w:rPr>
        <w:t>f</w:t>
      </w:r>
      <w:r w:rsidRPr="006A7BF1">
        <w:rPr>
          <w:lang w:val="en-CA"/>
        </w:rPr>
        <w:t xml:space="preserve">eedback </w:t>
      </w:r>
      <w:r w:rsidR="000B674D" w:rsidRPr="006A7BF1">
        <w:rPr>
          <w:lang w:val="en-CA"/>
        </w:rPr>
        <w:t>m</w:t>
      </w:r>
      <w:r w:rsidRPr="006A7BF1">
        <w:rPr>
          <w:lang w:val="en-CA"/>
        </w:rPr>
        <w:t>echanism</w:t>
      </w:r>
      <w:r w:rsidR="000B674D" w:rsidRPr="006A7BF1">
        <w:rPr>
          <w:lang w:val="en-CA"/>
        </w:rPr>
        <w:t>s</w:t>
      </w:r>
      <w:r w:rsidRPr="006A7BF1">
        <w:rPr>
          <w:lang w:val="en-CA"/>
        </w:rPr>
        <w:t xml:space="preserve"> (CFM)</w:t>
      </w:r>
      <w:r w:rsidR="000B674D" w:rsidRPr="006A7BF1">
        <w:rPr>
          <w:lang w:val="en-CA"/>
        </w:rPr>
        <w:t>,</w:t>
      </w:r>
      <w:r w:rsidRPr="006A7BF1">
        <w:rPr>
          <w:lang w:val="en-CA"/>
        </w:rPr>
        <w:t xml:space="preserve"> with toll free numbers</w:t>
      </w:r>
      <w:r w:rsidR="004D1A1E" w:rsidRPr="006A7BF1">
        <w:rPr>
          <w:lang w:val="en-CA"/>
        </w:rPr>
        <w:t>, will be rolled out in the areas of operation</w:t>
      </w:r>
      <w:r w:rsidRPr="006A7BF1">
        <w:rPr>
          <w:lang w:val="en-CA"/>
        </w:rPr>
        <w:t>.</w:t>
      </w:r>
      <w:r w:rsidR="003B1B9D">
        <w:rPr>
          <w:lang w:val="en-CA"/>
        </w:rPr>
        <w:t xml:space="preserve"> HSA Operational Guidelines </w:t>
      </w:r>
      <w:r w:rsidR="00B616DD">
        <w:rPr>
          <w:lang w:val="en-CA"/>
        </w:rPr>
        <w:t xml:space="preserve">– draft </w:t>
      </w:r>
      <w:r w:rsidR="003B1B9D">
        <w:rPr>
          <w:lang w:val="en-CA"/>
        </w:rPr>
        <w:t xml:space="preserve">include </w:t>
      </w:r>
      <w:r w:rsidR="00B616DD">
        <w:rPr>
          <w:lang w:val="en-CA"/>
        </w:rPr>
        <w:t>proper</w:t>
      </w:r>
      <w:r w:rsidR="003B1B9D" w:rsidRPr="003B1B9D">
        <w:rPr>
          <w:lang w:val="en-CA"/>
        </w:rPr>
        <w:t xml:space="preserve"> mechanism in place for Protection from Sexual Exploitation and Abuse (PSEA) by appointing PSEA focal point role to highest ranking staff in the team deployed in HSA, display materials on PSEA and Community Feedback Mechanism (CFM) in the site</w:t>
      </w:r>
      <w:r w:rsidR="00B616DD">
        <w:rPr>
          <w:lang w:val="en-CA"/>
        </w:rPr>
        <w:t xml:space="preserve">. Additionally, </w:t>
      </w:r>
      <w:r w:rsidR="00B616DD" w:rsidRPr="00EB7A97">
        <w:t>Support</w:t>
      </w:r>
      <w:r w:rsidR="00B616DD">
        <w:t xml:space="preserve"> committee</w:t>
      </w:r>
      <w:r w:rsidR="00B616DD" w:rsidRPr="00EB7A97">
        <w:t xml:space="preserve"> in creating and enabling S</w:t>
      </w:r>
      <w:r w:rsidR="00B616DD">
        <w:t xml:space="preserve">exual </w:t>
      </w:r>
      <w:r w:rsidR="00B616DD" w:rsidRPr="00EB7A97">
        <w:t>E</w:t>
      </w:r>
      <w:r w:rsidR="00B616DD">
        <w:t xml:space="preserve">xploitation and </w:t>
      </w:r>
      <w:r w:rsidR="00B616DD" w:rsidRPr="00EB7A97">
        <w:t>A</w:t>
      </w:r>
      <w:r w:rsidR="00B616DD">
        <w:t>buse</w:t>
      </w:r>
      <w:r w:rsidR="00B616DD" w:rsidRPr="00EB7A97">
        <w:t>-preventative environment and raising awareness with</w:t>
      </w:r>
      <w:r w:rsidR="00B616DD">
        <w:t xml:space="preserve"> committee</w:t>
      </w:r>
      <w:r w:rsidR="00B616DD" w:rsidRPr="00EB7A97">
        <w:t xml:space="preserve"> </w:t>
      </w:r>
      <w:r w:rsidR="00B616DD">
        <w:t xml:space="preserve">members and respective offices, warehouse employees, and other </w:t>
      </w:r>
      <w:r w:rsidR="00EA1F99">
        <w:t>affiliated</w:t>
      </w:r>
      <w:r w:rsidR="00B616DD">
        <w:t xml:space="preserve"> supporting </w:t>
      </w:r>
      <w:r w:rsidR="00B616DD" w:rsidRPr="00EB7A97">
        <w:t>zero tolerance for SEA</w:t>
      </w:r>
      <w:r w:rsidR="00B616DD">
        <w:t>.</w:t>
      </w:r>
      <w:r w:rsidR="00B616DD">
        <w:rPr>
          <w:lang w:val="en-CA"/>
        </w:rPr>
        <w:t xml:space="preserve"> Include representative of </w:t>
      </w:r>
      <w:r w:rsidR="00B616DD" w:rsidRPr="00B616DD">
        <w:rPr>
          <w:lang w:val="en-CA"/>
        </w:rPr>
        <w:t xml:space="preserve">Protection cluster led by </w:t>
      </w:r>
      <w:proofErr w:type="spellStart"/>
      <w:r w:rsidR="00B616DD" w:rsidRPr="00B616DD">
        <w:rPr>
          <w:lang w:val="en-CA"/>
        </w:rPr>
        <w:t>MoWCSC</w:t>
      </w:r>
      <w:proofErr w:type="spellEnd"/>
      <w:r w:rsidR="00B616DD" w:rsidRPr="00B616DD">
        <w:rPr>
          <w:lang w:val="en-CA"/>
        </w:rPr>
        <w:t xml:space="preserve"> </w:t>
      </w:r>
      <w:r w:rsidR="00B616DD">
        <w:rPr>
          <w:lang w:val="en-CA"/>
        </w:rPr>
        <w:t xml:space="preserve">in HSA Management and Coordination Committee </w:t>
      </w:r>
      <w:r w:rsidR="00B616DD" w:rsidRPr="00B616DD">
        <w:rPr>
          <w:lang w:val="en-CA"/>
        </w:rPr>
        <w:t>at national level</w:t>
      </w:r>
      <w:r w:rsidR="00B616DD">
        <w:rPr>
          <w:lang w:val="en-CA"/>
        </w:rPr>
        <w:t xml:space="preserve"> and </w:t>
      </w:r>
      <w:r w:rsidR="00B616DD">
        <w:t xml:space="preserve">representative from Ministry of Social Development as a member of the committee at the provincial level and deputy as an alternate member at local level in both coordination and relief distribution management and coordination committee. </w:t>
      </w:r>
    </w:p>
    <w:p w14:paraId="18A53DC4" w14:textId="77777777" w:rsidR="00D15425" w:rsidRDefault="00D15425" w:rsidP="00551950">
      <w:pPr>
        <w:pStyle w:val="CommentText"/>
        <w:spacing w:before="0" w:after="0" w:line="240" w:lineRule="auto"/>
        <w:jc w:val="both"/>
        <w:sectPr w:rsidR="00D15425" w:rsidSect="00406C61">
          <w:type w:val="continuous"/>
          <w:pgSz w:w="12240" w:h="15840"/>
          <w:pgMar w:top="1440" w:right="1440" w:bottom="1440" w:left="1440" w:header="708" w:footer="708" w:gutter="0"/>
          <w:cols w:num="2" w:space="432"/>
          <w:docGrid w:linePitch="360"/>
        </w:sectPr>
      </w:pPr>
    </w:p>
    <w:p w14:paraId="19A818B5" w14:textId="07433028" w:rsidR="00924AC4" w:rsidRDefault="0075398D" w:rsidP="00924AC4">
      <w:pPr>
        <w:pStyle w:val="Heading2"/>
      </w:pPr>
      <w:r w:rsidRPr="0075398D">
        <w:rPr>
          <w:noProof/>
        </w:rPr>
        <w:lastRenderedPageBreak/>
        <w:drawing>
          <wp:anchor distT="0" distB="0" distL="114300" distR="114300" simplePos="0" relativeHeight="251707392" behindDoc="0" locked="0" layoutInCell="1" allowOverlap="1" wp14:anchorId="0D02A852" wp14:editId="787AA5E1">
            <wp:simplePos x="0" y="0"/>
            <wp:positionH relativeFrom="column">
              <wp:posOffset>5813586</wp:posOffset>
            </wp:positionH>
            <wp:positionV relativeFrom="paragraph">
              <wp:posOffset>-109694</wp:posOffset>
            </wp:positionV>
            <wp:extent cx="334370" cy="445827"/>
            <wp:effectExtent l="0" t="0" r="8890" b="0"/>
            <wp:wrapNone/>
            <wp:docPr id="53"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34370" cy="445827"/>
                    </a:xfrm>
                    <a:prstGeom prst="rect">
                      <a:avLst/>
                    </a:prstGeom>
                  </pic:spPr>
                </pic:pic>
              </a:graphicData>
            </a:graphic>
            <wp14:sizeRelH relativeFrom="margin">
              <wp14:pctWidth>0</wp14:pctWidth>
            </wp14:sizeRelH>
            <wp14:sizeRelV relativeFrom="margin">
              <wp14:pctHeight>0</wp14:pctHeight>
            </wp14:sizeRelV>
          </wp:anchor>
        </w:drawing>
      </w:r>
      <w:r w:rsidR="00924AC4" w:rsidRPr="0075398D">
        <w:rPr>
          <w:sz w:val="32"/>
          <w:szCs w:val="32"/>
        </w:rPr>
        <w:t>Nutrition Cluster</w:t>
      </w:r>
    </w:p>
    <w:p w14:paraId="746AC43A" w14:textId="77777777" w:rsidR="00D15425" w:rsidRPr="00D15425" w:rsidRDefault="00D15425" w:rsidP="00D15425"/>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D15425" w14:paraId="4AF4676D" w14:textId="77777777" w:rsidTr="0077140A">
        <w:trPr>
          <w:trHeight w:val="501"/>
        </w:trPr>
        <w:tc>
          <w:tcPr>
            <w:tcW w:w="2337" w:type="dxa"/>
          </w:tcPr>
          <w:p w14:paraId="55B7654F" w14:textId="77777777" w:rsidR="00D15425" w:rsidRPr="001C13AD" w:rsidRDefault="00D15425" w:rsidP="00EE5917">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77B6631C" w14:textId="77777777" w:rsidR="00D15425" w:rsidRPr="001C13AD" w:rsidRDefault="00D15425" w:rsidP="00EE5917">
            <w:pPr>
              <w:rPr>
                <w:color w:val="7F7F7F" w:themeColor="text1" w:themeTint="80"/>
              </w:rPr>
            </w:pPr>
            <w:r w:rsidRPr="001C13AD">
              <w:rPr>
                <w:rFonts w:ascii="Arial" w:hAnsi="Arial" w:cs="Arial"/>
                <w:b/>
                <w:bCs/>
                <w:color w:val="7F7F7F" w:themeColor="text1" w:themeTint="80"/>
              </w:rPr>
              <w:t>PEOPLE IN NEED</w:t>
            </w:r>
          </w:p>
        </w:tc>
        <w:tc>
          <w:tcPr>
            <w:tcW w:w="2611" w:type="dxa"/>
          </w:tcPr>
          <w:p w14:paraId="2B051A17" w14:textId="77777777" w:rsidR="00D15425" w:rsidRPr="001C13AD" w:rsidRDefault="00D15425" w:rsidP="00EE5917">
            <w:pPr>
              <w:rPr>
                <w:color w:val="7F7F7F" w:themeColor="text1" w:themeTint="80"/>
              </w:rPr>
            </w:pPr>
            <w:r w:rsidRPr="001C13AD">
              <w:rPr>
                <w:rFonts w:ascii="Arial" w:hAnsi="Arial" w:cs="Arial"/>
                <w:b/>
                <w:bCs/>
                <w:color w:val="7F7F7F" w:themeColor="text1" w:themeTint="80"/>
              </w:rPr>
              <w:t>PEOPLE TARGETED</w:t>
            </w:r>
          </w:p>
        </w:tc>
        <w:tc>
          <w:tcPr>
            <w:tcW w:w="2525" w:type="dxa"/>
          </w:tcPr>
          <w:p w14:paraId="7DC6B400" w14:textId="77777777" w:rsidR="00D15425" w:rsidRPr="001C13AD" w:rsidRDefault="00D15425" w:rsidP="00EE5917">
            <w:pPr>
              <w:rPr>
                <w:color w:val="7F7F7F" w:themeColor="text1" w:themeTint="80"/>
              </w:rPr>
            </w:pPr>
            <w:r w:rsidRPr="009C75C1">
              <w:rPr>
                <w:rFonts w:ascii="Arial" w:hAnsi="Arial" w:cs="Arial"/>
                <w:b/>
                <w:bCs/>
                <w:color w:val="7F7F7F" w:themeColor="text1" w:themeTint="80"/>
              </w:rPr>
              <w:t>FUNDING REQ. (US$)</w:t>
            </w:r>
          </w:p>
        </w:tc>
      </w:tr>
      <w:tr w:rsidR="00D15425" w14:paraId="4B67DDC7" w14:textId="77777777" w:rsidTr="0077140A">
        <w:trPr>
          <w:trHeight w:val="710"/>
        </w:trPr>
        <w:tc>
          <w:tcPr>
            <w:tcW w:w="2337" w:type="dxa"/>
          </w:tcPr>
          <w:p w14:paraId="1D308B27" w14:textId="77777777" w:rsidR="00D15425" w:rsidRDefault="00D15425" w:rsidP="00EE5917">
            <w:pPr>
              <w:rPr>
                <w:rFonts w:ascii="Arial" w:hAnsi="Arial" w:cs="Arial"/>
                <w:b/>
                <w:bCs/>
                <w:color w:val="7F7F7F" w:themeColor="text1" w:themeTint="80"/>
              </w:rPr>
            </w:pPr>
          </w:p>
          <w:p w14:paraId="6A5726BD" w14:textId="5CAC4EEF" w:rsidR="00D15425" w:rsidRDefault="00D15425" w:rsidP="00EE5917">
            <w:proofErr w:type="spellStart"/>
            <w:r>
              <w:rPr>
                <w:rFonts w:ascii="Arial" w:hAnsi="Arial" w:cs="Arial"/>
                <w:b/>
                <w:bCs/>
                <w:color w:val="7F7F7F" w:themeColor="text1" w:themeTint="80"/>
              </w:rPr>
              <w:t>Mo</w:t>
            </w:r>
            <w:r w:rsidR="0075398D">
              <w:rPr>
                <w:rFonts w:ascii="Arial" w:hAnsi="Arial" w:cs="Arial"/>
                <w:b/>
                <w:bCs/>
                <w:color w:val="7F7F7F" w:themeColor="text1" w:themeTint="80"/>
              </w:rPr>
              <w:t>HP</w:t>
            </w:r>
            <w:proofErr w:type="spellEnd"/>
            <w:r w:rsidR="00855ACD">
              <w:rPr>
                <w:rFonts w:ascii="Arial" w:hAnsi="Arial" w:cs="Arial"/>
                <w:b/>
                <w:bCs/>
                <w:color w:val="7F7F7F" w:themeColor="text1" w:themeTint="80"/>
              </w:rPr>
              <w:t>-FWD</w:t>
            </w:r>
            <w:r w:rsidR="0075398D">
              <w:rPr>
                <w:rFonts w:ascii="Arial" w:hAnsi="Arial" w:cs="Arial"/>
                <w:b/>
                <w:bCs/>
                <w:color w:val="7F7F7F" w:themeColor="text1" w:themeTint="80"/>
              </w:rPr>
              <w:t xml:space="preserve"> </w:t>
            </w:r>
            <w:r>
              <w:rPr>
                <w:rFonts w:ascii="Arial" w:hAnsi="Arial" w:cs="Arial"/>
                <w:b/>
                <w:bCs/>
                <w:color w:val="7F7F7F" w:themeColor="text1" w:themeTint="80"/>
              </w:rPr>
              <w:t xml:space="preserve">and </w:t>
            </w:r>
            <w:r w:rsidR="0075398D">
              <w:rPr>
                <w:rFonts w:ascii="Arial" w:hAnsi="Arial" w:cs="Arial"/>
                <w:b/>
                <w:bCs/>
                <w:color w:val="7F7F7F" w:themeColor="text1" w:themeTint="80"/>
              </w:rPr>
              <w:t>UNICEF</w:t>
            </w:r>
          </w:p>
        </w:tc>
        <w:tc>
          <w:tcPr>
            <w:tcW w:w="2337" w:type="dxa"/>
          </w:tcPr>
          <w:p w14:paraId="2C761D1E" w14:textId="2564B45E" w:rsidR="00D15425" w:rsidRDefault="0075398D" w:rsidP="00EE5917">
            <w:pPr>
              <w:jc w:val="center"/>
            </w:pPr>
            <w:r>
              <w:rPr>
                <w:rFonts w:ascii="Arial" w:hAnsi="Arial" w:cs="Arial"/>
                <w:b/>
                <w:bCs/>
                <w:color w:val="C45911" w:themeColor="accent2" w:themeShade="BF"/>
                <w:sz w:val="52"/>
                <w:szCs w:val="52"/>
                <w:lang w:val="en-GB"/>
              </w:rPr>
              <w:t>1</w:t>
            </w:r>
            <w:r w:rsidRPr="009C75C1">
              <w:rPr>
                <w:rFonts w:ascii="Arial" w:hAnsi="Arial" w:cs="Arial"/>
                <w:b/>
                <w:bCs/>
                <w:color w:val="C45911" w:themeColor="accent2" w:themeShade="BF"/>
                <w:sz w:val="32"/>
                <w:szCs w:val="32"/>
                <w:lang w:val="en-GB"/>
              </w:rPr>
              <w:t>M</w:t>
            </w:r>
          </w:p>
        </w:tc>
        <w:tc>
          <w:tcPr>
            <w:tcW w:w="2611" w:type="dxa"/>
          </w:tcPr>
          <w:p w14:paraId="4A47D66C" w14:textId="07A0B4E0" w:rsidR="00D15425" w:rsidRDefault="0075398D" w:rsidP="00EE5917">
            <w:pPr>
              <w:jc w:val="center"/>
            </w:pPr>
            <w:r>
              <w:rPr>
                <w:rFonts w:ascii="Arial" w:hAnsi="Arial" w:cs="Arial"/>
                <w:b/>
                <w:bCs/>
                <w:color w:val="C45911" w:themeColor="accent2" w:themeShade="BF"/>
                <w:sz w:val="52"/>
                <w:szCs w:val="52"/>
                <w:lang w:val="en-GB"/>
              </w:rPr>
              <w:t>0.9</w:t>
            </w:r>
            <w:r w:rsidRPr="009C75C1">
              <w:rPr>
                <w:rFonts w:ascii="Arial" w:hAnsi="Arial" w:cs="Arial"/>
                <w:b/>
                <w:bCs/>
                <w:color w:val="C45911" w:themeColor="accent2" w:themeShade="BF"/>
                <w:sz w:val="32"/>
                <w:szCs w:val="32"/>
                <w:lang w:val="en-GB"/>
              </w:rPr>
              <w:t xml:space="preserve"> M</w:t>
            </w:r>
          </w:p>
        </w:tc>
        <w:tc>
          <w:tcPr>
            <w:tcW w:w="2525" w:type="dxa"/>
          </w:tcPr>
          <w:p w14:paraId="40F9D4DC" w14:textId="60FD3AA2" w:rsidR="00D15425" w:rsidRDefault="00D15425" w:rsidP="00EE5917">
            <w:pPr>
              <w:jc w:val="center"/>
            </w:pPr>
            <w:r>
              <w:rPr>
                <w:rFonts w:ascii="Arial" w:hAnsi="Arial" w:cs="Arial"/>
                <w:b/>
                <w:bCs/>
                <w:color w:val="C45911" w:themeColor="accent2" w:themeShade="BF"/>
                <w:sz w:val="32"/>
                <w:szCs w:val="32"/>
                <w:lang w:val="en-GB"/>
              </w:rPr>
              <w:t>$</w:t>
            </w:r>
            <w:r w:rsidR="0075398D">
              <w:rPr>
                <w:rFonts w:ascii="Arial" w:hAnsi="Arial" w:cs="Arial"/>
                <w:b/>
                <w:bCs/>
                <w:color w:val="C45911" w:themeColor="accent2" w:themeShade="BF"/>
                <w:sz w:val="52"/>
                <w:szCs w:val="52"/>
                <w:lang w:val="en-GB"/>
              </w:rPr>
              <w:t>8.</w:t>
            </w:r>
            <w:r w:rsidR="0077140A">
              <w:rPr>
                <w:rFonts w:ascii="Arial" w:hAnsi="Arial" w:cs="Arial"/>
                <w:b/>
                <w:bCs/>
                <w:color w:val="C45911" w:themeColor="accent2" w:themeShade="BF"/>
                <w:sz w:val="52"/>
                <w:szCs w:val="52"/>
                <w:lang w:val="en-GB"/>
              </w:rPr>
              <w:t>6</w:t>
            </w:r>
            <w:r w:rsidRPr="009C75C1">
              <w:rPr>
                <w:rFonts w:ascii="Arial" w:hAnsi="Arial" w:cs="Arial"/>
                <w:b/>
                <w:bCs/>
                <w:color w:val="C45911" w:themeColor="accent2" w:themeShade="BF"/>
                <w:sz w:val="32"/>
                <w:szCs w:val="32"/>
                <w:lang w:val="en-GB"/>
              </w:rPr>
              <w:t>M</w:t>
            </w:r>
          </w:p>
        </w:tc>
      </w:tr>
    </w:tbl>
    <w:p w14:paraId="6E9D8A42" w14:textId="77777777" w:rsidR="00D15425" w:rsidRPr="00D15425" w:rsidRDefault="00D15425" w:rsidP="00D15425"/>
    <w:p w14:paraId="5E47480F" w14:textId="77777777" w:rsidR="0077140A" w:rsidRDefault="0077140A" w:rsidP="00924AC4">
      <w:pPr>
        <w:rPr>
          <w:rFonts w:ascii="Arial" w:hAnsi="Arial" w:cs="Arial"/>
          <w:sz w:val="20"/>
          <w:szCs w:val="20"/>
        </w:rPr>
      </w:pPr>
    </w:p>
    <w:p w14:paraId="714A236F" w14:textId="77777777" w:rsidR="0075398D" w:rsidRDefault="0075398D" w:rsidP="00924AC4">
      <w:pPr>
        <w:rPr>
          <w:rFonts w:ascii="Arial" w:hAnsi="Arial" w:cs="Arial"/>
          <w:sz w:val="20"/>
          <w:szCs w:val="20"/>
        </w:rPr>
        <w:sectPr w:rsidR="0075398D" w:rsidSect="00D15425">
          <w:pgSz w:w="12240" w:h="15840"/>
          <w:pgMar w:top="1440" w:right="1440" w:bottom="1440" w:left="1440" w:header="708" w:footer="708" w:gutter="0"/>
          <w:cols w:space="432"/>
          <w:docGrid w:linePitch="360"/>
        </w:sectPr>
      </w:pPr>
    </w:p>
    <w:p w14:paraId="6A4B1505" w14:textId="77777777" w:rsidR="00924AC4" w:rsidRPr="006A7BF1" w:rsidRDefault="00924AC4" w:rsidP="0075398D">
      <w:pPr>
        <w:pStyle w:val="Heading3"/>
        <w:spacing w:after="240"/>
      </w:pPr>
      <w:r w:rsidRPr="006A7BF1">
        <w:t>Key preparedness activities</w:t>
      </w:r>
    </w:p>
    <w:p w14:paraId="5D725E3F" w14:textId="01D4F222" w:rsidR="00924AC4" w:rsidRPr="006A7BF1" w:rsidRDefault="00924AC4" w:rsidP="0075398D">
      <w:pPr>
        <w:spacing w:after="240"/>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00F1789F" w:rsidRPr="006A7BF1">
        <w:rPr>
          <w:rFonts w:ascii="Arial" w:hAnsi="Arial" w:cs="Arial"/>
          <w:sz w:val="20"/>
          <w:szCs w:val="20"/>
        </w:rPr>
        <w:t xml:space="preserve">Although all seven provinces of Nepal are susceptible to earthquakes, </w:t>
      </w:r>
      <w:r w:rsidR="00CF0886" w:rsidRPr="006A7BF1">
        <w:rPr>
          <w:rFonts w:ascii="Arial" w:hAnsi="Arial" w:cs="Arial"/>
          <w:sz w:val="20"/>
          <w:szCs w:val="20"/>
        </w:rPr>
        <w:t xml:space="preserve">evidence suggests that </w:t>
      </w:r>
      <w:r w:rsidR="00F1789F" w:rsidRPr="006A7BF1">
        <w:rPr>
          <w:rFonts w:ascii="Arial" w:hAnsi="Arial" w:cs="Arial"/>
          <w:sz w:val="20"/>
          <w:szCs w:val="20"/>
        </w:rPr>
        <w:t xml:space="preserve">Bagmati, Gandaki, Lumbini and Karnali provinces </w:t>
      </w:r>
      <w:r w:rsidR="002D2A13" w:rsidRPr="006A7BF1">
        <w:rPr>
          <w:rFonts w:ascii="Arial" w:hAnsi="Arial" w:cs="Arial"/>
          <w:sz w:val="20"/>
          <w:szCs w:val="20"/>
        </w:rPr>
        <w:t>face</w:t>
      </w:r>
      <w:r w:rsidR="00E11F41" w:rsidRPr="006A7BF1">
        <w:rPr>
          <w:rFonts w:ascii="Arial" w:hAnsi="Arial" w:cs="Arial"/>
          <w:sz w:val="20"/>
          <w:szCs w:val="20"/>
        </w:rPr>
        <w:t xml:space="preserve"> the highest risk</w:t>
      </w:r>
      <w:r w:rsidR="002D2A13" w:rsidRPr="006A7BF1">
        <w:rPr>
          <w:rFonts w:ascii="Arial" w:hAnsi="Arial" w:cs="Arial"/>
          <w:sz w:val="20"/>
          <w:szCs w:val="20"/>
        </w:rPr>
        <w:t>s</w:t>
      </w:r>
      <w:r w:rsidR="00E11F41" w:rsidRPr="006A7BF1">
        <w:rPr>
          <w:rFonts w:ascii="Arial" w:hAnsi="Arial" w:cs="Arial"/>
          <w:sz w:val="20"/>
          <w:szCs w:val="20"/>
        </w:rPr>
        <w:t xml:space="preserve"> </w:t>
      </w:r>
      <w:r w:rsidR="002D2A13" w:rsidRPr="006A7BF1">
        <w:rPr>
          <w:rFonts w:ascii="Arial" w:hAnsi="Arial" w:cs="Arial"/>
          <w:sz w:val="20"/>
          <w:szCs w:val="20"/>
        </w:rPr>
        <w:t xml:space="preserve">in terms of likelihood of earthquake and severity of impact. </w:t>
      </w:r>
      <w:r w:rsidR="001B3644">
        <w:rPr>
          <w:rFonts w:ascii="Arial" w:hAnsi="Arial" w:cs="Arial"/>
          <w:sz w:val="20"/>
          <w:szCs w:val="20"/>
        </w:rPr>
        <w:t>Madhesh Province</w:t>
      </w:r>
      <w:r w:rsidR="00F1789F" w:rsidRPr="006A7BF1">
        <w:rPr>
          <w:rFonts w:ascii="Arial" w:hAnsi="Arial" w:cs="Arial"/>
          <w:sz w:val="20"/>
          <w:szCs w:val="20"/>
        </w:rPr>
        <w:t xml:space="preserve"> could also be affected with a relatively lower number of people at risk. </w:t>
      </w:r>
      <w:r w:rsidR="004442AB" w:rsidRPr="006A7BF1">
        <w:rPr>
          <w:rFonts w:ascii="Arial" w:hAnsi="Arial" w:cs="Arial"/>
          <w:sz w:val="20"/>
          <w:szCs w:val="20"/>
        </w:rPr>
        <w:t xml:space="preserve">Therefore, the Cluster will focus its preparedness interventions in these five provinces, </w:t>
      </w:r>
      <w:r w:rsidR="00636B17" w:rsidRPr="006A7BF1">
        <w:rPr>
          <w:rFonts w:ascii="Arial" w:hAnsi="Arial" w:cs="Arial"/>
          <w:sz w:val="20"/>
          <w:szCs w:val="20"/>
        </w:rPr>
        <w:t xml:space="preserve">in partnerships with provincial nutrition clusters, led by provincial health directorates. </w:t>
      </w:r>
    </w:p>
    <w:p w14:paraId="3E349952" w14:textId="27936D88" w:rsidR="00F1789F" w:rsidRPr="006A7BF1" w:rsidRDefault="00F1789F" w:rsidP="0029659F">
      <w:pPr>
        <w:pStyle w:val="ListParagraph"/>
        <w:numPr>
          <w:ilvl w:val="0"/>
          <w:numId w:val="37"/>
        </w:numPr>
        <w:spacing w:before="0" w:after="0" w:line="240" w:lineRule="auto"/>
        <w:ind w:left="357" w:hanging="357"/>
        <w:rPr>
          <w:rFonts w:cs="Arial"/>
          <w:szCs w:val="20"/>
          <w:lang w:val="en-CA"/>
        </w:rPr>
      </w:pPr>
      <w:r w:rsidRPr="006A7BF1">
        <w:rPr>
          <w:rFonts w:cs="Arial"/>
          <w:szCs w:val="20"/>
          <w:lang w:val="en-CA"/>
        </w:rPr>
        <w:t xml:space="preserve">Analyse pre-crisis nutrition information and engage in IRA to improve nutrition interventions. </w:t>
      </w:r>
    </w:p>
    <w:p w14:paraId="02EAA214" w14:textId="5DDDB779" w:rsidR="00F1789F" w:rsidRPr="006A7BF1" w:rsidRDefault="00F1789F" w:rsidP="00F1789F">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 xml:space="preserve">Preposition essential nutrition commodities in </w:t>
      </w:r>
      <w:r w:rsidR="00E62380" w:rsidRPr="006A7BF1">
        <w:rPr>
          <w:rFonts w:cs="Arial"/>
          <w:szCs w:val="20"/>
          <w:lang w:val="en-CA"/>
        </w:rPr>
        <w:t>eight</w:t>
      </w:r>
      <w:r w:rsidRPr="006A7BF1">
        <w:rPr>
          <w:rFonts w:cs="Arial"/>
          <w:szCs w:val="20"/>
          <w:lang w:val="en-CA"/>
        </w:rPr>
        <w:t xml:space="preserve"> strategic locations</w:t>
      </w:r>
      <w:r w:rsidR="00E62380" w:rsidRPr="006A7BF1">
        <w:rPr>
          <w:rFonts w:cs="Arial"/>
          <w:szCs w:val="20"/>
          <w:lang w:val="en-CA"/>
        </w:rPr>
        <w:t>:</w:t>
      </w:r>
      <w:r w:rsidRPr="006A7BF1">
        <w:rPr>
          <w:rFonts w:cs="Arial"/>
          <w:szCs w:val="20"/>
          <w:lang w:val="en-CA"/>
        </w:rPr>
        <w:t xml:space="preserve"> government central medical store and </w:t>
      </w:r>
      <w:r w:rsidR="00E62380" w:rsidRPr="006A7BF1">
        <w:rPr>
          <w:rFonts w:cs="Arial"/>
          <w:szCs w:val="20"/>
          <w:lang w:val="en-CA"/>
        </w:rPr>
        <w:t xml:space="preserve">seven </w:t>
      </w:r>
      <w:r w:rsidRPr="006A7BF1">
        <w:rPr>
          <w:rFonts w:cs="Arial"/>
          <w:szCs w:val="20"/>
          <w:lang w:val="en-CA"/>
        </w:rPr>
        <w:t xml:space="preserve">provincial health logistic management </w:t>
      </w:r>
      <w:r w:rsidR="00E62380" w:rsidRPr="006A7BF1">
        <w:rPr>
          <w:rFonts w:cs="Arial"/>
          <w:szCs w:val="20"/>
          <w:lang w:val="en-CA"/>
        </w:rPr>
        <w:t>centres</w:t>
      </w:r>
      <w:r w:rsidRPr="006A7BF1">
        <w:rPr>
          <w:rFonts w:cs="Arial"/>
          <w:szCs w:val="20"/>
          <w:lang w:val="en-CA"/>
        </w:rPr>
        <w:t xml:space="preserve"> (PHLMC) of </w:t>
      </w:r>
      <w:proofErr w:type="spellStart"/>
      <w:r w:rsidRPr="006A7BF1">
        <w:rPr>
          <w:rFonts w:cs="Arial"/>
          <w:szCs w:val="20"/>
          <w:lang w:val="en-CA"/>
        </w:rPr>
        <w:t>MoHP</w:t>
      </w:r>
      <w:proofErr w:type="spellEnd"/>
      <w:r w:rsidRPr="006A7BF1">
        <w:rPr>
          <w:rFonts w:cs="Arial"/>
          <w:szCs w:val="20"/>
          <w:lang w:val="en-CA"/>
        </w:rPr>
        <w:t xml:space="preserve">.  </w:t>
      </w:r>
    </w:p>
    <w:p w14:paraId="7E589115" w14:textId="46529D1C" w:rsidR="00F1789F" w:rsidRPr="006A7BF1" w:rsidRDefault="00F1789F" w:rsidP="00F1789F">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Coordinate with Logistic</w:t>
      </w:r>
      <w:r w:rsidR="00846A5C" w:rsidRPr="006A7BF1">
        <w:rPr>
          <w:rFonts w:cs="Arial"/>
          <w:szCs w:val="20"/>
          <w:lang w:val="en-CA"/>
        </w:rPr>
        <w:t>s</w:t>
      </w:r>
      <w:r w:rsidRPr="006A7BF1">
        <w:rPr>
          <w:rFonts w:cs="Arial"/>
          <w:szCs w:val="20"/>
          <w:lang w:val="en-CA"/>
        </w:rPr>
        <w:t xml:space="preserve"> Cluster to ensure timely transportation of nutrition commodities</w:t>
      </w:r>
      <w:r w:rsidR="00E16443" w:rsidRPr="006A7BF1">
        <w:rPr>
          <w:rFonts w:cs="Arial"/>
          <w:szCs w:val="20"/>
          <w:lang w:val="en-CA"/>
        </w:rPr>
        <w:t>.</w:t>
      </w:r>
      <w:r w:rsidRPr="006A7BF1">
        <w:rPr>
          <w:rFonts w:cs="Arial"/>
          <w:szCs w:val="20"/>
          <w:lang w:val="en-CA"/>
        </w:rPr>
        <w:t xml:space="preserve"> </w:t>
      </w:r>
    </w:p>
    <w:p w14:paraId="26C2DF33" w14:textId="77777777" w:rsidR="00F1789F" w:rsidRPr="006A7BF1" w:rsidRDefault="00F1789F" w:rsidP="00F1789F">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 xml:space="preserve">Prepare and disseminate relevant interim guidance notes and directives for immediate response. </w:t>
      </w:r>
    </w:p>
    <w:p w14:paraId="03E2A5AB" w14:textId="5CD7B8CE" w:rsidR="009C4B49" w:rsidRPr="006A7BF1" w:rsidRDefault="009C4B49" w:rsidP="009C4B49">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 xml:space="preserve">Strengthen capacity of provincial nutrition clusters of </w:t>
      </w:r>
      <w:proofErr w:type="spellStart"/>
      <w:r w:rsidRPr="006A7BF1">
        <w:rPr>
          <w:rFonts w:cs="Arial"/>
          <w:szCs w:val="20"/>
          <w:lang w:val="en-CA"/>
        </w:rPr>
        <w:t>Bagamati</w:t>
      </w:r>
      <w:proofErr w:type="spellEnd"/>
      <w:r w:rsidRPr="006A7BF1">
        <w:rPr>
          <w:rFonts w:cs="Arial"/>
          <w:szCs w:val="20"/>
          <w:lang w:val="en-CA"/>
        </w:rPr>
        <w:t xml:space="preserve">, Gandaki, Lumbini and Karnali provinces to implement nutrition response during earthquakes. </w:t>
      </w:r>
    </w:p>
    <w:p w14:paraId="2735EF3E" w14:textId="6C8D96F4" w:rsidR="00F1789F" w:rsidRPr="006A7BF1" w:rsidRDefault="00F1789F" w:rsidP="00F1789F">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 xml:space="preserve">Ensure the information management system of </w:t>
      </w:r>
      <w:proofErr w:type="spellStart"/>
      <w:r w:rsidRPr="006A7BF1">
        <w:rPr>
          <w:rFonts w:cs="Arial"/>
          <w:szCs w:val="20"/>
          <w:lang w:val="en-CA"/>
        </w:rPr>
        <w:t>MoHP</w:t>
      </w:r>
      <w:proofErr w:type="spellEnd"/>
      <w:r w:rsidRPr="006A7BF1">
        <w:rPr>
          <w:rFonts w:cs="Arial"/>
          <w:szCs w:val="20"/>
          <w:lang w:val="en-CA"/>
        </w:rPr>
        <w:t xml:space="preserve"> (HMIS) functions smoothly and can be rolled out in emergencies. </w:t>
      </w:r>
    </w:p>
    <w:p w14:paraId="5B27D98A" w14:textId="5108BE8E" w:rsidR="00F1789F" w:rsidRPr="006A7BF1" w:rsidRDefault="00F1789F" w:rsidP="00F1789F">
      <w:pPr>
        <w:pStyle w:val="ListParagraph"/>
        <w:numPr>
          <w:ilvl w:val="0"/>
          <w:numId w:val="36"/>
        </w:numPr>
        <w:spacing w:before="0" w:after="0" w:line="240" w:lineRule="auto"/>
        <w:ind w:left="357" w:hanging="357"/>
        <w:rPr>
          <w:rFonts w:cs="Arial"/>
          <w:szCs w:val="20"/>
          <w:lang w:val="en-CA"/>
        </w:rPr>
      </w:pPr>
      <w:r w:rsidRPr="006A7BF1">
        <w:rPr>
          <w:rFonts w:cs="Arial"/>
          <w:szCs w:val="20"/>
          <w:lang w:val="en-CA"/>
        </w:rPr>
        <w:t xml:space="preserve">In coordination with the National Health Education and Communication Centre (NHEICC) of </w:t>
      </w:r>
      <w:proofErr w:type="spellStart"/>
      <w:r w:rsidRPr="006A7BF1">
        <w:rPr>
          <w:rFonts w:cs="Arial"/>
          <w:szCs w:val="20"/>
          <w:lang w:val="en-CA"/>
        </w:rPr>
        <w:t>MoHP</w:t>
      </w:r>
      <w:proofErr w:type="spellEnd"/>
      <w:r w:rsidRPr="006A7BF1">
        <w:rPr>
          <w:rFonts w:cs="Arial"/>
          <w:szCs w:val="20"/>
          <w:lang w:val="en-CA"/>
        </w:rPr>
        <w:t xml:space="preserve">, develop key messages for breastfeeding and complementary feeding, including maternal nutrition to be rapidly disseminated through different mediums and languages in the event of emergency.   </w:t>
      </w:r>
    </w:p>
    <w:p w14:paraId="159F6621" w14:textId="77777777" w:rsidR="00924AC4" w:rsidRPr="006A7BF1" w:rsidRDefault="00924AC4" w:rsidP="00924AC4">
      <w:pPr>
        <w:rPr>
          <w:rFonts w:ascii="Arial" w:hAnsi="Arial" w:cs="Arial"/>
          <w:sz w:val="20"/>
          <w:szCs w:val="20"/>
        </w:rPr>
      </w:pPr>
    </w:p>
    <w:p w14:paraId="1F1DC719" w14:textId="7445DF85" w:rsidR="00924AC4" w:rsidRPr="006A7BF1" w:rsidRDefault="00924AC4" w:rsidP="0075398D">
      <w:pPr>
        <w:pStyle w:val="Heading3"/>
        <w:spacing w:after="240"/>
      </w:pPr>
      <w:r w:rsidRPr="006A7BF1">
        <w:t xml:space="preserve">Response phase 1: </w:t>
      </w:r>
      <w:r w:rsidR="00A322DD" w:rsidRPr="006A7BF1">
        <w:t xml:space="preserve">weeks </w:t>
      </w:r>
      <w:r w:rsidRPr="006A7BF1">
        <w:t xml:space="preserve">1-2 </w:t>
      </w:r>
    </w:p>
    <w:p w14:paraId="546BCC05" w14:textId="77777777" w:rsidR="00924AC4" w:rsidRPr="006A7BF1" w:rsidRDefault="00924AC4" w:rsidP="0075398D">
      <w:pPr>
        <w:spacing w:after="240"/>
        <w:rPr>
          <w:rFonts w:ascii="Arial" w:hAnsi="Arial" w:cs="Arial"/>
          <w:b/>
          <w:bCs/>
          <w:sz w:val="20"/>
          <w:szCs w:val="20"/>
        </w:rPr>
      </w:pPr>
      <w:r w:rsidRPr="006A7BF1">
        <w:rPr>
          <w:rFonts w:ascii="Arial" w:hAnsi="Arial" w:cs="Arial"/>
          <w:b/>
          <w:bCs/>
          <w:sz w:val="20"/>
          <w:szCs w:val="20"/>
        </w:rPr>
        <w:t>Impact and key needs</w:t>
      </w:r>
    </w:p>
    <w:p w14:paraId="24A993D7" w14:textId="7BF65F3F" w:rsidR="00F71EB0" w:rsidRPr="006A7BF1" w:rsidRDefault="00F1789F" w:rsidP="0077140A">
      <w:pPr>
        <w:pBdr>
          <w:top w:val="nil"/>
          <w:left w:val="nil"/>
          <w:bottom w:val="nil"/>
          <w:right w:val="nil"/>
          <w:between w:val="nil"/>
        </w:pBdr>
        <w:spacing w:after="240"/>
        <w:rPr>
          <w:rFonts w:ascii="Arial" w:eastAsia="Arial" w:hAnsi="Arial" w:cs="Arial"/>
          <w:color w:val="000000"/>
          <w:sz w:val="20"/>
          <w:szCs w:val="20"/>
        </w:rPr>
      </w:pPr>
      <w:r w:rsidRPr="006A7BF1">
        <w:rPr>
          <w:rFonts w:ascii="Arial" w:eastAsia="Arial" w:hAnsi="Arial" w:cs="Arial"/>
          <w:color w:val="000000"/>
          <w:sz w:val="20"/>
          <w:szCs w:val="20"/>
        </w:rPr>
        <w:t>Families are likely to be displaced, at least temporarily, their food stocks, as well as assets, may have been damaged and their access to both nutritional food and livelihood and employment severely limited. In this context</w:t>
      </w:r>
      <w:r w:rsidR="002E09C5"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children under five and pregnant and lactating women</w:t>
      </w:r>
      <w:r w:rsidR="002E09C5" w:rsidRPr="006A7BF1">
        <w:rPr>
          <w:rFonts w:ascii="Arial" w:eastAsia="Arial" w:hAnsi="Arial" w:cs="Arial"/>
          <w:color w:val="000000"/>
          <w:sz w:val="20"/>
          <w:szCs w:val="20"/>
        </w:rPr>
        <w:t xml:space="preserve"> (PLW)</w:t>
      </w:r>
      <w:r w:rsidRPr="006A7BF1">
        <w:rPr>
          <w:rFonts w:ascii="Arial" w:eastAsia="Arial" w:hAnsi="Arial" w:cs="Arial"/>
          <w:color w:val="000000"/>
          <w:sz w:val="20"/>
          <w:szCs w:val="20"/>
        </w:rPr>
        <w:t xml:space="preserve"> are the most vulnerable to dangerous declines in nutritional status and must be urgently prioritized for treatment of severe and moderate acute malnutrition.</w:t>
      </w:r>
      <w:r w:rsidR="002E09C5" w:rsidRPr="006A7BF1">
        <w:rPr>
          <w:rFonts w:ascii="Arial" w:eastAsia="Arial" w:hAnsi="Arial" w:cs="Arial"/>
          <w:color w:val="000000"/>
          <w:sz w:val="20"/>
          <w:szCs w:val="20"/>
        </w:rPr>
        <w:t xml:space="preserve"> </w:t>
      </w:r>
      <w:r w:rsidRPr="006A7BF1">
        <w:rPr>
          <w:rFonts w:ascii="Arial" w:eastAsia="Arial" w:hAnsi="Arial" w:cs="Arial"/>
          <w:color w:val="000000"/>
          <w:sz w:val="20"/>
          <w:szCs w:val="20"/>
        </w:rPr>
        <w:t>Children under 5 years, PLW are particularly vulnerable to insufficiencies in quality food intake, even if they are provided with the same quantity of food as others</w:t>
      </w:r>
      <w:r w:rsidR="002E09C5"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and their insufficient intake of energy, protein and micronutrient becomes long term. </w:t>
      </w:r>
    </w:p>
    <w:p w14:paraId="0525CA0E" w14:textId="77777777" w:rsidR="00924AC4" w:rsidRPr="006A7BF1" w:rsidRDefault="00924AC4" w:rsidP="0075398D">
      <w:pPr>
        <w:spacing w:after="240"/>
        <w:rPr>
          <w:rFonts w:ascii="Arial" w:hAnsi="Arial" w:cs="Arial"/>
          <w:b/>
          <w:bCs/>
          <w:sz w:val="20"/>
          <w:szCs w:val="20"/>
        </w:rPr>
      </w:pPr>
      <w:r w:rsidRPr="006A7BF1">
        <w:rPr>
          <w:rFonts w:ascii="Arial" w:hAnsi="Arial" w:cs="Arial"/>
          <w:b/>
          <w:bCs/>
          <w:sz w:val="20"/>
          <w:szCs w:val="20"/>
        </w:rPr>
        <w:t>Key response activities</w:t>
      </w:r>
    </w:p>
    <w:p w14:paraId="396C20F9" w14:textId="4EB62223"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Deploy a nutrition team to support nutrition interventions for affected populations. </w:t>
      </w:r>
    </w:p>
    <w:p w14:paraId="0439B58B" w14:textId="234DBD07"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Setup and initiate malnutrition prevention and treatment services</w:t>
      </w:r>
      <w:r w:rsidR="002E09C5"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as appropriate. </w:t>
      </w:r>
    </w:p>
    <w:p w14:paraId="52D896AD" w14:textId="7F0AD69F" w:rsidR="00331B60" w:rsidRPr="006A7BF1" w:rsidRDefault="00331B60" w:rsidP="00331B60">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In coordination with Food Security Cluster, ensure that distributed foods are nutritionally rich </w:t>
      </w:r>
      <w:r w:rsidR="0029659F" w:rsidRPr="006A7BF1">
        <w:rPr>
          <w:rFonts w:ascii="Arial" w:eastAsia="Arial" w:hAnsi="Arial" w:cs="Arial"/>
          <w:color w:val="000000"/>
          <w:sz w:val="20"/>
          <w:szCs w:val="20"/>
        </w:rPr>
        <w:t>and appropriate</w:t>
      </w:r>
      <w:r w:rsidRPr="006A7BF1">
        <w:rPr>
          <w:rFonts w:ascii="Arial" w:eastAsia="Arial" w:hAnsi="Arial" w:cs="Arial"/>
          <w:color w:val="000000"/>
          <w:sz w:val="20"/>
          <w:szCs w:val="20"/>
        </w:rPr>
        <w:t xml:space="preserve"> for 6-59 months children and pregnant and lactating women (PLW).</w:t>
      </w:r>
    </w:p>
    <w:p w14:paraId="6A11EAD4" w14:textId="352DF759"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Initiate protection, </w:t>
      </w:r>
      <w:proofErr w:type="gramStart"/>
      <w:r w:rsidRPr="006A7BF1">
        <w:rPr>
          <w:rFonts w:ascii="Arial" w:eastAsia="Arial" w:hAnsi="Arial" w:cs="Arial"/>
          <w:color w:val="000000"/>
          <w:sz w:val="20"/>
          <w:szCs w:val="20"/>
        </w:rPr>
        <w:t>promotion</w:t>
      </w:r>
      <w:proofErr w:type="gramEnd"/>
      <w:r w:rsidRPr="006A7BF1">
        <w:rPr>
          <w:rFonts w:ascii="Arial" w:eastAsia="Arial" w:hAnsi="Arial" w:cs="Arial"/>
          <w:color w:val="000000"/>
          <w:sz w:val="20"/>
          <w:szCs w:val="20"/>
        </w:rPr>
        <w:t xml:space="preserve"> and support for early initiation, exclusive and continuation of breastfeeding and age specific and appropriate complementary feeding</w:t>
      </w:r>
      <w:r w:rsidR="002E09C5"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w:t>
      </w:r>
    </w:p>
    <w:p w14:paraId="4C6AC6EB" w14:textId="3F76EE78"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Establish ‘safe spaces’ with counselling for PLWs for breastfeeding of infants</w:t>
      </w:r>
      <w:r w:rsidR="002E09C5" w:rsidRPr="006A7BF1">
        <w:rPr>
          <w:rFonts w:ascii="Arial" w:eastAsia="Arial" w:hAnsi="Arial" w:cs="Arial"/>
          <w:color w:val="000000"/>
          <w:sz w:val="20"/>
          <w:szCs w:val="20"/>
        </w:rPr>
        <w:t>.</w:t>
      </w:r>
    </w:p>
    <w:p w14:paraId="375E0189" w14:textId="23F28777"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Support safe and adequate feeding for non-breastfed infants less than 6 months old </w:t>
      </w:r>
      <w:r w:rsidR="002E09C5" w:rsidRPr="006A7BF1">
        <w:rPr>
          <w:rFonts w:ascii="Arial" w:eastAsia="Arial" w:hAnsi="Arial" w:cs="Arial"/>
          <w:color w:val="000000"/>
          <w:sz w:val="20"/>
          <w:szCs w:val="20"/>
        </w:rPr>
        <w:t>and</w:t>
      </w:r>
      <w:r w:rsidRPr="006A7BF1">
        <w:rPr>
          <w:rFonts w:ascii="Arial" w:eastAsia="Arial" w:hAnsi="Arial" w:cs="Arial"/>
          <w:color w:val="000000"/>
          <w:sz w:val="20"/>
          <w:szCs w:val="20"/>
        </w:rPr>
        <w:t xml:space="preserve"> minimize the risks of artificial feeding through nursing mothers under medical/nutritional supervision. </w:t>
      </w:r>
    </w:p>
    <w:p w14:paraId="2C6DA848" w14:textId="7F4C83FD" w:rsidR="00F1789F" w:rsidRPr="006A7BF1" w:rsidRDefault="00F1789F" w:rsidP="0029659F">
      <w:pPr>
        <w:numPr>
          <w:ilvl w:val="0"/>
          <w:numId w:val="39"/>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Collaborate with Shelter, WASH and Food Security clusters </w:t>
      </w:r>
      <w:r w:rsidR="002E09C5" w:rsidRPr="006A7BF1">
        <w:rPr>
          <w:rFonts w:ascii="Arial" w:eastAsia="Arial" w:hAnsi="Arial" w:cs="Arial"/>
          <w:color w:val="000000"/>
          <w:sz w:val="20"/>
          <w:szCs w:val="20"/>
        </w:rPr>
        <w:t xml:space="preserve">to provide </w:t>
      </w:r>
      <w:r w:rsidRPr="006A7BF1">
        <w:rPr>
          <w:rFonts w:ascii="Arial" w:eastAsia="Arial" w:hAnsi="Arial" w:cs="Arial"/>
          <w:color w:val="000000"/>
          <w:sz w:val="20"/>
          <w:szCs w:val="20"/>
        </w:rPr>
        <w:t>appropriate food, safe drinking water, sanitation management</w:t>
      </w:r>
      <w:r w:rsidR="002E09C5" w:rsidRPr="006A7BF1">
        <w:rPr>
          <w:rFonts w:ascii="Arial" w:eastAsia="Arial" w:hAnsi="Arial" w:cs="Arial"/>
          <w:color w:val="000000"/>
          <w:sz w:val="20"/>
          <w:szCs w:val="20"/>
        </w:rPr>
        <w:t xml:space="preserve"> </w:t>
      </w:r>
      <w:r w:rsidR="002E09C5" w:rsidRPr="006A7BF1">
        <w:rPr>
          <w:rFonts w:ascii="Arial" w:eastAsia="Arial" w:hAnsi="Arial" w:cs="Arial"/>
          <w:color w:val="000000"/>
          <w:sz w:val="20"/>
          <w:szCs w:val="20"/>
        </w:rPr>
        <w:lastRenderedPageBreak/>
        <w:t>and</w:t>
      </w:r>
      <w:r w:rsidRPr="006A7BF1">
        <w:rPr>
          <w:rFonts w:ascii="Arial" w:eastAsia="Arial" w:hAnsi="Arial" w:cs="Arial"/>
          <w:color w:val="000000"/>
          <w:sz w:val="20"/>
          <w:szCs w:val="20"/>
        </w:rPr>
        <w:t xml:space="preserve"> appropriate shelters for young children and PLWs.</w:t>
      </w:r>
    </w:p>
    <w:p w14:paraId="4B628762" w14:textId="77777777" w:rsidR="002E09C5" w:rsidRPr="006A7BF1" w:rsidRDefault="002E09C5" w:rsidP="00924AC4">
      <w:pPr>
        <w:pStyle w:val="Heading4"/>
      </w:pPr>
    </w:p>
    <w:p w14:paraId="4B97394B" w14:textId="19E804E1" w:rsidR="00924AC4" w:rsidRPr="006A7BF1" w:rsidRDefault="00924AC4" w:rsidP="00CE756E">
      <w:pPr>
        <w:pStyle w:val="Heading3"/>
        <w:spacing w:after="240"/>
      </w:pPr>
      <w:r w:rsidRPr="006A7BF1">
        <w:t xml:space="preserve">Response phase 2: </w:t>
      </w:r>
      <w:r w:rsidR="00A322DD" w:rsidRPr="006A7BF1">
        <w:t>weeks 3</w:t>
      </w:r>
      <w:r w:rsidRPr="006A7BF1">
        <w:t xml:space="preserve">-4 </w:t>
      </w:r>
    </w:p>
    <w:p w14:paraId="037DE258" w14:textId="77777777"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Impact and key needs</w:t>
      </w:r>
    </w:p>
    <w:p w14:paraId="0F60F342" w14:textId="106BE36C" w:rsidR="00924AC4" w:rsidRPr="006A7BF1" w:rsidRDefault="00F1789F" w:rsidP="00CE756E">
      <w:pPr>
        <w:pBdr>
          <w:top w:val="nil"/>
          <w:left w:val="nil"/>
          <w:bottom w:val="nil"/>
          <w:right w:val="nil"/>
          <w:between w:val="nil"/>
        </w:pBdr>
        <w:rPr>
          <w:rFonts w:ascii="Arial" w:eastAsia="Arial" w:hAnsi="Arial" w:cs="Arial"/>
          <w:sz w:val="20"/>
          <w:szCs w:val="20"/>
        </w:rPr>
      </w:pPr>
      <w:r w:rsidRPr="006A7BF1">
        <w:rPr>
          <w:rFonts w:ascii="Arial" w:eastAsia="Arial" w:hAnsi="Arial" w:cs="Arial"/>
          <w:color w:val="000000"/>
          <w:sz w:val="20"/>
          <w:szCs w:val="20"/>
        </w:rPr>
        <w:t xml:space="preserve">Families that have been displaced are likely to continue to be displaced and their access to income and </w:t>
      </w:r>
      <w:r w:rsidRPr="006A7BF1">
        <w:rPr>
          <w:rFonts w:ascii="Arial" w:eastAsia="Arial" w:hAnsi="Arial" w:cs="Arial"/>
          <w:sz w:val="20"/>
          <w:szCs w:val="20"/>
        </w:rPr>
        <w:t>food</w:t>
      </w:r>
      <w:r w:rsidR="002E09C5" w:rsidRPr="006A7BF1">
        <w:rPr>
          <w:rFonts w:ascii="Arial" w:eastAsia="Arial" w:hAnsi="Arial" w:cs="Arial"/>
          <w:sz w:val="20"/>
          <w:szCs w:val="20"/>
        </w:rPr>
        <w:t xml:space="preserve"> will</w:t>
      </w:r>
      <w:r w:rsidRPr="006A7BF1">
        <w:rPr>
          <w:rFonts w:ascii="Arial" w:eastAsia="Arial" w:hAnsi="Arial" w:cs="Arial"/>
          <w:sz w:val="20"/>
          <w:szCs w:val="20"/>
        </w:rPr>
        <w:t xml:space="preserve"> </w:t>
      </w:r>
      <w:r w:rsidR="002E09C5" w:rsidRPr="006A7BF1">
        <w:rPr>
          <w:rFonts w:ascii="Arial" w:eastAsia="Arial" w:hAnsi="Arial" w:cs="Arial"/>
          <w:sz w:val="20"/>
          <w:szCs w:val="20"/>
        </w:rPr>
        <w:t xml:space="preserve">remain </w:t>
      </w:r>
      <w:r w:rsidRPr="006A7BF1">
        <w:rPr>
          <w:rFonts w:ascii="Arial" w:eastAsia="Arial" w:hAnsi="Arial" w:cs="Arial"/>
          <w:sz w:val="20"/>
          <w:szCs w:val="20"/>
        </w:rPr>
        <w:t>limited. Children under 5, PLW will continue to be vulnerable to insufficiencies in the quality of food intake.</w:t>
      </w:r>
      <w:r w:rsidR="002E09C5" w:rsidRPr="006A7BF1">
        <w:rPr>
          <w:rFonts w:ascii="Arial" w:eastAsia="Arial" w:hAnsi="Arial" w:cs="Arial"/>
          <w:sz w:val="20"/>
          <w:szCs w:val="20"/>
        </w:rPr>
        <w:t xml:space="preserve"> </w:t>
      </w:r>
      <w:r w:rsidRPr="006A7BF1">
        <w:rPr>
          <w:rFonts w:ascii="Arial" w:eastAsia="Arial" w:hAnsi="Arial" w:cs="Arial"/>
          <w:sz w:val="20"/>
          <w:szCs w:val="20"/>
        </w:rPr>
        <w:t>Where there is already under nutrition, the situation will be more pronounced.</w:t>
      </w:r>
    </w:p>
    <w:p w14:paraId="160069E6" w14:textId="3B316124" w:rsidR="001F3297" w:rsidRPr="006A7BF1" w:rsidRDefault="001F3297" w:rsidP="00CE756E">
      <w:pPr>
        <w:pBdr>
          <w:top w:val="nil"/>
          <w:left w:val="nil"/>
          <w:bottom w:val="nil"/>
          <w:right w:val="nil"/>
          <w:between w:val="nil"/>
        </w:pBdr>
        <w:rPr>
          <w:rFonts w:ascii="Arial" w:eastAsia="Arial" w:hAnsi="Arial" w:cs="Arial"/>
          <w:sz w:val="20"/>
          <w:szCs w:val="20"/>
        </w:rPr>
      </w:pPr>
    </w:p>
    <w:p w14:paraId="70686F67" w14:textId="0F25F21B" w:rsidR="001F3297" w:rsidRPr="006A7BF1" w:rsidRDefault="001F3297" w:rsidP="00CE756E">
      <w:pPr>
        <w:pBdr>
          <w:top w:val="nil"/>
          <w:left w:val="nil"/>
          <w:bottom w:val="nil"/>
          <w:right w:val="nil"/>
          <w:between w:val="nil"/>
        </w:pBdr>
        <w:rPr>
          <w:rFonts w:eastAsia="Arial" w:cs="Arial"/>
          <w:szCs w:val="20"/>
        </w:rPr>
      </w:pPr>
      <w:r w:rsidRPr="006A7BF1">
        <w:rPr>
          <w:rFonts w:ascii="Arial" w:eastAsia="Arial" w:hAnsi="Arial" w:cs="Arial"/>
          <w:sz w:val="20"/>
          <w:szCs w:val="20"/>
        </w:rPr>
        <w:t>Community perception surveys</w:t>
      </w:r>
      <w:r w:rsidR="00E91667" w:rsidRPr="006A7BF1">
        <w:rPr>
          <w:rFonts w:ascii="Arial" w:eastAsia="Arial" w:hAnsi="Arial" w:cs="Arial"/>
          <w:sz w:val="20"/>
          <w:szCs w:val="20"/>
        </w:rPr>
        <w:t xml:space="preserve"> conducted with </w:t>
      </w:r>
      <w:r w:rsidR="00756C25" w:rsidRPr="006A7BF1">
        <w:rPr>
          <w:rFonts w:ascii="Arial" w:eastAsia="Arial" w:hAnsi="Arial" w:cs="Arial"/>
          <w:sz w:val="20"/>
          <w:szCs w:val="20"/>
        </w:rPr>
        <w:t>communities</w:t>
      </w:r>
      <w:r w:rsidR="008468E8" w:rsidRPr="006A7BF1">
        <w:rPr>
          <w:rFonts w:ascii="Arial" w:eastAsia="Arial" w:hAnsi="Arial" w:cs="Arial"/>
          <w:sz w:val="20"/>
          <w:szCs w:val="20"/>
        </w:rPr>
        <w:t xml:space="preserve"> that have been affected by </w:t>
      </w:r>
      <w:r w:rsidR="00756C25" w:rsidRPr="006A7BF1">
        <w:rPr>
          <w:rFonts w:ascii="Arial" w:eastAsia="Arial" w:hAnsi="Arial" w:cs="Arial"/>
          <w:sz w:val="20"/>
          <w:szCs w:val="20"/>
        </w:rPr>
        <w:t>earthquakes</w:t>
      </w:r>
      <w:r w:rsidR="008468E8" w:rsidRPr="006A7BF1">
        <w:rPr>
          <w:rFonts w:ascii="Arial" w:eastAsia="Arial" w:hAnsi="Arial" w:cs="Arial"/>
          <w:sz w:val="20"/>
          <w:szCs w:val="20"/>
        </w:rPr>
        <w:t xml:space="preserve">, floods and droughts indicate that families tend to place higher priority on nutritional supplements in the </w:t>
      </w:r>
      <w:r w:rsidR="00756C25" w:rsidRPr="006A7BF1">
        <w:rPr>
          <w:rFonts w:ascii="Arial" w:eastAsia="Arial" w:hAnsi="Arial" w:cs="Arial"/>
          <w:sz w:val="20"/>
          <w:szCs w:val="20"/>
        </w:rPr>
        <w:t xml:space="preserve">third and fourth week following an emergency (14% list nutrition as a key need during this </w:t>
      </w:r>
      <w:proofErr w:type="gramStart"/>
      <w:r w:rsidR="00756C25" w:rsidRPr="006A7BF1">
        <w:rPr>
          <w:rFonts w:ascii="Arial" w:eastAsia="Arial" w:hAnsi="Arial" w:cs="Arial"/>
          <w:sz w:val="20"/>
          <w:szCs w:val="20"/>
        </w:rPr>
        <w:t>time period</w:t>
      </w:r>
      <w:proofErr w:type="gramEnd"/>
      <w:r w:rsidR="00756C25" w:rsidRPr="006A7BF1">
        <w:rPr>
          <w:rFonts w:ascii="Arial" w:eastAsia="Arial" w:hAnsi="Arial" w:cs="Arial"/>
          <w:sz w:val="20"/>
          <w:szCs w:val="20"/>
        </w:rPr>
        <w:t>). However, it is likely that other</w:t>
      </w:r>
      <w:r w:rsidR="0019440A" w:rsidRPr="006A7BF1">
        <w:rPr>
          <w:rFonts w:ascii="Arial" w:eastAsia="Arial" w:hAnsi="Arial" w:cs="Arial"/>
          <w:sz w:val="20"/>
          <w:szCs w:val="20"/>
        </w:rPr>
        <w:t xml:space="preserve"> pressing needs </w:t>
      </w:r>
      <w:r w:rsidR="00171298" w:rsidRPr="006A7BF1">
        <w:rPr>
          <w:rFonts w:ascii="Arial" w:eastAsia="Arial" w:hAnsi="Arial" w:cs="Arial"/>
          <w:sz w:val="20"/>
          <w:szCs w:val="20"/>
        </w:rPr>
        <w:t xml:space="preserve">of families </w:t>
      </w:r>
      <w:r w:rsidR="0019440A" w:rsidRPr="006A7BF1">
        <w:rPr>
          <w:rFonts w:ascii="Arial" w:eastAsia="Arial" w:hAnsi="Arial" w:cs="Arial"/>
          <w:sz w:val="20"/>
          <w:szCs w:val="20"/>
        </w:rPr>
        <w:t xml:space="preserve">overshadow nutrition, which creates a risk that critical nutrition needs of vulnerable family members may be overlooked. </w:t>
      </w:r>
      <w:r w:rsidR="00440D34" w:rsidRPr="006A7BF1">
        <w:rPr>
          <w:rFonts w:ascii="Arial" w:eastAsia="Arial" w:hAnsi="Arial" w:cs="Arial"/>
          <w:sz w:val="20"/>
          <w:szCs w:val="20"/>
        </w:rPr>
        <w:t xml:space="preserve">It is also possible, that because nutrition services are often provided through health facilities that they may be perceived as medicine, which is highly prioritised by families throughout the first month following a disaster. </w:t>
      </w:r>
    </w:p>
    <w:p w14:paraId="4F262D43" w14:textId="77777777" w:rsidR="00846A5C" w:rsidRPr="006A7BF1" w:rsidRDefault="00846A5C" w:rsidP="00CE756E">
      <w:pPr>
        <w:rPr>
          <w:rFonts w:ascii="Arial" w:hAnsi="Arial" w:cs="Arial"/>
          <w:b/>
          <w:bCs/>
          <w:sz w:val="20"/>
          <w:szCs w:val="20"/>
        </w:rPr>
      </w:pPr>
    </w:p>
    <w:p w14:paraId="1560E1AD" w14:textId="6A6210AA"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Key response activities</w:t>
      </w:r>
    </w:p>
    <w:p w14:paraId="7665323D" w14:textId="40C8D44B" w:rsidR="00F1789F" w:rsidRPr="006A7BF1" w:rsidRDefault="00F1789F"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sidRPr="006A7BF1">
        <w:rPr>
          <w:rFonts w:eastAsia="Arial" w:cs="Arial"/>
          <w:color w:val="000000"/>
          <w:szCs w:val="20"/>
          <w:lang w:val="en-CA"/>
        </w:rPr>
        <w:t xml:space="preserve">Initiate therapeutic feeding based on the pre-crisis information (primary and secondary data), as well as supplementary feeding and micro-nutrient supplementation to prevent and treat acute malnutrition in facilities, </w:t>
      </w:r>
      <w:proofErr w:type="gramStart"/>
      <w:r w:rsidRPr="006A7BF1">
        <w:rPr>
          <w:rFonts w:eastAsia="Arial" w:cs="Arial"/>
          <w:color w:val="000000"/>
          <w:szCs w:val="20"/>
          <w:lang w:val="en-CA"/>
        </w:rPr>
        <w:t>communities</w:t>
      </w:r>
      <w:proofErr w:type="gramEnd"/>
      <w:r w:rsidRPr="006A7BF1">
        <w:rPr>
          <w:rFonts w:eastAsia="Arial" w:cs="Arial"/>
          <w:color w:val="000000"/>
          <w:szCs w:val="20"/>
          <w:lang w:val="en-CA"/>
        </w:rPr>
        <w:t xml:space="preserve"> and camp settings.</w:t>
      </w:r>
    </w:p>
    <w:p w14:paraId="4E48D256" w14:textId="562A3DDC" w:rsidR="000B38FC" w:rsidRPr="006A7BF1" w:rsidRDefault="000B38FC"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Pr>
          <w:rFonts w:cs="Arial"/>
          <w:color w:val="222222"/>
          <w:szCs w:val="20"/>
        </w:rPr>
        <w:t xml:space="preserve">Strengthen simplified approach </w:t>
      </w:r>
      <w:r w:rsidR="00C8336F">
        <w:rPr>
          <w:rFonts w:cs="Arial"/>
          <w:color w:val="222222"/>
          <w:szCs w:val="20"/>
        </w:rPr>
        <w:t>for the SAM and MAM treatment</w:t>
      </w:r>
      <w:r w:rsidR="00817AE5">
        <w:rPr>
          <w:rFonts w:cs="Arial"/>
          <w:color w:val="222222"/>
          <w:szCs w:val="20"/>
        </w:rPr>
        <w:t>.</w:t>
      </w:r>
    </w:p>
    <w:p w14:paraId="23455230" w14:textId="550DE56C" w:rsidR="00F1789F" w:rsidRPr="006A7BF1" w:rsidRDefault="00F1789F"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sidRPr="006A7BF1">
        <w:rPr>
          <w:rFonts w:eastAsia="Arial" w:cs="Arial"/>
          <w:color w:val="000000"/>
          <w:szCs w:val="20"/>
          <w:lang w:val="en-CA"/>
        </w:rPr>
        <w:t xml:space="preserve">Mobilise trained/skilled and available HR from the roster and </w:t>
      </w:r>
      <w:r w:rsidR="00886AFC" w:rsidRPr="006A7BF1">
        <w:rPr>
          <w:rFonts w:eastAsia="Arial" w:cs="Arial"/>
          <w:color w:val="000000"/>
          <w:szCs w:val="20"/>
          <w:lang w:val="en-CA"/>
        </w:rPr>
        <w:t>N</w:t>
      </w:r>
      <w:r w:rsidRPr="006A7BF1">
        <w:rPr>
          <w:rFonts w:eastAsia="Arial" w:cs="Arial"/>
          <w:color w:val="000000"/>
          <w:szCs w:val="20"/>
          <w:lang w:val="en-CA"/>
        </w:rPr>
        <w:t xml:space="preserve">utrition </w:t>
      </w:r>
      <w:r w:rsidR="00886AFC" w:rsidRPr="006A7BF1">
        <w:rPr>
          <w:rFonts w:eastAsia="Arial" w:cs="Arial"/>
          <w:color w:val="000000"/>
          <w:szCs w:val="20"/>
          <w:lang w:val="en-CA"/>
        </w:rPr>
        <w:t>C</w:t>
      </w:r>
      <w:r w:rsidRPr="006A7BF1">
        <w:rPr>
          <w:rFonts w:eastAsia="Arial" w:cs="Arial"/>
          <w:color w:val="000000"/>
          <w:szCs w:val="20"/>
          <w:lang w:val="en-CA"/>
        </w:rPr>
        <w:t xml:space="preserve">luster partners. </w:t>
      </w:r>
    </w:p>
    <w:p w14:paraId="356EB103" w14:textId="2D93F25F" w:rsidR="00F1789F" w:rsidRPr="006A7BF1" w:rsidRDefault="00F1789F"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sidRPr="006A7BF1">
        <w:rPr>
          <w:rFonts w:eastAsia="Arial" w:cs="Arial"/>
          <w:color w:val="000000"/>
          <w:szCs w:val="20"/>
          <w:lang w:val="en-CA"/>
        </w:rPr>
        <w:t xml:space="preserve">Procurement of supplies for nutrition response (Super Cereal, RUTF, RUSF, </w:t>
      </w:r>
      <w:r w:rsidR="00886AFC" w:rsidRPr="006A7BF1">
        <w:rPr>
          <w:rFonts w:eastAsia="Arial" w:cs="Arial"/>
          <w:color w:val="000000"/>
          <w:szCs w:val="20"/>
          <w:lang w:val="en-CA"/>
        </w:rPr>
        <w:t>r</w:t>
      </w:r>
      <w:r w:rsidRPr="006A7BF1">
        <w:rPr>
          <w:rFonts w:eastAsia="Arial" w:cs="Arial"/>
          <w:color w:val="000000"/>
          <w:szCs w:val="20"/>
          <w:lang w:val="en-CA"/>
        </w:rPr>
        <w:t xml:space="preserve">elevant </w:t>
      </w:r>
      <w:r w:rsidR="00886AFC" w:rsidRPr="006A7BF1">
        <w:rPr>
          <w:rFonts w:eastAsia="Arial" w:cs="Arial"/>
          <w:color w:val="000000"/>
          <w:szCs w:val="20"/>
          <w:lang w:val="en-CA"/>
        </w:rPr>
        <w:t>m</w:t>
      </w:r>
      <w:r w:rsidRPr="006A7BF1">
        <w:rPr>
          <w:rFonts w:eastAsia="Arial" w:cs="Arial"/>
          <w:color w:val="000000"/>
          <w:szCs w:val="20"/>
          <w:lang w:val="en-CA"/>
        </w:rPr>
        <w:t>icro-nutrients)</w:t>
      </w:r>
    </w:p>
    <w:p w14:paraId="7289950E" w14:textId="77777777" w:rsidR="00F1789F" w:rsidRPr="006A7BF1" w:rsidRDefault="00F1789F"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sidRPr="006A7BF1">
        <w:rPr>
          <w:rFonts w:eastAsia="Arial" w:cs="Arial"/>
          <w:color w:val="000000"/>
          <w:szCs w:val="20"/>
          <w:lang w:val="en-CA"/>
        </w:rPr>
        <w:t xml:space="preserve">Manage transportation, </w:t>
      </w:r>
      <w:proofErr w:type="gramStart"/>
      <w:r w:rsidRPr="006A7BF1">
        <w:rPr>
          <w:rFonts w:eastAsia="Arial" w:cs="Arial"/>
          <w:color w:val="000000"/>
          <w:szCs w:val="20"/>
          <w:lang w:val="en-CA"/>
        </w:rPr>
        <w:t>storage</w:t>
      </w:r>
      <w:proofErr w:type="gramEnd"/>
      <w:r w:rsidRPr="006A7BF1">
        <w:rPr>
          <w:rFonts w:eastAsia="Arial" w:cs="Arial"/>
          <w:color w:val="000000"/>
          <w:szCs w:val="20"/>
          <w:lang w:val="en-CA"/>
        </w:rPr>
        <w:t xml:space="preserve"> and distribution arrangements to and in highly affected areas. </w:t>
      </w:r>
    </w:p>
    <w:p w14:paraId="2328398B" w14:textId="77777777" w:rsidR="00F1789F" w:rsidRPr="006A7BF1" w:rsidRDefault="00F1789F" w:rsidP="00CE756E">
      <w:pPr>
        <w:pStyle w:val="ListParagraph"/>
        <w:numPr>
          <w:ilvl w:val="0"/>
          <w:numId w:val="40"/>
        </w:numPr>
        <w:pBdr>
          <w:top w:val="nil"/>
          <w:left w:val="nil"/>
          <w:bottom w:val="nil"/>
          <w:right w:val="nil"/>
          <w:between w:val="nil"/>
        </w:pBdr>
        <w:spacing w:before="0" w:after="0" w:line="240" w:lineRule="auto"/>
        <w:ind w:left="357" w:hanging="357"/>
        <w:rPr>
          <w:rFonts w:eastAsia="Arial" w:cs="Arial"/>
          <w:color w:val="000000"/>
          <w:szCs w:val="20"/>
          <w:lang w:val="en-CA"/>
        </w:rPr>
      </w:pPr>
      <w:r w:rsidRPr="006A7BF1">
        <w:rPr>
          <w:rFonts w:eastAsia="Arial" w:cs="Arial"/>
          <w:color w:val="000000"/>
          <w:szCs w:val="20"/>
          <w:lang w:val="en-CA"/>
        </w:rPr>
        <w:t>Coordinate with Food Security Cluster on general food rations, ensuring provision of adequate nutrition for vulnerable groups: pregnant, lactating, HIV affected and children under 5 years.</w:t>
      </w:r>
    </w:p>
    <w:p w14:paraId="136EC445" w14:textId="77777777" w:rsidR="00924AC4" w:rsidRPr="006A7BF1" w:rsidRDefault="00924AC4" w:rsidP="00CE756E">
      <w:pPr>
        <w:rPr>
          <w:rFonts w:ascii="Arial" w:hAnsi="Arial" w:cs="Arial"/>
          <w:sz w:val="20"/>
          <w:szCs w:val="20"/>
        </w:rPr>
      </w:pPr>
    </w:p>
    <w:p w14:paraId="1B6C5360" w14:textId="6C73A0F9" w:rsidR="00924AC4" w:rsidRPr="006A7BF1" w:rsidRDefault="00924AC4" w:rsidP="00CE756E">
      <w:pPr>
        <w:pStyle w:val="Heading3"/>
        <w:spacing w:after="240"/>
      </w:pPr>
      <w:r w:rsidRPr="006A7BF1">
        <w:t xml:space="preserve">Response phase 3: </w:t>
      </w:r>
      <w:r w:rsidR="00A322DD" w:rsidRPr="006A7BF1">
        <w:t>months 2-3</w:t>
      </w:r>
    </w:p>
    <w:p w14:paraId="25C74838" w14:textId="77777777"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Impact and key needs</w:t>
      </w:r>
    </w:p>
    <w:p w14:paraId="159724B0" w14:textId="1777AA66" w:rsidR="00924AC4" w:rsidRPr="006A7BF1" w:rsidRDefault="00F1789F" w:rsidP="00CE756E">
      <w:pPr>
        <w:spacing w:after="240"/>
        <w:rPr>
          <w:rFonts w:cs="Arial"/>
          <w:szCs w:val="20"/>
        </w:rPr>
      </w:pPr>
      <w:r w:rsidRPr="006A7BF1">
        <w:rPr>
          <w:rFonts w:ascii="Arial" w:hAnsi="Arial" w:cs="Arial"/>
          <w:sz w:val="20"/>
          <w:szCs w:val="20"/>
        </w:rPr>
        <w:t xml:space="preserve">Families may now be ready to </w:t>
      </w:r>
      <w:r w:rsidR="00886AFC" w:rsidRPr="006A7BF1">
        <w:rPr>
          <w:rFonts w:ascii="Arial" w:hAnsi="Arial" w:cs="Arial"/>
          <w:sz w:val="20"/>
          <w:szCs w:val="20"/>
        </w:rPr>
        <w:t>return</w:t>
      </w:r>
      <w:r w:rsidRPr="006A7BF1">
        <w:rPr>
          <w:rFonts w:ascii="Arial" w:hAnsi="Arial" w:cs="Arial"/>
          <w:sz w:val="20"/>
          <w:szCs w:val="20"/>
        </w:rPr>
        <w:t xml:space="preserve"> to their homes with some early recovery interventions.</w:t>
      </w:r>
      <w:r w:rsidR="00886AFC" w:rsidRPr="006A7BF1">
        <w:rPr>
          <w:rFonts w:ascii="Arial" w:hAnsi="Arial" w:cs="Arial"/>
          <w:sz w:val="20"/>
          <w:szCs w:val="20"/>
        </w:rPr>
        <w:t xml:space="preserve"> The nutritional status of f</w:t>
      </w:r>
      <w:r w:rsidRPr="006A7BF1">
        <w:rPr>
          <w:rFonts w:ascii="Arial" w:hAnsi="Arial" w:cs="Arial"/>
          <w:sz w:val="20"/>
          <w:szCs w:val="20"/>
        </w:rPr>
        <w:t>amilies with young children and lactating mothers may need to be assessed and continuously monitored.</w:t>
      </w:r>
      <w:r w:rsidR="00886AFC" w:rsidRPr="006A7BF1">
        <w:rPr>
          <w:rFonts w:ascii="Arial" w:hAnsi="Arial" w:cs="Arial"/>
          <w:sz w:val="20"/>
          <w:szCs w:val="20"/>
        </w:rPr>
        <w:t xml:space="preserve"> U</w:t>
      </w:r>
      <w:r w:rsidRPr="006A7BF1">
        <w:rPr>
          <w:rFonts w:ascii="Arial" w:hAnsi="Arial" w:cs="Arial"/>
          <w:sz w:val="20"/>
          <w:szCs w:val="20"/>
        </w:rPr>
        <w:t>ndernourished child</w:t>
      </w:r>
      <w:r w:rsidR="00886AFC" w:rsidRPr="006A7BF1">
        <w:rPr>
          <w:rFonts w:ascii="Arial" w:hAnsi="Arial" w:cs="Arial"/>
          <w:sz w:val="20"/>
          <w:szCs w:val="20"/>
        </w:rPr>
        <w:t>ren are to</w:t>
      </w:r>
      <w:r w:rsidRPr="006A7BF1">
        <w:rPr>
          <w:rFonts w:ascii="Arial" w:hAnsi="Arial" w:cs="Arial"/>
          <w:sz w:val="20"/>
          <w:szCs w:val="20"/>
        </w:rPr>
        <w:t xml:space="preserve"> be reported and referred to the appropriate services.</w:t>
      </w:r>
    </w:p>
    <w:p w14:paraId="62672BC2" w14:textId="77777777"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Key response activities</w:t>
      </w:r>
    </w:p>
    <w:p w14:paraId="16647706" w14:textId="77777777" w:rsidR="00F1789F" w:rsidRPr="006A7BF1" w:rsidRDefault="00F1789F" w:rsidP="00CE756E">
      <w:pPr>
        <w:numPr>
          <w:ilvl w:val="0"/>
          <w:numId w:val="41"/>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Continue assessment and monitoring of nutrition situation and status of interventions.</w:t>
      </w:r>
    </w:p>
    <w:p w14:paraId="2736CC7D" w14:textId="64D0D336" w:rsidR="00F1789F" w:rsidRPr="006A7BF1" w:rsidRDefault="00F1789F" w:rsidP="00CE756E">
      <w:pPr>
        <w:numPr>
          <w:ilvl w:val="0"/>
          <w:numId w:val="41"/>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Continue therapeutic feeding for the treatment of severe acute malnutrition (SAM)</w:t>
      </w:r>
      <w:r w:rsidR="00886AFC" w:rsidRPr="006A7BF1">
        <w:rPr>
          <w:rFonts w:ascii="Arial" w:eastAsia="Arial" w:hAnsi="Arial" w:cs="Arial"/>
          <w:color w:val="000000"/>
          <w:sz w:val="20"/>
          <w:szCs w:val="20"/>
        </w:rPr>
        <w:t>.</w:t>
      </w:r>
    </w:p>
    <w:p w14:paraId="7C4FB0CC" w14:textId="7AB0BA80" w:rsidR="00F1789F" w:rsidRPr="006A7BF1" w:rsidRDefault="00F1789F" w:rsidP="00CE756E">
      <w:pPr>
        <w:numPr>
          <w:ilvl w:val="0"/>
          <w:numId w:val="41"/>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Continue supplementary feeding if the prevalence of </w:t>
      </w:r>
      <w:r w:rsidR="00886AFC" w:rsidRPr="006A7BF1">
        <w:rPr>
          <w:rFonts w:ascii="Arial" w:eastAsia="Arial" w:hAnsi="Arial" w:cs="Arial"/>
          <w:color w:val="000000"/>
          <w:sz w:val="20"/>
          <w:szCs w:val="20"/>
        </w:rPr>
        <w:t>m</w:t>
      </w:r>
      <w:r w:rsidRPr="006A7BF1">
        <w:rPr>
          <w:rFonts w:ascii="Arial" w:eastAsia="Arial" w:hAnsi="Arial" w:cs="Arial"/>
          <w:color w:val="000000"/>
          <w:sz w:val="20"/>
          <w:szCs w:val="20"/>
        </w:rPr>
        <w:t xml:space="preserve">oderate </w:t>
      </w:r>
      <w:r w:rsidR="00886AFC" w:rsidRPr="006A7BF1">
        <w:rPr>
          <w:rFonts w:ascii="Arial" w:eastAsia="Arial" w:hAnsi="Arial" w:cs="Arial"/>
          <w:color w:val="000000"/>
          <w:sz w:val="20"/>
          <w:szCs w:val="20"/>
        </w:rPr>
        <w:t>a</w:t>
      </w:r>
      <w:r w:rsidRPr="006A7BF1">
        <w:rPr>
          <w:rFonts w:ascii="Arial" w:eastAsia="Arial" w:hAnsi="Arial" w:cs="Arial"/>
          <w:color w:val="000000"/>
          <w:sz w:val="20"/>
          <w:szCs w:val="20"/>
        </w:rPr>
        <w:t xml:space="preserve">cute </w:t>
      </w:r>
      <w:r w:rsidR="00886AFC" w:rsidRPr="006A7BF1">
        <w:rPr>
          <w:rFonts w:ascii="Arial" w:eastAsia="Arial" w:hAnsi="Arial" w:cs="Arial"/>
          <w:color w:val="000000"/>
          <w:sz w:val="20"/>
          <w:szCs w:val="20"/>
        </w:rPr>
        <w:t>m</w:t>
      </w:r>
      <w:r w:rsidRPr="006A7BF1">
        <w:rPr>
          <w:rFonts w:ascii="Arial" w:eastAsia="Arial" w:hAnsi="Arial" w:cs="Arial"/>
          <w:color w:val="000000"/>
          <w:sz w:val="20"/>
          <w:szCs w:val="20"/>
        </w:rPr>
        <w:t>alnutrition</w:t>
      </w:r>
      <w:r w:rsidR="00886AFC" w:rsidRPr="006A7BF1">
        <w:rPr>
          <w:rFonts w:ascii="Arial" w:eastAsia="Arial" w:hAnsi="Arial" w:cs="Arial"/>
          <w:color w:val="000000"/>
          <w:sz w:val="20"/>
          <w:szCs w:val="20"/>
        </w:rPr>
        <w:t xml:space="preserve"> (MAM)</w:t>
      </w:r>
      <w:r w:rsidRPr="006A7BF1">
        <w:rPr>
          <w:rFonts w:ascii="Arial" w:eastAsia="Arial" w:hAnsi="Arial" w:cs="Arial"/>
          <w:color w:val="000000"/>
          <w:sz w:val="20"/>
          <w:szCs w:val="20"/>
        </w:rPr>
        <w:t xml:space="preserve"> is over 5%.</w:t>
      </w:r>
    </w:p>
    <w:p w14:paraId="183E76B3" w14:textId="080D1F61" w:rsidR="00F1789F" w:rsidRPr="006A7BF1" w:rsidRDefault="00F1789F" w:rsidP="00CE756E">
      <w:pPr>
        <w:numPr>
          <w:ilvl w:val="0"/>
          <w:numId w:val="41"/>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Distribute multiple micronutrient supplements to vulnerable groups (pregnant and lactating mothers, 6-59 months children) in addition to distribution of balanced food baskets.</w:t>
      </w:r>
    </w:p>
    <w:p w14:paraId="2F5C7CC8" w14:textId="77777777" w:rsidR="00F1789F" w:rsidRPr="006A7BF1" w:rsidRDefault="00F1789F" w:rsidP="00CE756E">
      <w:pPr>
        <w:numPr>
          <w:ilvl w:val="0"/>
          <w:numId w:val="41"/>
        </w:num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Provide breastfeeding counselling services to pregnant and lactating women.</w:t>
      </w:r>
    </w:p>
    <w:p w14:paraId="0A17EDA4" w14:textId="77777777" w:rsidR="00924AC4" w:rsidRPr="006A7BF1" w:rsidRDefault="00924AC4" w:rsidP="00CE756E">
      <w:pPr>
        <w:rPr>
          <w:rFonts w:ascii="Arial" w:hAnsi="Arial" w:cs="Arial"/>
          <w:sz w:val="20"/>
          <w:szCs w:val="20"/>
        </w:rPr>
      </w:pPr>
    </w:p>
    <w:p w14:paraId="530472B6" w14:textId="77777777" w:rsidR="00924AC4" w:rsidRPr="006A7BF1" w:rsidRDefault="00924AC4" w:rsidP="00CE756E">
      <w:pPr>
        <w:pStyle w:val="Heading3"/>
        <w:spacing w:after="240"/>
      </w:pPr>
      <w:r w:rsidRPr="006A7BF1">
        <w:t>Cross-cutting issues</w:t>
      </w:r>
    </w:p>
    <w:p w14:paraId="5BB0F403" w14:textId="77777777" w:rsidR="00A32EAE" w:rsidRPr="006A7BF1" w:rsidRDefault="00A32EAE" w:rsidP="00CE756E">
      <w:pPr>
        <w:rPr>
          <w:rFonts w:ascii="Arial" w:hAnsi="Arial" w:cs="Arial"/>
          <w:b/>
          <w:bCs/>
          <w:sz w:val="20"/>
          <w:szCs w:val="20"/>
        </w:rPr>
      </w:pPr>
      <w:r w:rsidRPr="006A7BF1">
        <w:rPr>
          <w:rFonts w:ascii="Arial" w:hAnsi="Arial" w:cs="Arial"/>
          <w:b/>
          <w:bCs/>
          <w:sz w:val="20"/>
          <w:szCs w:val="20"/>
        </w:rPr>
        <w:t>Gender and inclusion</w:t>
      </w:r>
    </w:p>
    <w:p w14:paraId="51031E3D" w14:textId="5EB02325" w:rsidR="001C0E66" w:rsidRPr="006A7BF1" w:rsidRDefault="00660875" w:rsidP="00CE756E">
      <w:pPr>
        <w:rPr>
          <w:rFonts w:ascii="Arial" w:eastAsia="Arial" w:hAnsi="Arial" w:cs="Arial"/>
          <w:sz w:val="20"/>
          <w:szCs w:val="20"/>
        </w:rPr>
      </w:pPr>
      <w:r w:rsidRPr="006A7BF1">
        <w:rPr>
          <w:rFonts w:ascii="Arial" w:eastAsia="Arial" w:hAnsi="Arial" w:cs="Arial"/>
          <w:sz w:val="20"/>
          <w:szCs w:val="20"/>
        </w:rPr>
        <w:t xml:space="preserve">The priority target groups for </w:t>
      </w:r>
      <w:r w:rsidR="00BB3703" w:rsidRPr="006A7BF1">
        <w:rPr>
          <w:rFonts w:ascii="Arial" w:eastAsia="Arial" w:hAnsi="Arial" w:cs="Arial"/>
          <w:sz w:val="20"/>
          <w:szCs w:val="20"/>
        </w:rPr>
        <w:t>N</w:t>
      </w:r>
      <w:r w:rsidRPr="006A7BF1">
        <w:rPr>
          <w:rFonts w:ascii="Arial" w:eastAsia="Arial" w:hAnsi="Arial" w:cs="Arial"/>
          <w:sz w:val="20"/>
          <w:szCs w:val="20"/>
        </w:rPr>
        <w:t xml:space="preserve">utrition </w:t>
      </w:r>
      <w:r w:rsidR="00BB3703" w:rsidRPr="006A7BF1">
        <w:rPr>
          <w:rFonts w:ascii="Arial" w:eastAsia="Arial" w:hAnsi="Arial" w:cs="Arial"/>
          <w:sz w:val="20"/>
          <w:szCs w:val="20"/>
        </w:rPr>
        <w:t>C</w:t>
      </w:r>
      <w:r w:rsidRPr="006A7BF1">
        <w:rPr>
          <w:rFonts w:ascii="Arial" w:eastAsia="Arial" w:hAnsi="Arial" w:cs="Arial"/>
          <w:sz w:val="20"/>
          <w:szCs w:val="20"/>
        </w:rPr>
        <w:t>luster</w:t>
      </w:r>
      <w:r w:rsidR="00BB3703" w:rsidRPr="006A7BF1">
        <w:rPr>
          <w:rFonts w:ascii="Arial" w:eastAsia="Arial" w:hAnsi="Arial" w:cs="Arial"/>
          <w:sz w:val="20"/>
          <w:szCs w:val="20"/>
        </w:rPr>
        <w:t xml:space="preserve"> are pregnant and lactating women and children under five years of age. These groups are inherently vulnerable, and </w:t>
      </w:r>
      <w:r w:rsidR="005913A5" w:rsidRPr="006A7BF1">
        <w:rPr>
          <w:rFonts w:ascii="Arial" w:eastAsia="Arial" w:hAnsi="Arial" w:cs="Arial"/>
          <w:sz w:val="20"/>
          <w:szCs w:val="20"/>
        </w:rPr>
        <w:t>thus the Cluster has practical experiencing in ensuring its activities</w:t>
      </w:r>
      <w:r w:rsidR="00080363" w:rsidRPr="006A7BF1">
        <w:rPr>
          <w:rFonts w:ascii="Arial" w:eastAsia="Arial" w:hAnsi="Arial" w:cs="Arial"/>
          <w:sz w:val="20"/>
          <w:szCs w:val="20"/>
        </w:rPr>
        <w:t xml:space="preserve"> </w:t>
      </w:r>
      <w:proofErr w:type="gramStart"/>
      <w:r w:rsidR="00080363" w:rsidRPr="006A7BF1">
        <w:rPr>
          <w:rFonts w:ascii="Arial" w:eastAsia="Arial" w:hAnsi="Arial" w:cs="Arial"/>
          <w:sz w:val="20"/>
          <w:szCs w:val="20"/>
        </w:rPr>
        <w:t>are able to</w:t>
      </w:r>
      <w:proofErr w:type="gramEnd"/>
      <w:r w:rsidR="00080363" w:rsidRPr="006A7BF1">
        <w:rPr>
          <w:rFonts w:ascii="Arial" w:eastAsia="Arial" w:hAnsi="Arial" w:cs="Arial"/>
          <w:sz w:val="20"/>
          <w:szCs w:val="20"/>
        </w:rPr>
        <w:t xml:space="preserve"> reach these groups. In both the 2016 drought in far western provinces and the 2017 floods the Cluster </w:t>
      </w:r>
      <w:r w:rsidR="006D7AF3" w:rsidRPr="006A7BF1">
        <w:rPr>
          <w:rFonts w:ascii="Arial" w:eastAsia="Arial" w:hAnsi="Arial" w:cs="Arial"/>
          <w:sz w:val="20"/>
          <w:szCs w:val="20"/>
        </w:rPr>
        <w:t>was able to reach the most</w:t>
      </w:r>
      <w:r w:rsidR="00BC19D7" w:rsidRPr="006A7BF1">
        <w:rPr>
          <w:rFonts w:ascii="Arial" w:eastAsia="Arial" w:hAnsi="Arial" w:cs="Arial"/>
          <w:sz w:val="20"/>
          <w:szCs w:val="20"/>
        </w:rPr>
        <w:t xml:space="preserve"> geographically challenging areas to provide its universal coverage to target groups,</w:t>
      </w:r>
      <w:r w:rsidR="00B4416F" w:rsidRPr="006A7BF1">
        <w:rPr>
          <w:rFonts w:ascii="Arial" w:eastAsia="Arial" w:hAnsi="Arial" w:cs="Arial"/>
          <w:sz w:val="20"/>
          <w:szCs w:val="20"/>
        </w:rPr>
        <w:t xml:space="preserve"> including all districts of </w:t>
      </w:r>
      <w:r w:rsidR="001B3644">
        <w:rPr>
          <w:rFonts w:ascii="Arial" w:eastAsia="Arial" w:hAnsi="Arial" w:cs="Arial"/>
          <w:sz w:val="20"/>
          <w:szCs w:val="20"/>
        </w:rPr>
        <w:t>Madhesh</w:t>
      </w:r>
      <w:r w:rsidR="00B4416F" w:rsidRPr="006A7BF1">
        <w:rPr>
          <w:rFonts w:ascii="Arial" w:eastAsia="Arial" w:hAnsi="Arial" w:cs="Arial"/>
          <w:sz w:val="20"/>
          <w:szCs w:val="20"/>
        </w:rPr>
        <w:t xml:space="preserve"> in 2017 and nine</w:t>
      </w:r>
      <w:r w:rsidR="00987666" w:rsidRPr="006A7BF1">
        <w:rPr>
          <w:rFonts w:ascii="Arial" w:eastAsia="Arial" w:hAnsi="Arial" w:cs="Arial"/>
          <w:sz w:val="20"/>
          <w:szCs w:val="20"/>
        </w:rPr>
        <w:t xml:space="preserve"> most affected Karnali districts in 2016. </w:t>
      </w:r>
    </w:p>
    <w:p w14:paraId="03B4FEE1" w14:textId="77777777" w:rsidR="001C0E66" w:rsidRPr="006A7BF1" w:rsidRDefault="001C0E66" w:rsidP="00CE756E">
      <w:pPr>
        <w:rPr>
          <w:rFonts w:ascii="Arial" w:eastAsia="Arial" w:hAnsi="Arial" w:cs="Arial"/>
          <w:sz w:val="20"/>
          <w:szCs w:val="20"/>
        </w:rPr>
      </w:pPr>
    </w:p>
    <w:p w14:paraId="25367FCD" w14:textId="649EF450" w:rsidR="00660875" w:rsidRPr="006A7BF1" w:rsidRDefault="00660875" w:rsidP="00CE756E">
      <w:pPr>
        <w:rPr>
          <w:rFonts w:ascii="Arial" w:hAnsi="Arial" w:cs="Arial"/>
          <w:sz w:val="20"/>
          <w:szCs w:val="20"/>
        </w:rPr>
      </w:pPr>
      <w:r w:rsidRPr="006A7BF1">
        <w:rPr>
          <w:rFonts w:ascii="Arial" w:eastAsia="Arial" w:hAnsi="Arial" w:cs="Arial"/>
          <w:sz w:val="20"/>
          <w:szCs w:val="20"/>
        </w:rPr>
        <w:t>Therefore, N</w:t>
      </w:r>
      <w:r w:rsidRPr="006A7BF1">
        <w:rPr>
          <w:rFonts w:ascii="Arial" w:eastAsia="Arial" w:hAnsi="Arial" w:cs="Arial"/>
          <w:sz w:val="20"/>
          <w:szCs w:val="20"/>
          <w:highlight w:val="white"/>
        </w:rPr>
        <w:t xml:space="preserve">utrition Cluster </w:t>
      </w:r>
      <w:r w:rsidR="00A4727B" w:rsidRPr="006A7BF1">
        <w:rPr>
          <w:rFonts w:ascii="Arial" w:eastAsia="Arial" w:hAnsi="Arial" w:cs="Arial"/>
          <w:sz w:val="20"/>
          <w:szCs w:val="20"/>
          <w:highlight w:val="white"/>
        </w:rPr>
        <w:t xml:space="preserve">is equipped to </w:t>
      </w:r>
      <w:r w:rsidRPr="006A7BF1">
        <w:rPr>
          <w:rFonts w:ascii="Arial" w:eastAsia="Arial" w:hAnsi="Arial" w:cs="Arial"/>
          <w:sz w:val="20"/>
          <w:szCs w:val="20"/>
          <w:highlight w:val="white"/>
        </w:rPr>
        <w:t xml:space="preserve">address key gender and social inclusion issues such as: heavy workload of pregnant and lactating women and adolescent girls, </w:t>
      </w:r>
      <w:r w:rsidR="006561FF" w:rsidRPr="006A7BF1">
        <w:rPr>
          <w:rFonts w:ascii="Arial" w:eastAsia="Arial" w:hAnsi="Arial" w:cs="Arial"/>
          <w:sz w:val="20"/>
          <w:szCs w:val="20"/>
          <w:highlight w:val="white"/>
        </w:rPr>
        <w:t xml:space="preserve">high levels of malnutrition among </w:t>
      </w:r>
      <w:r w:rsidRPr="006A7BF1">
        <w:rPr>
          <w:rFonts w:ascii="Arial" w:eastAsia="Arial" w:hAnsi="Arial" w:cs="Arial"/>
          <w:sz w:val="20"/>
          <w:szCs w:val="20"/>
          <w:highlight w:val="white"/>
        </w:rPr>
        <w:t xml:space="preserve">marginalized and vulnerable children and women, </w:t>
      </w:r>
      <w:r w:rsidR="00A97546" w:rsidRPr="006A7BF1">
        <w:rPr>
          <w:rFonts w:ascii="Arial" w:eastAsia="Arial" w:hAnsi="Arial" w:cs="Arial"/>
          <w:sz w:val="20"/>
          <w:szCs w:val="20"/>
          <w:highlight w:val="white"/>
        </w:rPr>
        <w:t xml:space="preserve">lack of nutrition services available to </w:t>
      </w:r>
      <w:r w:rsidRPr="006A7BF1">
        <w:rPr>
          <w:rFonts w:ascii="Arial" w:eastAsia="Arial" w:hAnsi="Arial" w:cs="Arial"/>
          <w:sz w:val="20"/>
          <w:szCs w:val="20"/>
          <w:highlight w:val="white"/>
        </w:rPr>
        <w:t>displaced and disabled children and women. The specific needs of these groups of people will be addressed systematically and for this</w:t>
      </w:r>
      <w:r w:rsidRPr="006A7BF1">
        <w:rPr>
          <w:rFonts w:ascii="Arial" w:eastAsia="Arial" w:hAnsi="Arial" w:cs="Arial"/>
          <w:sz w:val="20"/>
          <w:szCs w:val="20"/>
        </w:rPr>
        <w:t xml:space="preserve"> the Nutrition Cluster will</w:t>
      </w:r>
      <w:r w:rsidR="006561FF" w:rsidRPr="006A7BF1">
        <w:rPr>
          <w:rFonts w:ascii="Arial" w:eastAsia="Arial" w:hAnsi="Arial" w:cs="Arial"/>
          <w:sz w:val="20"/>
          <w:szCs w:val="20"/>
        </w:rPr>
        <w:t>:</w:t>
      </w:r>
      <w:r w:rsidRPr="006A7BF1">
        <w:rPr>
          <w:rFonts w:ascii="Arial" w:eastAsia="Arial" w:hAnsi="Arial" w:cs="Arial"/>
          <w:sz w:val="20"/>
          <w:szCs w:val="20"/>
        </w:rPr>
        <w:t xml:space="preserve"> (</w:t>
      </w:r>
      <w:proofErr w:type="spellStart"/>
      <w:r w:rsidRPr="006A7BF1">
        <w:rPr>
          <w:rFonts w:ascii="Arial" w:eastAsia="Arial" w:hAnsi="Arial" w:cs="Arial"/>
          <w:sz w:val="20"/>
          <w:szCs w:val="20"/>
        </w:rPr>
        <w:t>i</w:t>
      </w:r>
      <w:proofErr w:type="spellEnd"/>
      <w:r w:rsidRPr="006A7BF1">
        <w:rPr>
          <w:rFonts w:ascii="Arial" w:eastAsia="Arial" w:hAnsi="Arial" w:cs="Arial"/>
          <w:sz w:val="20"/>
          <w:szCs w:val="20"/>
        </w:rPr>
        <w:t xml:space="preserve">) establish a well-resourced GESI unit within the cluster to ensure a </w:t>
      </w:r>
      <w:r w:rsidRPr="006A7BF1">
        <w:rPr>
          <w:rFonts w:ascii="Arial" w:eastAsia="Arial" w:hAnsi="Arial" w:cs="Arial"/>
          <w:sz w:val="20"/>
          <w:szCs w:val="20"/>
        </w:rPr>
        <w:lastRenderedPageBreak/>
        <w:t xml:space="preserve">coordinated planning, implementation, monitoring mechanism that integrates and GESI measures during response, </w:t>
      </w:r>
      <w:proofErr w:type="gramStart"/>
      <w:r w:rsidRPr="006A7BF1">
        <w:rPr>
          <w:rFonts w:ascii="Arial" w:eastAsia="Arial" w:hAnsi="Arial" w:cs="Arial"/>
          <w:sz w:val="20"/>
          <w:szCs w:val="20"/>
        </w:rPr>
        <w:t>recovery</w:t>
      </w:r>
      <w:proofErr w:type="gramEnd"/>
      <w:r w:rsidRPr="006A7BF1">
        <w:rPr>
          <w:rFonts w:ascii="Arial" w:eastAsia="Arial" w:hAnsi="Arial" w:cs="Arial"/>
          <w:sz w:val="20"/>
          <w:szCs w:val="20"/>
        </w:rPr>
        <w:t xml:space="preserve"> and post recovery stages; and (ii) ensure proper GESI-friendly communication towards citizens about service entitlement in the response and recovery framework.</w:t>
      </w:r>
    </w:p>
    <w:p w14:paraId="7C8B7499" w14:textId="77777777" w:rsidR="00F1789F" w:rsidRPr="006A7BF1" w:rsidRDefault="00F1789F" w:rsidP="00F1789F">
      <w:pPr>
        <w:rPr>
          <w:rFonts w:ascii="Arial" w:hAnsi="Arial" w:cs="Arial"/>
          <w:b/>
          <w:bCs/>
          <w:sz w:val="20"/>
          <w:szCs w:val="20"/>
        </w:rPr>
      </w:pPr>
    </w:p>
    <w:p w14:paraId="74C396D2" w14:textId="06581788" w:rsidR="00924AC4" w:rsidRPr="006A7BF1" w:rsidRDefault="00F1789F" w:rsidP="00CE756E">
      <w:pPr>
        <w:rPr>
          <w:rFonts w:ascii="Arial" w:hAnsi="Arial" w:cs="Arial"/>
          <w:b/>
          <w:bCs/>
          <w:sz w:val="20"/>
          <w:szCs w:val="20"/>
        </w:rPr>
      </w:pPr>
      <w:r w:rsidRPr="006A7BF1">
        <w:rPr>
          <w:rFonts w:ascii="Arial" w:hAnsi="Arial" w:cs="Arial"/>
          <w:b/>
          <w:bCs/>
          <w:sz w:val="20"/>
          <w:szCs w:val="20"/>
        </w:rPr>
        <w:t xml:space="preserve">Community Engagement and </w:t>
      </w:r>
      <w:r w:rsidR="00924AC4" w:rsidRPr="006A7BF1">
        <w:rPr>
          <w:rFonts w:ascii="Arial" w:hAnsi="Arial" w:cs="Arial"/>
          <w:b/>
          <w:bCs/>
          <w:sz w:val="20"/>
          <w:szCs w:val="20"/>
        </w:rPr>
        <w:t>Accountability</w:t>
      </w:r>
    </w:p>
    <w:p w14:paraId="2DABB4F9" w14:textId="77777777" w:rsidR="007E3069" w:rsidRPr="006A7BF1" w:rsidRDefault="007E3069" w:rsidP="00CE756E">
      <w:pPr>
        <w:rPr>
          <w:rFonts w:ascii="Arial" w:eastAsia="Arial" w:hAnsi="Arial" w:cs="Arial"/>
          <w:b/>
          <w:sz w:val="20"/>
          <w:szCs w:val="20"/>
        </w:rPr>
      </w:pPr>
      <w:r w:rsidRPr="006A7BF1">
        <w:rPr>
          <w:rFonts w:ascii="Arial" w:eastAsia="Arial" w:hAnsi="Arial" w:cs="Arial"/>
          <w:sz w:val="20"/>
          <w:szCs w:val="20"/>
        </w:rPr>
        <w:t xml:space="preserve">Nutrition Cluster will engage the affected communities for their active participation in preparedness and response/recovery phase as follows: </w:t>
      </w:r>
    </w:p>
    <w:p w14:paraId="2F4A7905" w14:textId="3EFE9BC9" w:rsidR="007E3069" w:rsidRPr="006A7BF1" w:rsidRDefault="007E3069" w:rsidP="00CE756E">
      <w:pPr>
        <w:pBdr>
          <w:top w:val="nil"/>
          <w:left w:val="nil"/>
          <w:bottom w:val="nil"/>
          <w:right w:val="nil"/>
          <w:between w:val="nil"/>
        </w:pBdr>
        <w:spacing w:before="240"/>
        <w:ind w:right="140"/>
        <w:rPr>
          <w:rFonts w:ascii="Arial" w:eastAsia="Arial" w:hAnsi="Arial" w:cs="Arial"/>
          <w:color w:val="000000"/>
          <w:sz w:val="20"/>
          <w:szCs w:val="20"/>
        </w:rPr>
      </w:pPr>
      <w:r w:rsidRPr="006A7BF1">
        <w:rPr>
          <w:rFonts w:ascii="Arial" w:eastAsia="Arial" w:hAnsi="Arial" w:cs="Arial"/>
          <w:b/>
          <w:color w:val="000000"/>
          <w:sz w:val="20"/>
          <w:szCs w:val="20"/>
        </w:rPr>
        <w:t>Preparedness phase:</w:t>
      </w:r>
      <w:r w:rsidRPr="006A7BF1">
        <w:rPr>
          <w:rFonts w:ascii="Arial" w:eastAsia="Arial" w:hAnsi="Arial" w:cs="Arial"/>
          <w:color w:val="000000"/>
          <w:sz w:val="20"/>
          <w:szCs w:val="20"/>
        </w:rPr>
        <w:t xml:space="preserve"> (</w:t>
      </w:r>
      <w:proofErr w:type="spellStart"/>
      <w:r w:rsidRPr="006A7BF1">
        <w:rPr>
          <w:rFonts w:ascii="Arial" w:eastAsia="Arial" w:hAnsi="Arial" w:cs="Arial"/>
          <w:color w:val="000000"/>
          <w:sz w:val="20"/>
          <w:szCs w:val="20"/>
        </w:rPr>
        <w:t>i</w:t>
      </w:r>
      <w:proofErr w:type="spellEnd"/>
      <w:r w:rsidRPr="006A7BF1">
        <w:rPr>
          <w:rFonts w:ascii="Arial" w:eastAsia="Arial" w:hAnsi="Arial" w:cs="Arial"/>
          <w:color w:val="000000"/>
          <w:sz w:val="20"/>
          <w:szCs w:val="20"/>
        </w:rPr>
        <w:t xml:space="preserve">) participation in behaviour change communication processes on </w:t>
      </w:r>
      <w:r w:rsidR="005F57FB" w:rsidRPr="006A7BF1">
        <w:rPr>
          <w:rFonts w:ascii="Arial" w:eastAsia="Arial" w:hAnsi="Arial" w:cs="Arial"/>
          <w:color w:val="000000"/>
          <w:sz w:val="20"/>
          <w:szCs w:val="20"/>
        </w:rPr>
        <w:t>m</w:t>
      </w:r>
      <w:r w:rsidRPr="006A7BF1">
        <w:rPr>
          <w:rFonts w:ascii="Arial" w:eastAsia="Arial" w:hAnsi="Arial" w:cs="Arial"/>
          <w:color w:val="000000"/>
          <w:sz w:val="20"/>
          <w:szCs w:val="20"/>
        </w:rPr>
        <w:t xml:space="preserve">aternal, </w:t>
      </w:r>
      <w:r w:rsidR="005F57FB" w:rsidRPr="006A7BF1">
        <w:rPr>
          <w:rFonts w:ascii="Arial" w:eastAsia="Arial" w:hAnsi="Arial" w:cs="Arial"/>
          <w:color w:val="000000"/>
          <w:sz w:val="20"/>
          <w:szCs w:val="20"/>
        </w:rPr>
        <w:t>i</w:t>
      </w:r>
      <w:r w:rsidRPr="006A7BF1">
        <w:rPr>
          <w:rFonts w:ascii="Arial" w:eastAsia="Arial" w:hAnsi="Arial" w:cs="Arial"/>
          <w:color w:val="000000"/>
          <w:sz w:val="20"/>
          <w:szCs w:val="20"/>
        </w:rPr>
        <w:t xml:space="preserve">nfant and </w:t>
      </w:r>
      <w:r w:rsidR="005F57FB" w:rsidRPr="006A7BF1">
        <w:rPr>
          <w:rFonts w:ascii="Arial" w:eastAsia="Arial" w:hAnsi="Arial" w:cs="Arial"/>
          <w:color w:val="000000"/>
          <w:sz w:val="20"/>
          <w:szCs w:val="20"/>
        </w:rPr>
        <w:t>y</w:t>
      </w:r>
      <w:r w:rsidRPr="006A7BF1">
        <w:rPr>
          <w:rFonts w:ascii="Arial" w:eastAsia="Arial" w:hAnsi="Arial" w:cs="Arial"/>
          <w:color w:val="000000"/>
          <w:sz w:val="20"/>
          <w:szCs w:val="20"/>
        </w:rPr>
        <w:t xml:space="preserve">oung </w:t>
      </w:r>
      <w:r w:rsidR="005F57FB" w:rsidRPr="006A7BF1">
        <w:rPr>
          <w:rFonts w:ascii="Arial" w:eastAsia="Arial" w:hAnsi="Arial" w:cs="Arial"/>
          <w:color w:val="000000"/>
          <w:sz w:val="20"/>
          <w:szCs w:val="20"/>
        </w:rPr>
        <w:t>c</w:t>
      </w:r>
      <w:r w:rsidRPr="006A7BF1">
        <w:rPr>
          <w:rFonts w:ascii="Arial" w:eastAsia="Arial" w:hAnsi="Arial" w:cs="Arial"/>
          <w:color w:val="000000"/>
          <w:sz w:val="20"/>
          <w:szCs w:val="20"/>
        </w:rPr>
        <w:t xml:space="preserve">hild </w:t>
      </w:r>
      <w:r w:rsidR="005F57FB" w:rsidRPr="006A7BF1">
        <w:rPr>
          <w:rFonts w:ascii="Arial" w:eastAsia="Arial" w:hAnsi="Arial" w:cs="Arial"/>
          <w:color w:val="000000"/>
          <w:sz w:val="20"/>
          <w:szCs w:val="20"/>
        </w:rPr>
        <w:t>n</w:t>
      </w:r>
      <w:r w:rsidRPr="006A7BF1">
        <w:rPr>
          <w:rFonts w:ascii="Arial" w:eastAsia="Arial" w:hAnsi="Arial" w:cs="Arial"/>
          <w:color w:val="000000"/>
          <w:sz w:val="20"/>
          <w:szCs w:val="20"/>
        </w:rPr>
        <w:t xml:space="preserve">utrition (MIYCN), (ii) awareness </w:t>
      </w:r>
      <w:r w:rsidR="00AD6009" w:rsidRPr="006A7BF1">
        <w:rPr>
          <w:rFonts w:ascii="Arial" w:eastAsia="Arial" w:hAnsi="Arial" w:cs="Arial"/>
          <w:color w:val="000000"/>
          <w:sz w:val="20"/>
          <w:szCs w:val="20"/>
        </w:rPr>
        <w:t xml:space="preserve">raising </w:t>
      </w:r>
      <w:r w:rsidRPr="006A7BF1">
        <w:rPr>
          <w:rFonts w:ascii="Arial" w:eastAsia="Arial" w:hAnsi="Arial" w:cs="Arial"/>
          <w:color w:val="000000"/>
          <w:sz w:val="20"/>
          <w:szCs w:val="20"/>
        </w:rPr>
        <w:t>on basic nutrition information</w:t>
      </w:r>
      <w:r w:rsidR="00AD6009"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such as</w:t>
      </w:r>
      <w:r w:rsidR="00AD6009"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infant and young child feeding and care, maternal nutrition, prevention and treatment of moderate and severe acute malnutrition </w:t>
      </w:r>
      <w:r w:rsidR="001912F7" w:rsidRPr="006A7BF1">
        <w:rPr>
          <w:rFonts w:ascii="Arial" w:eastAsia="Arial" w:hAnsi="Arial" w:cs="Arial"/>
          <w:color w:val="000000"/>
          <w:sz w:val="20"/>
          <w:szCs w:val="20"/>
        </w:rPr>
        <w:t xml:space="preserve">and </w:t>
      </w:r>
      <w:r w:rsidRPr="006A7BF1">
        <w:rPr>
          <w:rFonts w:ascii="Arial" w:eastAsia="Arial" w:hAnsi="Arial" w:cs="Arial"/>
          <w:color w:val="000000"/>
          <w:sz w:val="20"/>
          <w:szCs w:val="20"/>
        </w:rPr>
        <w:t>community-based standard</w:t>
      </w:r>
      <w:r w:rsidR="00AD6009" w:rsidRPr="006A7BF1">
        <w:rPr>
          <w:rFonts w:ascii="Arial" w:eastAsia="Arial" w:hAnsi="Arial" w:cs="Arial"/>
          <w:color w:val="000000"/>
          <w:sz w:val="20"/>
          <w:szCs w:val="20"/>
        </w:rPr>
        <w:t>s</w:t>
      </w:r>
      <w:r w:rsidRPr="006A7BF1">
        <w:rPr>
          <w:rFonts w:ascii="Arial" w:eastAsia="Arial" w:hAnsi="Arial" w:cs="Arial"/>
          <w:color w:val="000000"/>
          <w:sz w:val="20"/>
          <w:szCs w:val="20"/>
        </w:rPr>
        <w:t xml:space="preserve"> and guideline</w:t>
      </w:r>
      <w:r w:rsidR="00AD6009" w:rsidRPr="006A7BF1">
        <w:rPr>
          <w:rFonts w:ascii="Arial" w:eastAsia="Arial" w:hAnsi="Arial" w:cs="Arial"/>
          <w:color w:val="000000"/>
          <w:sz w:val="20"/>
          <w:szCs w:val="20"/>
        </w:rPr>
        <w:t>s</w:t>
      </w:r>
      <w:r w:rsidR="001912F7"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(iii) participation in local planning for preparedness action and response mechanism</w:t>
      </w:r>
      <w:r w:rsidR="00104841" w:rsidRPr="006A7BF1">
        <w:rPr>
          <w:rFonts w:ascii="Arial" w:eastAsia="Arial" w:hAnsi="Arial" w:cs="Arial"/>
          <w:color w:val="000000"/>
          <w:sz w:val="20"/>
          <w:szCs w:val="20"/>
        </w:rPr>
        <w:t xml:space="preserve"> through local governments and female community health volunteers at </w:t>
      </w:r>
      <w:r w:rsidR="006C334E" w:rsidRPr="006A7BF1">
        <w:rPr>
          <w:rFonts w:ascii="Arial" w:eastAsia="Arial" w:hAnsi="Arial" w:cs="Arial"/>
          <w:color w:val="000000"/>
          <w:sz w:val="20"/>
          <w:szCs w:val="20"/>
        </w:rPr>
        <w:t>health facilities</w:t>
      </w:r>
      <w:r w:rsidR="007C062C"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(iv) resource mapping, leveraging and utilization</w:t>
      </w:r>
      <w:r w:rsidR="007C062C" w:rsidRPr="006A7BF1">
        <w:rPr>
          <w:rFonts w:ascii="Arial" w:eastAsia="Arial" w:hAnsi="Arial" w:cs="Arial"/>
          <w:color w:val="000000"/>
          <w:sz w:val="20"/>
          <w:szCs w:val="20"/>
        </w:rPr>
        <w:t>;</w:t>
      </w:r>
      <w:r w:rsidRPr="006A7BF1">
        <w:rPr>
          <w:rFonts w:ascii="Arial" w:eastAsia="Arial" w:hAnsi="Arial" w:cs="Arial"/>
          <w:color w:val="000000"/>
          <w:sz w:val="20"/>
          <w:szCs w:val="20"/>
        </w:rPr>
        <w:t xml:space="preserve"> (v) ensur</w:t>
      </w:r>
      <w:r w:rsidR="007C062C" w:rsidRPr="006A7BF1">
        <w:rPr>
          <w:rFonts w:ascii="Arial" w:eastAsia="Arial" w:hAnsi="Arial" w:cs="Arial"/>
          <w:color w:val="000000"/>
          <w:sz w:val="20"/>
          <w:szCs w:val="20"/>
        </w:rPr>
        <w:t>ing</w:t>
      </w:r>
      <w:r w:rsidRPr="006A7BF1">
        <w:rPr>
          <w:rFonts w:ascii="Arial" w:eastAsia="Arial" w:hAnsi="Arial" w:cs="Arial"/>
          <w:color w:val="000000"/>
          <w:sz w:val="20"/>
          <w:szCs w:val="20"/>
        </w:rPr>
        <w:t xml:space="preserve"> participation of women/men, girls/boys and the </w:t>
      </w:r>
      <w:r w:rsidR="00846A5C" w:rsidRPr="006A7BF1">
        <w:rPr>
          <w:rFonts w:ascii="Arial" w:eastAsia="Arial" w:hAnsi="Arial" w:cs="Arial"/>
          <w:color w:val="000000"/>
          <w:sz w:val="20"/>
          <w:szCs w:val="20"/>
        </w:rPr>
        <w:t xml:space="preserve">most </w:t>
      </w:r>
      <w:r w:rsidRPr="006A7BF1">
        <w:rPr>
          <w:rFonts w:ascii="Arial" w:eastAsia="Arial" w:hAnsi="Arial" w:cs="Arial"/>
          <w:color w:val="000000"/>
          <w:sz w:val="20"/>
          <w:szCs w:val="20"/>
        </w:rPr>
        <w:t xml:space="preserve">vulnerable in the preparedness and response process. </w:t>
      </w:r>
    </w:p>
    <w:p w14:paraId="109FBA86" w14:textId="731F4C57" w:rsidR="00924AC4" w:rsidRPr="006A7BF1" w:rsidRDefault="007E3069" w:rsidP="00CE756E">
      <w:pPr>
        <w:spacing w:before="240"/>
        <w:rPr>
          <w:rFonts w:ascii="Arial" w:hAnsi="Arial" w:cs="Arial"/>
          <w:sz w:val="20"/>
          <w:szCs w:val="20"/>
        </w:rPr>
      </w:pPr>
      <w:r w:rsidRPr="006A7BF1">
        <w:rPr>
          <w:rFonts w:ascii="Arial" w:eastAsia="Arial" w:hAnsi="Arial" w:cs="Arial"/>
          <w:b/>
          <w:color w:val="000000"/>
          <w:sz w:val="20"/>
          <w:szCs w:val="20"/>
        </w:rPr>
        <w:t>Response and recovery phase:</w:t>
      </w:r>
      <w:r w:rsidRPr="006A7BF1">
        <w:rPr>
          <w:rFonts w:ascii="Arial" w:eastAsia="Arial" w:hAnsi="Arial" w:cs="Arial"/>
          <w:color w:val="000000"/>
          <w:sz w:val="20"/>
          <w:szCs w:val="20"/>
        </w:rPr>
        <w:t xml:space="preserve"> (</w:t>
      </w:r>
      <w:proofErr w:type="spellStart"/>
      <w:r w:rsidRPr="006A7BF1">
        <w:rPr>
          <w:rFonts w:ascii="Arial" w:eastAsia="Arial" w:hAnsi="Arial" w:cs="Arial"/>
          <w:color w:val="000000"/>
          <w:sz w:val="20"/>
          <w:szCs w:val="20"/>
        </w:rPr>
        <w:t>i</w:t>
      </w:r>
      <w:proofErr w:type="spellEnd"/>
      <w:r w:rsidRPr="006A7BF1">
        <w:rPr>
          <w:rFonts w:ascii="Arial" w:eastAsia="Arial" w:hAnsi="Arial" w:cs="Arial"/>
          <w:color w:val="000000"/>
          <w:sz w:val="20"/>
          <w:szCs w:val="20"/>
        </w:rPr>
        <w:t xml:space="preserve">) participation in resource/social analysis/mapping, (ii) participation in response planning, (iii) participation in assessment and information management, (iii) participation in nutrition in emergency response, (iv) monitoring, </w:t>
      </w:r>
      <w:proofErr w:type="gramStart"/>
      <w:r w:rsidRPr="006A7BF1">
        <w:rPr>
          <w:rFonts w:ascii="Arial" w:eastAsia="Arial" w:hAnsi="Arial" w:cs="Arial"/>
          <w:color w:val="000000"/>
          <w:sz w:val="20"/>
          <w:szCs w:val="20"/>
        </w:rPr>
        <w:t>review</w:t>
      </w:r>
      <w:proofErr w:type="gramEnd"/>
      <w:r w:rsidRPr="006A7BF1">
        <w:rPr>
          <w:rFonts w:ascii="Arial" w:eastAsia="Arial" w:hAnsi="Arial" w:cs="Arial"/>
          <w:color w:val="000000"/>
          <w:sz w:val="20"/>
          <w:szCs w:val="20"/>
        </w:rPr>
        <w:t xml:space="preserve"> and evaluation, and (v) </w:t>
      </w:r>
      <w:r w:rsidR="00375D7A" w:rsidRPr="006A7BF1">
        <w:rPr>
          <w:rFonts w:ascii="Arial" w:eastAsia="Arial" w:hAnsi="Arial" w:cs="Arial"/>
          <w:color w:val="000000"/>
          <w:sz w:val="20"/>
          <w:szCs w:val="20"/>
        </w:rPr>
        <w:t xml:space="preserve">participation of local </w:t>
      </w:r>
      <w:r w:rsidR="00547421" w:rsidRPr="006A7BF1">
        <w:rPr>
          <w:rFonts w:ascii="Arial" w:eastAsia="Arial" w:hAnsi="Arial" w:cs="Arial"/>
          <w:color w:val="000000"/>
          <w:sz w:val="20"/>
          <w:szCs w:val="20"/>
        </w:rPr>
        <w:t>communities</w:t>
      </w:r>
      <w:r w:rsidR="00375D7A" w:rsidRPr="006A7BF1">
        <w:rPr>
          <w:rFonts w:ascii="Arial" w:eastAsia="Arial" w:hAnsi="Arial" w:cs="Arial"/>
          <w:color w:val="000000"/>
          <w:sz w:val="20"/>
          <w:szCs w:val="20"/>
        </w:rPr>
        <w:t xml:space="preserve"> in </w:t>
      </w:r>
      <w:r w:rsidRPr="006A7BF1">
        <w:rPr>
          <w:rFonts w:ascii="Arial" w:eastAsia="Arial" w:hAnsi="Arial" w:cs="Arial"/>
          <w:color w:val="000000"/>
          <w:sz w:val="20"/>
          <w:szCs w:val="20"/>
        </w:rPr>
        <w:t>transition and exit strategies</w:t>
      </w:r>
      <w:r w:rsidR="00547421" w:rsidRPr="006A7BF1">
        <w:rPr>
          <w:rFonts w:ascii="Arial" w:eastAsia="Arial" w:hAnsi="Arial" w:cs="Arial"/>
          <w:color w:val="000000"/>
          <w:sz w:val="20"/>
          <w:szCs w:val="20"/>
        </w:rPr>
        <w:t xml:space="preserve"> for interventions handed over to local actors</w:t>
      </w:r>
      <w:r w:rsidRPr="006A7BF1">
        <w:rPr>
          <w:rFonts w:ascii="Arial" w:eastAsia="Arial" w:hAnsi="Arial" w:cs="Arial"/>
          <w:color w:val="000000"/>
          <w:sz w:val="20"/>
          <w:szCs w:val="20"/>
        </w:rPr>
        <w:t xml:space="preserve">. </w:t>
      </w:r>
    </w:p>
    <w:p w14:paraId="120B378C" w14:textId="77777777" w:rsidR="007E3069" w:rsidRPr="006A7BF1" w:rsidRDefault="007E3069" w:rsidP="00CE756E">
      <w:pPr>
        <w:rPr>
          <w:rFonts w:ascii="Arial" w:hAnsi="Arial" w:cs="Arial"/>
          <w:b/>
          <w:bCs/>
          <w:sz w:val="20"/>
          <w:szCs w:val="20"/>
        </w:rPr>
      </w:pPr>
    </w:p>
    <w:p w14:paraId="07BBD7CC" w14:textId="77777777" w:rsidR="0023753C" w:rsidRPr="006A7BF1" w:rsidRDefault="0023753C" w:rsidP="00CE756E">
      <w:pPr>
        <w:spacing w:after="240"/>
        <w:rPr>
          <w:rFonts w:ascii="Arial" w:hAnsi="Arial" w:cs="Arial"/>
          <w:b/>
          <w:bCs/>
          <w:sz w:val="20"/>
          <w:szCs w:val="20"/>
        </w:rPr>
      </w:pPr>
      <w:r w:rsidRPr="006A7BF1">
        <w:rPr>
          <w:rFonts w:ascii="Arial" w:hAnsi="Arial" w:cs="Arial"/>
          <w:b/>
          <w:bCs/>
          <w:sz w:val="20"/>
          <w:szCs w:val="20"/>
        </w:rPr>
        <w:t>COVID-19</w:t>
      </w:r>
    </w:p>
    <w:p w14:paraId="5023934E" w14:textId="586DB1ED" w:rsidR="009959E7" w:rsidRPr="006A7BF1" w:rsidRDefault="009959E7" w:rsidP="00CE756E">
      <w:pPr>
        <w:pBdr>
          <w:top w:val="nil"/>
          <w:left w:val="nil"/>
          <w:bottom w:val="nil"/>
          <w:right w:val="nil"/>
          <w:between w:val="nil"/>
        </w:pBdr>
        <w:rPr>
          <w:rFonts w:ascii="Arial" w:eastAsia="Arial" w:hAnsi="Arial" w:cs="Arial"/>
          <w:color w:val="000000"/>
          <w:sz w:val="20"/>
          <w:szCs w:val="20"/>
        </w:rPr>
      </w:pPr>
      <w:r w:rsidRPr="006A7BF1">
        <w:rPr>
          <w:rFonts w:ascii="Arial" w:eastAsia="Arial" w:hAnsi="Arial" w:cs="Arial"/>
          <w:color w:val="000000"/>
          <w:sz w:val="20"/>
          <w:szCs w:val="20"/>
        </w:rPr>
        <w:t xml:space="preserve">COVID-19 has seriously impacted the nutrition status of under five children, pregnant and lactating women due to food insecurity, disruption of social services, lengthy </w:t>
      </w:r>
      <w:proofErr w:type="gramStart"/>
      <w:r w:rsidRPr="006A7BF1">
        <w:rPr>
          <w:rFonts w:ascii="Arial" w:eastAsia="Arial" w:hAnsi="Arial" w:cs="Arial"/>
          <w:color w:val="000000"/>
          <w:sz w:val="20"/>
          <w:szCs w:val="20"/>
        </w:rPr>
        <w:t>lockdowns</w:t>
      </w:r>
      <w:proofErr w:type="gramEnd"/>
      <w:r w:rsidRPr="006A7BF1">
        <w:rPr>
          <w:rFonts w:ascii="Arial" w:eastAsia="Arial" w:hAnsi="Arial" w:cs="Arial"/>
          <w:color w:val="000000"/>
          <w:sz w:val="20"/>
          <w:szCs w:val="20"/>
        </w:rPr>
        <w:t xml:space="preserve"> and fear of COVID-19. In 2020, nutrition service statistics of Nepal reveal that there has been a 50%</w:t>
      </w:r>
      <w:r w:rsidRPr="006A7BF1">
        <w:rPr>
          <w:rFonts w:ascii="Arial" w:hAnsi="Arial" w:cs="Arial"/>
          <w:sz w:val="20"/>
          <w:szCs w:val="20"/>
        </w:rPr>
        <w:t xml:space="preserve"> </w:t>
      </w:r>
      <w:r w:rsidRPr="006A7BF1">
        <w:rPr>
          <w:rFonts w:ascii="Arial" w:eastAsia="Arial" w:hAnsi="Arial" w:cs="Arial"/>
          <w:color w:val="000000"/>
          <w:sz w:val="20"/>
          <w:szCs w:val="20"/>
        </w:rPr>
        <w:t xml:space="preserve">reduction in admissions of children with severe wasting to outpatient treatment centres (OTCs), which translates to approximately 7,000 fewer children receiving essential lifesaving treatment compared to the same period in 2019. Based on </w:t>
      </w:r>
      <w:r w:rsidR="00B31ABB" w:rsidRPr="006A7BF1">
        <w:rPr>
          <w:rFonts w:ascii="Arial" w:eastAsia="Arial" w:hAnsi="Arial" w:cs="Arial"/>
          <w:color w:val="000000"/>
          <w:sz w:val="20"/>
          <w:szCs w:val="20"/>
        </w:rPr>
        <w:t>global</w:t>
      </w:r>
      <w:r w:rsidRPr="006A7BF1">
        <w:rPr>
          <w:rFonts w:ascii="Arial" w:eastAsia="Arial" w:hAnsi="Arial" w:cs="Arial"/>
          <w:color w:val="000000"/>
          <w:sz w:val="20"/>
          <w:szCs w:val="20"/>
        </w:rPr>
        <w:t xml:space="preserve"> estimates, an additional 60,000 children in Nepal </w:t>
      </w:r>
      <w:r w:rsidRPr="006A7BF1">
        <w:rPr>
          <w:rFonts w:ascii="Arial" w:eastAsia="Arial" w:hAnsi="Arial" w:cs="Arial"/>
          <w:color w:val="000000"/>
          <w:sz w:val="20"/>
          <w:szCs w:val="20"/>
        </w:rPr>
        <w:t xml:space="preserve">could become malnourished due to the indirect impacts of COVID-19, including rising food insecurity, constrained access to essential health services, changes in nurturing and care practices and loss of income and livelihoods. Recently, </w:t>
      </w:r>
      <w:r w:rsidR="00A33654" w:rsidRPr="006A7BF1">
        <w:rPr>
          <w:rFonts w:ascii="Arial" w:eastAsia="Arial" w:hAnsi="Arial" w:cs="Arial"/>
          <w:color w:val="000000"/>
          <w:sz w:val="20"/>
          <w:szCs w:val="20"/>
        </w:rPr>
        <w:t>N</w:t>
      </w:r>
      <w:r w:rsidRPr="006A7BF1">
        <w:rPr>
          <w:rFonts w:ascii="Arial" w:eastAsia="Arial" w:hAnsi="Arial" w:cs="Arial"/>
          <w:color w:val="000000"/>
          <w:sz w:val="20"/>
          <w:szCs w:val="20"/>
        </w:rPr>
        <w:t xml:space="preserve">utrition </w:t>
      </w:r>
      <w:r w:rsidR="00A33654" w:rsidRPr="006A7BF1">
        <w:rPr>
          <w:rFonts w:ascii="Arial" w:eastAsia="Arial" w:hAnsi="Arial" w:cs="Arial"/>
          <w:color w:val="000000"/>
          <w:sz w:val="20"/>
          <w:szCs w:val="20"/>
        </w:rPr>
        <w:t>C</w:t>
      </w:r>
      <w:r w:rsidRPr="006A7BF1">
        <w:rPr>
          <w:rFonts w:ascii="Arial" w:eastAsia="Arial" w:hAnsi="Arial" w:cs="Arial"/>
          <w:color w:val="000000"/>
          <w:sz w:val="20"/>
          <w:szCs w:val="20"/>
        </w:rPr>
        <w:t>luster has been planning to implement Family MUAC approach</w:t>
      </w:r>
      <w:r w:rsidR="001D4116" w:rsidRPr="006A7BF1">
        <w:rPr>
          <w:rFonts w:ascii="Arial" w:eastAsia="Arial" w:hAnsi="Arial" w:cs="Arial"/>
          <w:color w:val="000000"/>
          <w:sz w:val="20"/>
          <w:szCs w:val="20"/>
        </w:rPr>
        <w:t xml:space="preserve">, </w:t>
      </w:r>
      <w:r w:rsidR="00001546" w:rsidRPr="006A7BF1">
        <w:rPr>
          <w:rFonts w:ascii="Arial" w:eastAsia="Arial" w:hAnsi="Arial" w:cs="Arial"/>
          <w:color w:val="000000"/>
          <w:sz w:val="20"/>
          <w:szCs w:val="20"/>
        </w:rPr>
        <w:t>building the capacity of caregivers themselves to</w:t>
      </w:r>
      <w:r w:rsidRPr="006A7BF1">
        <w:rPr>
          <w:rFonts w:ascii="Arial" w:eastAsia="Arial" w:hAnsi="Arial" w:cs="Arial"/>
          <w:color w:val="000000"/>
          <w:sz w:val="20"/>
          <w:szCs w:val="20"/>
        </w:rPr>
        <w:t xml:space="preserve"> screen their children’s nutrition status by using mid-upper arm circumference (MUAC) tape and refer to the health facilities if the child is malnourished. At the health facilities, health workers will provide the treatment and care counselling. </w:t>
      </w:r>
      <w:r w:rsidR="00A33654" w:rsidRPr="006A7BF1">
        <w:rPr>
          <w:rFonts w:ascii="Arial" w:eastAsia="Arial" w:hAnsi="Arial" w:cs="Arial"/>
          <w:color w:val="000000"/>
          <w:sz w:val="20"/>
          <w:szCs w:val="20"/>
        </w:rPr>
        <w:t xml:space="preserve">It is anticipated that this approach will enable the Cluster </w:t>
      </w:r>
      <w:r w:rsidR="00CD6B92" w:rsidRPr="006A7BF1">
        <w:rPr>
          <w:rFonts w:ascii="Arial" w:eastAsia="Arial" w:hAnsi="Arial" w:cs="Arial"/>
          <w:color w:val="000000"/>
          <w:sz w:val="20"/>
          <w:szCs w:val="20"/>
        </w:rPr>
        <w:t>to ensure universal coverage of</w:t>
      </w:r>
      <w:r w:rsidR="00770DE3" w:rsidRPr="006A7BF1">
        <w:rPr>
          <w:rFonts w:ascii="Arial" w:eastAsia="Arial" w:hAnsi="Arial" w:cs="Arial"/>
          <w:color w:val="000000"/>
          <w:sz w:val="20"/>
          <w:szCs w:val="20"/>
        </w:rPr>
        <w:t xml:space="preserve"> nutrition screening and prevent children from being left </w:t>
      </w:r>
      <w:r w:rsidR="00A87940" w:rsidRPr="006A7BF1">
        <w:rPr>
          <w:rFonts w:ascii="Arial" w:eastAsia="Arial" w:hAnsi="Arial" w:cs="Arial"/>
          <w:color w:val="000000"/>
          <w:sz w:val="20"/>
          <w:szCs w:val="20"/>
        </w:rPr>
        <w:t>behind</w:t>
      </w:r>
      <w:r w:rsidR="00770DE3" w:rsidRPr="006A7BF1">
        <w:rPr>
          <w:rFonts w:ascii="Arial" w:eastAsia="Arial" w:hAnsi="Arial" w:cs="Arial"/>
          <w:color w:val="000000"/>
          <w:sz w:val="20"/>
          <w:szCs w:val="20"/>
        </w:rPr>
        <w:t>, even in the case of a</w:t>
      </w:r>
      <w:r w:rsidR="00A87940" w:rsidRPr="006A7BF1">
        <w:rPr>
          <w:rFonts w:ascii="Arial" w:eastAsia="Arial" w:hAnsi="Arial" w:cs="Arial"/>
          <w:color w:val="000000"/>
          <w:sz w:val="20"/>
          <w:szCs w:val="20"/>
        </w:rPr>
        <w:t xml:space="preserve"> compounding emergency response. </w:t>
      </w:r>
    </w:p>
    <w:p w14:paraId="42A5E268" w14:textId="77777777" w:rsidR="00F1789F" w:rsidRPr="006A7BF1" w:rsidRDefault="00F1789F" w:rsidP="00CE756E">
      <w:pPr>
        <w:pBdr>
          <w:top w:val="nil"/>
          <w:left w:val="nil"/>
          <w:bottom w:val="nil"/>
          <w:right w:val="nil"/>
          <w:between w:val="nil"/>
        </w:pBdr>
        <w:rPr>
          <w:rFonts w:ascii="Arial" w:eastAsia="Arial" w:hAnsi="Arial" w:cs="Arial"/>
          <w:color w:val="000000"/>
          <w:sz w:val="20"/>
          <w:szCs w:val="20"/>
        </w:rPr>
      </w:pPr>
    </w:p>
    <w:p w14:paraId="5B445CF8" w14:textId="49925411" w:rsidR="00C36BA0" w:rsidRPr="006A7BF1" w:rsidRDefault="00001546" w:rsidP="00CE756E">
      <w:pPr>
        <w:rPr>
          <w:rFonts w:ascii="Arial" w:eastAsia="Arial" w:hAnsi="Arial" w:cs="Arial"/>
          <w:color w:val="000000"/>
          <w:sz w:val="20"/>
          <w:szCs w:val="20"/>
        </w:rPr>
      </w:pPr>
      <w:proofErr w:type="gramStart"/>
      <w:r w:rsidRPr="006A7BF1">
        <w:rPr>
          <w:rFonts w:ascii="Arial" w:eastAsia="Arial" w:hAnsi="Arial" w:cs="Arial"/>
          <w:sz w:val="20"/>
          <w:szCs w:val="20"/>
        </w:rPr>
        <w:t>In order to</w:t>
      </w:r>
      <w:proofErr w:type="gramEnd"/>
      <w:r w:rsidRPr="006A7BF1">
        <w:rPr>
          <w:rFonts w:ascii="Arial" w:eastAsia="Arial" w:hAnsi="Arial" w:cs="Arial"/>
          <w:sz w:val="20"/>
          <w:szCs w:val="20"/>
        </w:rPr>
        <w:t xml:space="preserve"> mitigate the impact of COVID-19 on nutrition and care in Nepal, the Cluster will m</w:t>
      </w:r>
      <w:r w:rsidR="00C36BA0" w:rsidRPr="006A7BF1">
        <w:rPr>
          <w:rFonts w:ascii="Arial" w:eastAsia="Arial" w:hAnsi="Arial" w:cs="Arial"/>
          <w:color w:val="000000"/>
          <w:sz w:val="20"/>
          <w:szCs w:val="20"/>
        </w:rPr>
        <w:t>ainstream COVID-19 prevention and control measures across nutrition interventions</w:t>
      </w:r>
      <w:r w:rsidRPr="006A7BF1">
        <w:rPr>
          <w:rFonts w:ascii="Arial" w:eastAsia="Arial" w:hAnsi="Arial" w:cs="Arial"/>
          <w:color w:val="000000"/>
          <w:sz w:val="20"/>
          <w:szCs w:val="20"/>
        </w:rPr>
        <w:t xml:space="preserve"> and a</w:t>
      </w:r>
      <w:r w:rsidR="00C36BA0" w:rsidRPr="006A7BF1">
        <w:rPr>
          <w:rFonts w:ascii="Arial" w:eastAsia="Arial" w:hAnsi="Arial" w:cs="Arial"/>
          <w:color w:val="000000"/>
          <w:sz w:val="20"/>
          <w:szCs w:val="20"/>
        </w:rPr>
        <w:t xml:space="preserve">dvocate for the continuous availability of essential services, nutritious foods in the market, social protection schemes and community programs to reduce vulnerability for malnutrition. </w:t>
      </w:r>
      <w:r w:rsidRPr="006A7BF1">
        <w:rPr>
          <w:rFonts w:ascii="Arial" w:eastAsia="Arial" w:hAnsi="Arial" w:cs="Arial"/>
          <w:color w:val="000000"/>
          <w:sz w:val="20"/>
          <w:szCs w:val="20"/>
        </w:rPr>
        <w:t>The Cluster will also i</w:t>
      </w:r>
      <w:r w:rsidR="00C36BA0" w:rsidRPr="006A7BF1">
        <w:rPr>
          <w:rFonts w:ascii="Arial" w:eastAsia="Arial" w:hAnsi="Arial" w:cs="Arial"/>
          <w:color w:val="000000"/>
          <w:sz w:val="20"/>
          <w:szCs w:val="20"/>
        </w:rPr>
        <w:t>ncrease remote meetings, assigning key responsibilities to smaller groups, such as technical/working groups</w:t>
      </w:r>
      <w:r w:rsidR="000E70D0" w:rsidRPr="006A7BF1">
        <w:rPr>
          <w:rFonts w:ascii="Arial" w:eastAsia="Arial" w:hAnsi="Arial" w:cs="Arial"/>
          <w:color w:val="000000"/>
          <w:sz w:val="20"/>
          <w:szCs w:val="20"/>
        </w:rPr>
        <w:t xml:space="preserve"> and ensure the p</w:t>
      </w:r>
      <w:r w:rsidR="00C36BA0" w:rsidRPr="006A7BF1">
        <w:rPr>
          <w:rFonts w:ascii="Arial" w:eastAsia="Arial" w:hAnsi="Arial" w:cs="Arial"/>
          <w:color w:val="000000"/>
          <w:sz w:val="20"/>
          <w:szCs w:val="20"/>
        </w:rPr>
        <w:t>rovision of recommended PPE and IEC/BCC materials related COVID-19</w:t>
      </w:r>
      <w:r w:rsidR="000E70D0" w:rsidRPr="006A7BF1">
        <w:rPr>
          <w:rFonts w:ascii="Arial" w:eastAsia="Arial" w:hAnsi="Arial" w:cs="Arial"/>
          <w:color w:val="000000"/>
          <w:sz w:val="20"/>
          <w:szCs w:val="20"/>
        </w:rPr>
        <w:t xml:space="preserve"> as well as a</w:t>
      </w:r>
      <w:r w:rsidR="00C36BA0" w:rsidRPr="006A7BF1">
        <w:rPr>
          <w:rFonts w:ascii="Arial" w:eastAsia="Arial" w:hAnsi="Arial" w:cs="Arial"/>
          <w:color w:val="000000"/>
          <w:sz w:val="20"/>
          <w:szCs w:val="20"/>
        </w:rPr>
        <w:t>vailability of testing facilities, quarantine/isolation sites through coordination with the health cluster</w:t>
      </w:r>
      <w:r w:rsidR="000E70D0" w:rsidRPr="006A7BF1">
        <w:rPr>
          <w:rFonts w:ascii="Arial" w:eastAsia="Arial" w:hAnsi="Arial" w:cs="Arial"/>
          <w:color w:val="000000"/>
          <w:sz w:val="20"/>
          <w:szCs w:val="20"/>
        </w:rPr>
        <w:t>.</w:t>
      </w:r>
    </w:p>
    <w:p w14:paraId="3F55D183" w14:textId="709B4B0D" w:rsidR="00924AC4" w:rsidRPr="006A7BF1" w:rsidRDefault="00F1789F" w:rsidP="00F1789F">
      <w:pPr>
        <w:pBdr>
          <w:top w:val="nil"/>
          <w:left w:val="nil"/>
          <w:bottom w:val="nil"/>
          <w:right w:val="nil"/>
          <w:between w:val="nil"/>
        </w:pBdr>
        <w:rPr>
          <w:rFonts w:ascii="Arial" w:eastAsia="Arial" w:hAnsi="Arial" w:cs="Arial"/>
          <w:color w:val="000000"/>
          <w:sz w:val="22"/>
          <w:szCs w:val="22"/>
        </w:rPr>
      </w:pPr>
      <w:r w:rsidRPr="006A7BF1">
        <w:rPr>
          <w:rFonts w:ascii="Arial" w:eastAsia="Arial" w:hAnsi="Arial" w:cs="Arial"/>
          <w:color w:val="000000"/>
          <w:sz w:val="22"/>
          <w:szCs w:val="22"/>
        </w:rPr>
        <w:t xml:space="preserve">    </w:t>
      </w:r>
    </w:p>
    <w:p w14:paraId="5A5355D8" w14:textId="77777777"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PSEA</w:t>
      </w:r>
    </w:p>
    <w:p w14:paraId="037CB90D" w14:textId="4714F2DB" w:rsidR="008664C5" w:rsidRPr="006A7BF1" w:rsidRDefault="008664C5" w:rsidP="00CE756E">
      <w:pPr>
        <w:rPr>
          <w:rFonts w:ascii="Arial" w:eastAsia="Arial" w:hAnsi="Arial" w:cs="Arial"/>
          <w:color w:val="000000"/>
          <w:sz w:val="20"/>
          <w:szCs w:val="20"/>
        </w:rPr>
      </w:pPr>
      <w:r w:rsidRPr="006A7BF1">
        <w:rPr>
          <w:rFonts w:ascii="Arial" w:eastAsia="Arial" w:hAnsi="Arial" w:cs="Arial"/>
          <w:color w:val="000000"/>
          <w:sz w:val="20"/>
          <w:szCs w:val="20"/>
        </w:rPr>
        <w:t xml:space="preserve">The cluster PSEA policies and practices aim to end sexual exploitation and abuse by humanitarian workers, volunteers and, ensure that allegations of sexual exploitation and abuse (SEA) are responded to in a timely and appropriate manner. The Cluster will follow the principle of zero tolerance for wrongdoing, including sexual exploitation and abuse and sexual harassment. Any form of sexual exploitation and abuse and sexual harassment is prohibited, constitutes </w:t>
      </w:r>
      <w:proofErr w:type="gramStart"/>
      <w:r w:rsidRPr="006A7BF1">
        <w:rPr>
          <w:rFonts w:ascii="Arial" w:eastAsia="Arial" w:hAnsi="Arial" w:cs="Arial"/>
          <w:color w:val="000000"/>
          <w:sz w:val="20"/>
          <w:szCs w:val="20"/>
        </w:rPr>
        <w:t>misconduct</w:t>
      </w:r>
      <w:proofErr w:type="gramEnd"/>
      <w:r w:rsidRPr="006A7BF1">
        <w:rPr>
          <w:rFonts w:ascii="Arial" w:eastAsia="Arial" w:hAnsi="Arial" w:cs="Arial"/>
          <w:color w:val="000000"/>
          <w:sz w:val="20"/>
          <w:szCs w:val="20"/>
        </w:rPr>
        <w:t xml:space="preserve"> and will be addressed as a matter of priority by the Cluster. Nutrition Cluster will form a PSEA team to monitor acts of SEA and report to the concerned member agencies of </w:t>
      </w:r>
      <w:r w:rsidR="009F6B8A" w:rsidRPr="006A7BF1">
        <w:rPr>
          <w:rFonts w:ascii="Arial" w:eastAsia="Arial" w:hAnsi="Arial" w:cs="Arial"/>
          <w:color w:val="000000"/>
          <w:sz w:val="20"/>
          <w:szCs w:val="20"/>
        </w:rPr>
        <w:t>N</w:t>
      </w:r>
      <w:r w:rsidRPr="006A7BF1">
        <w:rPr>
          <w:rFonts w:ascii="Arial" w:eastAsia="Arial" w:hAnsi="Arial" w:cs="Arial"/>
          <w:color w:val="000000"/>
          <w:sz w:val="20"/>
          <w:szCs w:val="20"/>
        </w:rPr>
        <w:t xml:space="preserve">utrition </w:t>
      </w:r>
      <w:r w:rsidR="009F6B8A" w:rsidRPr="006A7BF1">
        <w:rPr>
          <w:rFonts w:ascii="Arial" w:eastAsia="Arial" w:hAnsi="Arial" w:cs="Arial"/>
          <w:color w:val="000000"/>
          <w:sz w:val="20"/>
          <w:szCs w:val="20"/>
        </w:rPr>
        <w:t>C</w:t>
      </w:r>
      <w:r w:rsidRPr="006A7BF1">
        <w:rPr>
          <w:rFonts w:ascii="Arial" w:eastAsia="Arial" w:hAnsi="Arial" w:cs="Arial"/>
          <w:color w:val="000000"/>
          <w:sz w:val="20"/>
          <w:szCs w:val="20"/>
        </w:rPr>
        <w:t>luster for further actions as appropriate.</w:t>
      </w:r>
    </w:p>
    <w:p w14:paraId="1E9158C6" w14:textId="77777777" w:rsidR="002E23E5" w:rsidRDefault="002E23E5" w:rsidP="00CE756E">
      <w:pPr>
        <w:spacing w:after="240"/>
        <w:rPr>
          <w:rFonts w:ascii="Arial" w:hAnsi="Arial" w:cs="Arial"/>
          <w:b/>
          <w:bCs/>
          <w:sz w:val="20"/>
          <w:szCs w:val="20"/>
        </w:rPr>
      </w:pPr>
    </w:p>
    <w:p w14:paraId="11462C5C" w14:textId="38BBFACD" w:rsidR="00924AC4" w:rsidRPr="006A7BF1" w:rsidRDefault="00924AC4" w:rsidP="00CE756E">
      <w:pPr>
        <w:spacing w:after="240"/>
        <w:rPr>
          <w:rFonts w:ascii="Arial" w:hAnsi="Arial" w:cs="Arial"/>
          <w:b/>
          <w:bCs/>
          <w:sz w:val="20"/>
          <w:szCs w:val="20"/>
        </w:rPr>
      </w:pPr>
      <w:r w:rsidRPr="006A7BF1">
        <w:rPr>
          <w:rFonts w:ascii="Arial" w:hAnsi="Arial" w:cs="Arial"/>
          <w:b/>
          <w:bCs/>
          <w:sz w:val="20"/>
          <w:szCs w:val="20"/>
        </w:rPr>
        <w:t>Cash and vouchers</w:t>
      </w:r>
    </w:p>
    <w:p w14:paraId="32698F83" w14:textId="16B36391" w:rsidR="00CE756E" w:rsidRDefault="00F1789F" w:rsidP="00B31ABB">
      <w:pPr>
        <w:jc w:val="both"/>
        <w:rPr>
          <w:rFonts w:ascii="Arial" w:eastAsia="Arial" w:hAnsi="Arial" w:cs="Arial"/>
          <w:sz w:val="20"/>
          <w:szCs w:val="20"/>
        </w:rPr>
        <w:sectPr w:rsidR="00CE756E" w:rsidSect="0075398D">
          <w:type w:val="continuous"/>
          <w:pgSz w:w="12240" w:h="15840"/>
          <w:pgMar w:top="1440" w:right="1440" w:bottom="1440" w:left="1440" w:header="708" w:footer="708" w:gutter="0"/>
          <w:cols w:num="2" w:space="432"/>
          <w:docGrid w:linePitch="360"/>
        </w:sectPr>
      </w:pPr>
      <w:r w:rsidRPr="006A7BF1">
        <w:rPr>
          <w:rFonts w:ascii="Arial" w:eastAsia="Arial" w:hAnsi="Arial" w:cs="Arial"/>
          <w:sz w:val="20"/>
          <w:szCs w:val="20"/>
        </w:rPr>
        <w:lastRenderedPageBreak/>
        <w:t xml:space="preserve">Nutrition </w:t>
      </w:r>
      <w:r w:rsidR="003156E6" w:rsidRPr="006A7BF1">
        <w:rPr>
          <w:rFonts w:ascii="Arial" w:eastAsia="Arial" w:hAnsi="Arial" w:cs="Arial"/>
          <w:sz w:val="20"/>
          <w:szCs w:val="20"/>
        </w:rPr>
        <w:t>C</w:t>
      </w:r>
      <w:r w:rsidRPr="006A7BF1">
        <w:rPr>
          <w:rFonts w:ascii="Arial" w:eastAsia="Arial" w:hAnsi="Arial" w:cs="Arial"/>
          <w:sz w:val="20"/>
          <w:szCs w:val="20"/>
        </w:rPr>
        <w:t xml:space="preserve">luster will </w:t>
      </w:r>
      <w:r w:rsidR="003156E6" w:rsidRPr="006A7BF1">
        <w:rPr>
          <w:rFonts w:ascii="Arial" w:eastAsia="Arial" w:hAnsi="Arial" w:cs="Arial"/>
          <w:sz w:val="20"/>
          <w:szCs w:val="20"/>
        </w:rPr>
        <w:t>maintain close</w:t>
      </w:r>
      <w:r w:rsidRPr="006A7BF1">
        <w:rPr>
          <w:rFonts w:ascii="Arial" w:eastAsia="Arial" w:hAnsi="Arial" w:cs="Arial"/>
          <w:sz w:val="20"/>
          <w:szCs w:val="20"/>
        </w:rPr>
        <w:t xml:space="preserve"> coordination with the </w:t>
      </w:r>
      <w:r w:rsidR="00217711">
        <w:rPr>
          <w:rFonts w:ascii="Arial" w:eastAsia="Arial" w:hAnsi="Arial" w:cs="Arial"/>
          <w:sz w:val="20"/>
          <w:szCs w:val="20"/>
        </w:rPr>
        <w:t>F</w:t>
      </w:r>
      <w:r w:rsidR="00AA706E">
        <w:rPr>
          <w:rFonts w:ascii="Arial" w:eastAsia="Arial" w:hAnsi="Arial" w:cs="Arial"/>
          <w:sz w:val="20"/>
          <w:szCs w:val="20"/>
        </w:rPr>
        <w:t xml:space="preserve">ood </w:t>
      </w:r>
      <w:r w:rsidR="00217711">
        <w:rPr>
          <w:rFonts w:ascii="Arial" w:eastAsia="Arial" w:hAnsi="Arial" w:cs="Arial"/>
          <w:sz w:val="20"/>
          <w:szCs w:val="20"/>
        </w:rPr>
        <w:t>S</w:t>
      </w:r>
      <w:r w:rsidR="00AA706E">
        <w:rPr>
          <w:rFonts w:ascii="Arial" w:eastAsia="Arial" w:hAnsi="Arial" w:cs="Arial"/>
          <w:sz w:val="20"/>
          <w:szCs w:val="20"/>
        </w:rPr>
        <w:t xml:space="preserve">ecurity </w:t>
      </w:r>
      <w:r w:rsidR="00217711">
        <w:rPr>
          <w:rFonts w:ascii="Arial" w:eastAsia="Arial" w:hAnsi="Arial" w:cs="Arial"/>
          <w:sz w:val="20"/>
          <w:szCs w:val="20"/>
        </w:rPr>
        <w:t>C</w:t>
      </w:r>
      <w:r w:rsidR="00AA706E">
        <w:rPr>
          <w:rFonts w:ascii="Arial" w:eastAsia="Arial" w:hAnsi="Arial" w:cs="Arial"/>
          <w:sz w:val="20"/>
          <w:szCs w:val="20"/>
        </w:rPr>
        <w:t xml:space="preserve">luster, </w:t>
      </w:r>
      <w:proofErr w:type="gramStart"/>
      <w:r w:rsidR="00AA706E">
        <w:rPr>
          <w:rFonts w:ascii="Arial" w:eastAsia="Arial" w:hAnsi="Arial" w:cs="Arial"/>
          <w:sz w:val="20"/>
          <w:szCs w:val="20"/>
        </w:rPr>
        <w:t>CCG</w:t>
      </w:r>
      <w:proofErr w:type="gramEnd"/>
      <w:r w:rsidR="00AA706E">
        <w:rPr>
          <w:rFonts w:ascii="Arial" w:eastAsia="Arial" w:hAnsi="Arial" w:cs="Arial"/>
          <w:sz w:val="20"/>
          <w:szCs w:val="20"/>
        </w:rPr>
        <w:t xml:space="preserve"> and </w:t>
      </w:r>
      <w:r w:rsidRPr="006A7BF1">
        <w:rPr>
          <w:rFonts w:ascii="Arial" w:eastAsia="Arial" w:hAnsi="Arial" w:cs="Arial"/>
          <w:sz w:val="20"/>
          <w:szCs w:val="20"/>
        </w:rPr>
        <w:t xml:space="preserve">social protection sector to address nutrition issues of girls, boys and pregnant and lactating women through cash and/or voucher assistance. </w:t>
      </w:r>
      <w:r w:rsidR="00846A5C" w:rsidRPr="006A7BF1">
        <w:rPr>
          <w:rFonts w:ascii="Arial" w:eastAsia="Arial" w:hAnsi="Arial" w:cs="Arial"/>
          <w:sz w:val="20"/>
          <w:szCs w:val="20"/>
        </w:rPr>
        <w:t>C</w:t>
      </w:r>
      <w:r w:rsidRPr="006A7BF1">
        <w:rPr>
          <w:rFonts w:ascii="Arial" w:eastAsia="Arial" w:hAnsi="Arial" w:cs="Arial"/>
          <w:sz w:val="20"/>
          <w:szCs w:val="20"/>
        </w:rPr>
        <w:t>hild nutrition grants</w:t>
      </w:r>
      <w:r w:rsidR="003156E6" w:rsidRPr="006A7BF1">
        <w:rPr>
          <w:rFonts w:ascii="Arial" w:eastAsia="Arial" w:hAnsi="Arial" w:cs="Arial"/>
          <w:sz w:val="20"/>
          <w:szCs w:val="20"/>
        </w:rPr>
        <w:t>,</w:t>
      </w:r>
      <w:r w:rsidRPr="006A7BF1">
        <w:rPr>
          <w:rFonts w:ascii="Arial" w:eastAsia="Arial" w:hAnsi="Arial" w:cs="Arial"/>
          <w:sz w:val="20"/>
          <w:szCs w:val="20"/>
        </w:rPr>
        <w:t xml:space="preserve"> which </w:t>
      </w:r>
      <w:r w:rsidR="003156E6" w:rsidRPr="006A7BF1">
        <w:rPr>
          <w:rFonts w:ascii="Arial" w:eastAsia="Arial" w:hAnsi="Arial" w:cs="Arial"/>
          <w:sz w:val="20"/>
          <w:szCs w:val="20"/>
        </w:rPr>
        <w:t>are under ongoing</w:t>
      </w:r>
      <w:r w:rsidRPr="006A7BF1">
        <w:rPr>
          <w:rFonts w:ascii="Arial" w:eastAsia="Arial" w:hAnsi="Arial" w:cs="Arial"/>
          <w:sz w:val="20"/>
          <w:szCs w:val="20"/>
        </w:rPr>
        <w:t xml:space="preserve"> implementation in Nepal</w:t>
      </w:r>
      <w:r w:rsidR="003156E6" w:rsidRPr="006A7BF1">
        <w:rPr>
          <w:rFonts w:ascii="Arial" w:eastAsia="Arial" w:hAnsi="Arial" w:cs="Arial"/>
          <w:sz w:val="20"/>
          <w:szCs w:val="20"/>
        </w:rPr>
        <w:t>,</w:t>
      </w:r>
      <w:r w:rsidRPr="006A7BF1">
        <w:rPr>
          <w:rFonts w:ascii="Arial" w:eastAsia="Arial" w:hAnsi="Arial" w:cs="Arial"/>
          <w:sz w:val="20"/>
          <w:szCs w:val="20"/>
        </w:rPr>
        <w:t xml:space="preserve"> will be integrated with nutrition interventions in emergencies. </w:t>
      </w:r>
    </w:p>
    <w:p w14:paraId="40C7270B" w14:textId="5BED6157" w:rsidR="00924AC4" w:rsidRPr="00CE756E" w:rsidRDefault="00CE756E" w:rsidP="00CE756E">
      <w:pPr>
        <w:pStyle w:val="Heading2"/>
        <w:spacing w:after="240"/>
        <w:rPr>
          <w:sz w:val="32"/>
          <w:szCs w:val="32"/>
        </w:rPr>
      </w:pPr>
      <w:r w:rsidRPr="00CE756E">
        <w:rPr>
          <w:noProof/>
          <w:sz w:val="32"/>
          <w:szCs w:val="32"/>
        </w:rPr>
        <w:lastRenderedPageBreak/>
        <w:drawing>
          <wp:anchor distT="0" distB="0" distL="114300" distR="114300" simplePos="0" relativeHeight="251708416" behindDoc="0" locked="0" layoutInCell="1" allowOverlap="1" wp14:anchorId="7A53E581" wp14:editId="143AA26D">
            <wp:simplePos x="0" y="0"/>
            <wp:positionH relativeFrom="column">
              <wp:posOffset>5850568</wp:posOffset>
            </wp:positionH>
            <wp:positionV relativeFrom="paragraph">
              <wp:posOffset>-142240</wp:posOffset>
            </wp:positionV>
            <wp:extent cx="457200" cy="457200"/>
            <wp:effectExtent l="0" t="0" r="0" b="0"/>
            <wp:wrapNone/>
            <wp:docPr id="54"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200" cy="457200"/>
                    </a:xfrm>
                    <a:prstGeom prst="rect">
                      <a:avLst/>
                    </a:prstGeom>
                  </pic:spPr>
                </pic:pic>
              </a:graphicData>
            </a:graphic>
          </wp:anchor>
        </w:drawing>
      </w:r>
      <w:r w:rsidR="00924AC4" w:rsidRPr="00CE756E">
        <w:rPr>
          <w:sz w:val="32"/>
          <w:szCs w:val="32"/>
        </w:rPr>
        <w:t>Protection Cluster</w:t>
      </w:r>
    </w:p>
    <w:tbl>
      <w:tblPr>
        <w:tblStyle w:val="TableGrid"/>
        <w:tblW w:w="10075"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790"/>
      </w:tblGrid>
      <w:tr w:rsidR="00CE756E" w14:paraId="09814099" w14:textId="77777777" w:rsidTr="00EE5917">
        <w:trPr>
          <w:trHeight w:val="501"/>
        </w:trPr>
        <w:tc>
          <w:tcPr>
            <w:tcW w:w="2337" w:type="dxa"/>
          </w:tcPr>
          <w:p w14:paraId="0510AFCD" w14:textId="77777777" w:rsidR="00CE756E" w:rsidRPr="001C13AD" w:rsidRDefault="00CE756E" w:rsidP="00EE5917">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6C3505B1" w14:textId="77777777" w:rsidR="00CE756E" w:rsidRPr="001C13AD" w:rsidRDefault="00CE756E" w:rsidP="00EE5917">
            <w:pPr>
              <w:rPr>
                <w:color w:val="7F7F7F" w:themeColor="text1" w:themeTint="80"/>
              </w:rPr>
            </w:pPr>
            <w:r w:rsidRPr="001C13AD">
              <w:rPr>
                <w:rFonts w:ascii="Arial" w:hAnsi="Arial" w:cs="Arial"/>
                <w:b/>
                <w:bCs/>
                <w:color w:val="7F7F7F" w:themeColor="text1" w:themeTint="80"/>
              </w:rPr>
              <w:t>PEOPLE IN NEED</w:t>
            </w:r>
          </w:p>
        </w:tc>
        <w:tc>
          <w:tcPr>
            <w:tcW w:w="2611" w:type="dxa"/>
          </w:tcPr>
          <w:p w14:paraId="4928364F" w14:textId="77777777" w:rsidR="00CE756E" w:rsidRPr="001C13AD" w:rsidRDefault="00CE756E" w:rsidP="00EE5917">
            <w:pPr>
              <w:rPr>
                <w:color w:val="7F7F7F" w:themeColor="text1" w:themeTint="80"/>
              </w:rPr>
            </w:pPr>
            <w:r w:rsidRPr="001C13AD">
              <w:rPr>
                <w:rFonts w:ascii="Arial" w:hAnsi="Arial" w:cs="Arial"/>
                <w:b/>
                <w:bCs/>
                <w:color w:val="7F7F7F" w:themeColor="text1" w:themeTint="80"/>
              </w:rPr>
              <w:t>PEOPLE TARGETED</w:t>
            </w:r>
          </w:p>
        </w:tc>
        <w:tc>
          <w:tcPr>
            <w:tcW w:w="2790" w:type="dxa"/>
          </w:tcPr>
          <w:p w14:paraId="26B85AD4" w14:textId="77777777" w:rsidR="00CE756E" w:rsidRPr="001C13AD" w:rsidRDefault="00CE756E" w:rsidP="00EE5917">
            <w:pPr>
              <w:rPr>
                <w:color w:val="7F7F7F" w:themeColor="text1" w:themeTint="80"/>
              </w:rPr>
            </w:pPr>
            <w:r w:rsidRPr="009C75C1">
              <w:rPr>
                <w:rFonts w:ascii="Arial" w:hAnsi="Arial" w:cs="Arial"/>
                <w:b/>
                <w:bCs/>
                <w:color w:val="7F7F7F" w:themeColor="text1" w:themeTint="80"/>
              </w:rPr>
              <w:t>FUNDING REQ. (US$)</w:t>
            </w:r>
          </w:p>
        </w:tc>
      </w:tr>
      <w:tr w:rsidR="00CE756E" w14:paraId="5C55FC1D" w14:textId="77777777" w:rsidTr="00EE5917">
        <w:trPr>
          <w:trHeight w:val="710"/>
        </w:trPr>
        <w:tc>
          <w:tcPr>
            <w:tcW w:w="2337" w:type="dxa"/>
          </w:tcPr>
          <w:p w14:paraId="3E97EF4B" w14:textId="77777777" w:rsidR="00CE756E" w:rsidRDefault="00CE756E" w:rsidP="00EE5917">
            <w:pPr>
              <w:rPr>
                <w:rFonts w:ascii="Arial" w:hAnsi="Arial" w:cs="Arial"/>
                <w:b/>
                <w:bCs/>
                <w:color w:val="7F7F7F" w:themeColor="text1" w:themeTint="80"/>
              </w:rPr>
            </w:pPr>
          </w:p>
          <w:p w14:paraId="65C3F58C" w14:textId="2D47AAED" w:rsidR="00CE756E" w:rsidRDefault="00CE756E" w:rsidP="00EE5917">
            <w:proofErr w:type="spellStart"/>
            <w:r>
              <w:rPr>
                <w:rFonts w:ascii="Arial" w:hAnsi="Arial" w:cs="Arial"/>
                <w:b/>
                <w:bCs/>
                <w:color w:val="7F7F7F" w:themeColor="text1" w:themeTint="80"/>
              </w:rPr>
              <w:t>Mo</w:t>
            </w:r>
            <w:r w:rsidR="006D4619">
              <w:rPr>
                <w:rFonts w:ascii="Arial" w:hAnsi="Arial" w:cs="Arial"/>
                <w:b/>
                <w:bCs/>
                <w:color w:val="7F7F7F" w:themeColor="text1" w:themeTint="80"/>
              </w:rPr>
              <w:t>WCSW</w:t>
            </w:r>
            <w:proofErr w:type="spellEnd"/>
            <w:r>
              <w:rPr>
                <w:rFonts w:ascii="Arial" w:hAnsi="Arial" w:cs="Arial"/>
                <w:b/>
                <w:bCs/>
                <w:color w:val="7F7F7F" w:themeColor="text1" w:themeTint="80"/>
              </w:rPr>
              <w:t xml:space="preserve"> and</w:t>
            </w:r>
            <w:r w:rsidR="006D4619">
              <w:rPr>
                <w:rFonts w:ascii="Arial" w:hAnsi="Arial" w:cs="Arial"/>
                <w:b/>
                <w:bCs/>
                <w:color w:val="7F7F7F" w:themeColor="text1" w:themeTint="80"/>
              </w:rPr>
              <w:t xml:space="preserve"> UNFPA/</w:t>
            </w:r>
            <w:r>
              <w:rPr>
                <w:rFonts w:ascii="Arial" w:hAnsi="Arial" w:cs="Arial"/>
                <w:b/>
                <w:bCs/>
                <w:color w:val="7F7F7F" w:themeColor="text1" w:themeTint="80"/>
              </w:rPr>
              <w:t xml:space="preserve"> UNICEF</w:t>
            </w:r>
          </w:p>
        </w:tc>
        <w:tc>
          <w:tcPr>
            <w:tcW w:w="2337" w:type="dxa"/>
          </w:tcPr>
          <w:p w14:paraId="29AFEBE1" w14:textId="49700498" w:rsidR="00CE756E" w:rsidRDefault="006D4619" w:rsidP="00EE5917">
            <w:pPr>
              <w:jc w:val="center"/>
            </w:pPr>
            <w:r>
              <w:rPr>
                <w:rFonts w:ascii="Arial" w:hAnsi="Arial" w:cs="Arial"/>
                <w:b/>
                <w:bCs/>
                <w:color w:val="C45911" w:themeColor="accent2" w:themeShade="BF"/>
                <w:sz w:val="52"/>
                <w:szCs w:val="52"/>
                <w:lang w:val="en-GB"/>
              </w:rPr>
              <w:t>2</w:t>
            </w:r>
            <w:r w:rsidR="00CE756E" w:rsidRPr="009C75C1">
              <w:rPr>
                <w:rFonts w:ascii="Arial" w:hAnsi="Arial" w:cs="Arial"/>
                <w:b/>
                <w:bCs/>
                <w:color w:val="C45911" w:themeColor="accent2" w:themeShade="BF"/>
                <w:sz w:val="32"/>
                <w:szCs w:val="32"/>
                <w:lang w:val="en-GB"/>
              </w:rPr>
              <w:t>M</w:t>
            </w:r>
          </w:p>
        </w:tc>
        <w:tc>
          <w:tcPr>
            <w:tcW w:w="2611" w:type="dxa"/>
          </w:tcPr>
          <w:p w14:paraId="5CF8DF6B" w14:textId="19016FCC" w:rsidR="00CE756E" w:rsidRDefault="00CE756E" w:rsidP="00EE5917">
            <w:pPr>
              <w:jc w:val="center"/>
            </w:pPr>
            <w:r>
              <w:rPr>
                <w:rFonts w:ascii="Arial" w:hAnsi="Arial" w:cs="Arial"/>
                <w:b/>
                <w:bCs/>
                <w:color w:val="C45911" w:themeColor="accent2" w:themeShade="BF"/>
                <w:sz w:val="52"/>
                <w:szCs w:val="52"/>
                <w:lang w:val="en-GB"/>
              </w:rPr>
              <w:t>0.</w:t>
            </w:r>
            <w:r w:rsidR="006D4619">
              <w:rPr>
                <w:rFonts w:ascii="Arial" w:hAnsi="Arial" w:cs="Arial"/>
                <w:b/>
                <w:bCs/>
                <w:color w:val="C45911" w:themeColor="accent2" w:themeShade="BF"/>
                <w:sz w:val="52"/>
                <w:szCs w:val="52"/>
                <w:lang w:val="en-GB"/>
              </w:rPr>
              <w:t>2</w:t>
            </w:r>
            <w:r w:rsidRPr="009C75C1">
              <w:rPr>
                <w:rFonts w:ascii="Arial" w:hAnsi="Arial" w:cs="Arial"/>
                <w:b/>
                <w:bCs/>
                <w:color w:val="C45911" w:themeColor="accent2" w:themeShade="BF"/>
                <w:sz w:val="32"/>
                <w:szCs w:val="32"/>
                <w:lang w:val="en-GB"/>
              </w:rPr>
              <w:t xml:space="preserve"> M</w:t>
            </w:r>
          </w:p>
        </w:tc>
        <w:tc>
          <w:tcPr>
            <w:tcW w:w="2790" w:type="dxa"/>
          </w:tcPr>
          <w:p w14:paraId="529FED0D" w14:textId="0A6C4169" w:rsidR="00CE756E" w:rsidRDefault="00CE756E" w:rsidP="00EE5917">
            <w:pPr>
              <w:jc w:val="center"/>
            </w:pPr>
            <w:r>
              <w:rPr>
                <w:rFonts w:ascii="Arial" w:hAnsi="Arial" w:cs="Arial"/>
                <w:b/>
                <w:bCs/>
                <w:color w:val="C45911" w:themeColor="accent2" w:themeShade="BF"/>
                <w:sz w:val="32"/>
                <w:szCs w:val="32"/>
                <w:lang w:val="en-GB"/>
              </w:rPr>
              <w:t>$</w:t>
            </w:r>
            <w:r w:rsidR="006D4619">
              <w:rPr>
                <w:rFonts w:ascii="Arial" w:hAnsi="Arial" w:cs="Arial"/>
                <w:b/>
                <w:bCs/>
                <w:color w:val="C45911" w:themeColor="accent2" w:themeShade="BF"/>
                <w:sz w:val="52"/>
                <w:szCs w:val="52"/>
                <w:lang w:val="en-GB"/>
              </w:rPr>
              <w:t>6</w:t>
            </w:r>
            <w:r w:rsidRPr="009C75C1">
              <w:rPr>
                <w:rFonts w:ascii="Arial" w:hAnsi="Arial" w:cs="Arial"/>
                <w:b/>
                <w:bCs/>
                <w:color w:val="C45911" w:themeColor="accent2" w:themeShade="BF"/>
                <w:sz w:val="32"/>
                <w:szCs w:val="32"/>
                <w:lang w:val="en-GB"/>
              </w:rPr>
              <w:t>M</w:t>
            </w:r>
          </w:p>
        </w:tc>
      </w:tr>
    </w:tbl>
    <w:p w14:paraId="356D7D19" w14:textId="77777777" w:rsidR="00CE756E" w:rsidRPr="00CE756E" w:rsidRDefault="00CE756E" w:rsidP="00CE756E"/>
    <w:p w14:paraId="3C4CDE74" w14:textId="77777777" w:rsidR="006D4619" w:rsidRDefault="006D4619" w:rsidP="008554F9">
      <w:pPr>
        <w:rPr>
          <w:rFonts w:ascii="Arial" w:hAnsi="Arial" w:cs="Arial"/>
          <w:sz w:val="20"/>
          <w:szCs w:val="20"/>
        </w:rPr>
      </w:pPr>
    </w:p>
    <w:p w14:paraId="1E8AAD97" w14:textId="5F64E25C" w:rsidR="006D4619" w:rsidRDefault="006D4619" w:rsidP="008554F9">
      <w:pPr>
        <w:rPr>
          <w:rFonts w:ascii="Arial" w:hAnsi="Arial" w:cs="Arial"/>
          <w:sz w:val="20"/>
          <w:szCs w:val="20"/>
        </w:rPr>
        <w:sectPr w:rsidR="006D4619" w:rsidSect="00CE756E">
          <w:pgSz w:w="12240" w:h="15840"/>
          <w:pgMar w:top="1440" w:right="1440" w:bottom="1440" w:left="1440" w:header="708" w:footer="708" w:gutter="0"/>
          <w:cols w:space="432"/>
          <w:docGrid w:linePitch="360"/>
        </w:sectPr>
      </w:pPr>
    </w:p>
    <w:p w14:paraId="0F7E297C" w14:textId="77777777" w:rsidR="008554F9" w:rsidRPr="006A7BF1" w:rsidRDefault="008554F9" w:rsidP="00B87382">
      <w:pPr>
        <w:pStyle w:val="Heading3"/>
        <w:spacing w:before="0" w:after="240"/>
      </w:pPr>
      <w:r w:rsidRPr="006A7BF1">
        <w:t>Key preparedness activities</w:t>
      </w:r>
    </w:p>
    <w:p w14:paraId="7EFD054C" w14:textId="7E5600A4" w:rsidR="008554F9" w:rsidRPr="006A7BF1" w:rsidRDefault="008554F9" w:rsidP="006D4619">
      <w:pPr>
        <w:spacing w:before="240"/>
        <w:textAlignment w:val="baseline"/>
        <w:rPr>
          <w:rFonts w:ascii="Arial" w:hAnsi="Arial" w:cs="Arial"/>
          <w:sz w:val="20"/>
          <w:szCs w:val="20"/>
        </w:rPr>
      </w:pPr>
      <w:r w:rsidRPr="006A7BF1">
        <w:rPr>
          <w:rFonts w:ascii="Arial" w:hAnsi="Arial" w:cs="Arial"/>
          <w:b/>
          <w:bCs/>
          <w:sz w:val="20"/>
          <w:szCs w:val="20"/>
        </w:rPr>
        <w:t>Geographic</w:t>
      </w:r>
      <w:r w:rsidR="006D4619">
        <w:rPr>
          <w:rFonts w:ascii="Arial" w:hAnsi="Arial" w:cs="Arial"/>
          <w:b/>
          <w:bCs/>
          <w:sz w:val="20"/>
          <w:szCs w:val="20"/>
        </w:rPr>
        <w:t>f</w:t>
      </w:r>
      <w:r w:rsidRPr="006A7BF1">
        <w:rPr>
          <w:rFonts w:ascii="Arial" w:hAnsi="Arial" w:cs="Arial"/>
          <w:b/>
          <w:bCs/>
          <w:sz w:val="20"/>
          <w:szCs w:val="20"/>
        </w:rPr>
        <w:t>ocus:</w:t>
      </w:r>
      <w:r w:rsidRPr="006A7BF1">
        <w:rPr>
          <w:rFonts w:ascii="Arial" w:hAnsi="Arial" w:cs="Arial"/>
          <w:sz w:val="20"/>
          <w:szCs w:val="20"/>
        </w:rPr>
        <w:t> Gandaki, Lumbini, Karnali andSudurpachim </w:t>
      </w:r>
      <w:r w:rsidR="00A564E4" w:rsidRPr="006A7BF1">
        <w:rPr>
          <w:rFonts w:ascii="Arial" w:hAnsi="Arial" w:cs="Arial"/>
          <w:sz w:val="20"/>
          <w:szCs w:val="20"/>
        </w:rPr>
        <w:t>p</w:t>
      </w:r>
      <w:r w:rsidRPr="006A7BF1">
        <w:rPr>
          <w:rFonts w:ascii="Arial" w:hAnsi="Arial" w:cs="Arial"/>
          <w:sz w:val="20"/>
          <w:szCs w:val="20"/>
        </w:rPr>
        <w:t>rovinces</w:t>
      </w:r>
      <w:r w:rsidR="006D4619">
        <w:rPr>
          <w:rFonts w:ascii="Arial" w:hAnsi="Arial" w:cs="Arial"/>
          <w:sz w:val="20"/>
          <w:szCs w:val="20"/>
        </w:rPr>
        <w:t xml:space="preserve">. </w:t>
      </w:r>
      <w:r w:rsidRPr="006A7BF1">
        <w:rPr>
          <w:rFonts w:ascii="Arial" w:hAnsi="Arial" w:cs="Arial"/>
          <w:sz w:val="20"/>
          <w:szCs w:val="20"/>
        </w:rPr>
        <w:t xml:space="preserve">Based on the </w:t>
      </w:r>
      <w:proofErr w:type="spellStart"/>
      <w:r w:rsidR="00A564E4" w:rsidRPr="006A7BF1">
        <w:rPr>
          <w:rFonts w:ascii="Arial" w:hAnsi="Arial" w:cs="Arial"/>
          <w:sz w:val="20"/>
          <w:szCs w:val="20"/>
        </w:rPr>
        <w:t>Sajag</w:t>
      </w:r>
      <w:proofErr w:type="spellEnd"/>
      <w:r w:rsidR="00A564E4" w:rsidRPr="006A7BF1">
        <w:rPr>
          <w:rFonts w:ascii="Arial" w:hAnsi="Arial" w:cs="Arial"/>
          <w:sz w:val="20"/>
          <w:szCs w:val="20"/>
        </w:rPr>
        <w:t>-Nepal</w:t>
      </w:r>
      <w:r w:rsidRPr="006A7BF1">
        <w:rPr>
          <w:rFonts w:ascii="Arial" w:hAnsi="Arial" w:cs="Arial"/>
          <w:sz w:val="20"/>
          <w:szCs w:val="20"/>
        </w:rPr>
        <w:t xml:space="preserve"> findings on: main areas of impact, access to affected areas, and given the low pre-crisis investment in protection services and the sector’s high-reliance on community-based services, preparedness actions will focus on: enhancing protection mainstreaming in key sectors, supporting sector</w:t>
      </w:r>
      <w:r w:rsidR="006D4619">
        <w:rPr>
          <w:rFonts w:ascii="Arial" w:hAnsi="Arial" w:cs="Arial"/>
          <w:sz w:val="20"/>
          <w:szCs w:val="20"/>
        </w:rPr>
        <w:t xml:space="preserve"> </w:t>
      </w:r>
      <w:r w:rsidRPr="006A7BF1">
        <w:rPr>
          <w:rFonts w:ascii="Arial" w:hAnsi="Arial" w:cs="Arial"/>
          <w:sz w:val="20"/>
          <w:szCs w:val="20"/>
        </w:rPr>
        <w:t>level protection risk mitigation activities with a focus on health, shelter and WASH sectors, identifying key stakeholders for early assessments and response and building their capabilities, pre-positioning key supplies, partnerships, HR and networks and addressing communication/access challenges in Gandaki, Lumbini, Karnali, and Sudurpaschim </w:t>
      </w:r>
      <w:r w:rsidR="00A564E4" w:rsidRPr="006A7BF1">
        <w:rPr>
          <w:rFonts w:ascii="Arial" w:hAnsi="Arial" w:cs="Arial"/>
          <w:sz w:val="20"/>
          <w:szCs w:val="20"/>
        </w:rPr>
        <w:t>p</w:t>
      </w:r>
      <w:r w:rsidRPr="006A7BF1">
        <w:rPr>
          <w:rFonts w:ascii="Arial" w:hAnsi="Arial" w:cs="Arial"/>
          <w:sz w:val="20"/>
          <w:szCs w:val="20"/>
        </w:rPr>
        <w:t>rovinces. The low coverage of Gandaki province by protection actors will require stronger emphasis on partnerships, service mappings and increased reliance on other sectors’ platforms and networks for early identification mechanisms. </w:t>
      </w:r>
    </w:p>
    <w:p w14:paraId="4BC1321D" w14:textId="77777777" w:rsidR="008554F9" w:rsidRPr="006A7BF1" w:rsidRDefault="008554F9" w:rsidP="006D4619">
      <w:pPr>
        <w:textAlignment w:val="baseline"/>
        <w:rPr>
          <w:rFonts w:ascii="Arial" w:hAnsi="Arial" w:cs="Arial"/>
          <w:sz w:val="20"/>
          <w:szCs w:val="20"/>
        </w:rPr>
      </w:pPr>
      <w:r w:rsidRPr="006A7BF1">
        <w:rPr>
          <w:rFonts w:ascii="Arial" w:hAnsi="Arial" w:cs="Arial"/>
          <w:sz w:val="18"/>
          <w:szCs w:val="18"/>
        </w:rPr>
        <w:t>  </w:t>
      </w:r>
    </w:p>
    <w:p w14:paraId="4DAC65F7" w14:textId="77777777"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 xml:space="preserve">Build capacity of protection and non-protection actors (with a focus on health and shelter) on minimum preparedness and response actions including data preparedness, risk and vulnerability assessments, safety audits, referrals of protection cases (child protection, gender-based violence including trafficking and harmful practices, psychosocial support and PSEA risk mitigation) </w:t>
      </w:r>
    </w:p>
    <w:p w14:paraId="69D08FFE" w14:textId="77777777"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Expand the scope of the Protection Monitoring and Incident reporting (PMIR) system in Sudurpaschim and Karnali and roll it out in Gandaki and Lumbini &amp; prepare, </w:t>
      </w:r>
      <w:proofErr w:type="gramStart"/>
      <w:r w:rsidRPr="006A7BF1">
        <w:rPr>
          <w:rFonts w:ascii="Arial" w:hAnsi="Arial" w:cs="Arial"/>
          <w:sz w:val="20"/>
          <w:szCs w:val="20"/>
        </w:rPr>
        <w:t>test</w:t>
      </w:r>
      <w:proofErr w:type="gramEnd"/>
      <w:r w:rsidRPr="006A7BF1">
        <w:rPr>
          <w:rFonts w:ascii="Arial" w:hAnsi="Arial" w:cs="Arial"/>
          <w:sz w:val="20"/>
          <w:szCs w:val="20"/>
        </w:rPr>
        <w:t> and pre-position an earthquake specific PMIR questionnaire </w:t>
      </w:r>
    </w:p>
    <w:p w14:paraId="0130E642" w14:textId="43A1E24E"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Engage community networks such as Red Cross, Scouts, women’s organisations, excluded groups</w:t>
      </w:r>
      <w:r w:rsidR="00217711">
        <w:rPr>
          <w:rFonts w:ascii="Arial" w:hAnsi="Arial" w:cs="Arial"/>
          <w:sz w:val="20"/>
          <w:szCs w:val="20"/>
        </w:rPr>
        <w:t>’</w:t>
      </w:r>
      <w:r w:rsidR="00526CAC">
        <w:rPr>
          <w:rFonts w:ascii="Arial" w:hAnsi="Arial" w:cs="Arial"/>
          <w:sz w:val="20"/>
          <w:szCs w:val="20"/>
        </w:rPr>
        <w:t xml:space="preserve"> organizations</w:t>
      </w:r>
      <w:r w:rsidRPr="006A7BF1">
        <w:rPr>
          <w:rFonts w:ascii="Arial" w:hAnsi="Arial" w:cs="Arial"/>
          <w:sz w:val="20"/>
          <w:szCs w:val="20"/>
        </w:rPr>
        <w:t xml:space="preserve">, informal workers, PLWD and </w:t>
      </w:r>
      <w:r w:rsidRPr="006A7BF1">
        <w:rPr>
          <w:rFonts w:ascii="Arial" w:hAnsi="Arial" w:cs="Arial"/>
          <w:sz w:val="20"/>
          <w:szCs w:val="20"/>
        </w:rPr>
        <w:t>LGBTIQ, refugees’ networks as key informants in the Protection Monitoring and Incident Reporting System (PMIR) including equipping focal points and linking them with local disaster management structures   </w:t>
      </w:r>
    </w:p>
    <w:p w14:paraId="4BFE236E" w14:textId="77777777"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Review emergency stocks content and pre-positioning, including guidance to other sectors (health, </w:t>
      </w:r>
      <w:proofErr w:type="gramStart"/>
      <w:r w:rsidRPr="006A7BF1">
        <w:rPr>
          <w:rFonts w:ascii="Arial" w:hAnsi="Arial" w:cs="Arial"/>
          <w:sz w:val="20"/>
          <w:szCs w:val="20"/>
        </w:rPr>
        <w:t>shelter</w:t>
      </w:r>
      <w:proofErr w:type="gramEnd"/>
      <w:r w:rsidRPr="006A7BF1">
        <w:rPr>
          <w:rFonts w:ascii="Arial" w:hAnsi="Arial" w:cs="Arial"/>
          <w:sz w:val="20"/>
          <w:szCs w:val="20"/>
        </w:rPr>
        <w:t> and WASH as a priority) on gender, age and ability-sensitive supplies </w:t>
      </w:r>
      <w:r w:rsidR="00D97A7D">
        <w:rPr>
          <w:rFonts w:ascii="Arial" w:hAnsi="Arial" w:cs="Arial"/>
          <w:sz w:val="20"/>
          <w:szCs w:val="20"/>
        </w:rPr>
        <w:t xml:space="preserve">and safe and accessible spaces </w:t>
      </w:r>
    </w:p>
    <w:p w14:paraId="6FA2084E" w14:textId="4D5D09B5"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 xml:space="preserve">Engage institutional care structures in </w:t>
      </w:r>
      <w:r w:rsidR="00F13984" w:rsidRPr="006A7BF1">
        <w:rPr>
          <w:rFonts w:ascii="Arial" w:hAnsi="Arial" w:cs="Arial"/>
          <w:sz w:val="20"/>
          <w:szCs w:val="20"/>
        </w:rPr>
        <w:t>targeted</w:t>
      </w:r>
      <w:r w:rsidRPr="006A7BF1">
        <w:rPr>
          <w:rFonts w:ascii="Arial" w:hAnsi="Arial" w:cs="Arial"/>
          <w:sz w:val="20"/>
          <w:szCs w:val="20"/>
        </w:rPr>
        <w:t xml:space="preserve"> areas (</w:t>
      </w:r>
      <w:r w:rsidR="006F4033" w:rsidRPr="006A7BF1">
        <w:rPr>
          <w:rFonts w:ascii="Arial" w:hAnsi="Arial" w:cs="Arial"/>
          <w:sz w:val="20"/>
          <w:szCs w:val="20"/>
        </w:rPr>
        <w:t>children’s</w:t>
      </w:r>
      <w:r w:rsidRPr="006A7BF1">
        <w:rPr>
          <w:rFonts w:ascii="Arial" w:hAnsi="Arial" w:cs="Arial"/>
          <w:sz w:val="20"/>
          <w:szCs w:val="20"/>
        </w:rPr>
        <w:t xml:space="preserve"> homes, </w:t>
      </w:r>
      <w:r w:rsidR="002B012B">
        <w:rPr>
          <w:rFonts w:ascii="Arial" w:hAnsi="Arial" w:cs="Arial"/>
          <w:sz w:val="20"/>
          <w:szCs w:val="20"/>
        </w:rPr>
        <w:t>safe homes</w:t>
      </w:r>
      <w:r w:rsidR="003D26CD">
        <w:rPr>
          <w:rFonts w:ascii="Arial" w:hAnsi="Arial" w:cs="Arial"/>
          <w:sz w:val="20"/>
          <w:szCs w:val="20"/>
        </w:rPr>
        <w:t xml:space="preserve">, </w:t>
      </w:r>
      <w:r w:rsidRPr="006A7BF1">
        <w:rPr>
          <w:rFonts w:ascii="Arial" w:hAnsi="Arial" w:cs="Arial"/>
          <w:sz w:val="20"/>
          <w:szCs w:val="20"/>
        </w:rPr>
        <w:t xml:space="preserve">detention places, psychiatric wards, elderly people’s homes) to support preparedness, mitigation measures, ensure adequate information availability </w:t>
      </w:r>
      <w:r w:rsidR="00FD3BFB" w:rsidRPr="006A7BF1">
        <w:rPr>
          <w:rFonts w:ascii="Arial" w:hAnsi="Arial" w:cs="Arial"/>
          <w:sz w:val="20"/>
          <w:szCs w:val="20"/>
        </w:rPr>
        <w:t xml:space="preserve">through federal and provincial Protection Cluster mechanisms </w:t>
      </w:r>
      <w:r w:rsidRPr="006A7BF1">
        <w:rPr>
          <w:rFonts w:ascii="Arial" w:hAnsi="Arial" w:cs="Arial"/>
          <w:sz w:val="20"/>
          <w:szCs w:val="20"/>
        </w:rPr>
        <w:t>and pre-positioning of basic supplies and systems to manage stocks  </w:t>
      </w:r>
    </w:p>
    <w:p w14:paraId="3625795E" w14:textId="77777777"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Support community networks to access earthquake specific first aid/ search &amp; rescue training with a focus on women, youth, networks of PLWD, LGBTIQ, refugees and caste/ethnic minorities  </w:t>
      </w:r>
    </w:p>
    <w:p w14:paraId="56ADEDAE" w14:textId="1DEF7FD2"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 xml:space="preserve">Support the development, testing of service continuity and contingency plans </w:t>
      </w:r>
      <w:r w:rsidR="00952D7E">
        <w:rPr>
          <w:rFonts w:ascii="Arial" w:hAnsi="Arial" w:cs="Arial"/>
          <w:sz w:val="20"/>
          <w:szCs w:val="20"/>
        </w:rPr>
        <w:t xml:space="preserve">and dissemination of guidelines </w:t>
      </w:r>
      <w:r w:rsidR="007903EC">
        <w:rPr>
          <w:rFonts w:ascii="Arial" w:hAnsi="Arial" w:cs="Arial"/>
          <w:sz w:val="20"/>
          <w:szCs w:val="20"/>
        </w:rPr>
        <w:t xml:space="preserve">and SOPs </w:t>
      </w:r>
      <w:r w:rsidRPr="006A7BF1">
        <w:rPr>
          <w:rFonts w:ascii="Arial" w:hAnsi="Arial" w:cs="Arial"/>
          <w:sz w:val="20"/>
          <w:szCs w:val="20"/>
        </w:rPr>
        <w:t>of critical protection services including </w:t>
      </w:r>
      <w:r w:rsidR="00FE6C0B">
        <w:rPr>
          <w:rFonts w:ascii="Arial" w:hAnsi="Arial" w:cs="Arial"/>
          <w:sz w:val="20"/>
          <w:szCs w:val="20"/>
        </w:rPr>
        <w:t xml:space="preserve">support for </w:t>
      </w:r>
      <w:r w:rsidRPr="006A7BF1">
        <w:rPr>
          <w:rFonts w:ascii="Arial" w:hAnsi="Arial" w:cs="Arial"/>
          <w:sz w:val="20"/>
          <w:szCs w:val="20"/>
        </w:rPr>
        <w:t>OCMCs</w:t>
      </w:r>
      <w:r w:rsidR="00FE6C0B">
        <w:rPr>
          <w:rFonts w:ascii="Arial" w:hAnsi="Arial" w:cs="Arial"/>
          <w:sz w:val="20"/>
          <w:szCs w:val="20"/>
        </w:rPr>
        <w:t xml:space="preserve">, </w:t>
      </w:r>
      <w:r w:rsidRPr="006A7BF1">
        <w:rPr>
          <w:rFonts w:ascii="Arial" w:hAnsi="Arial" w:cs="Arial"/>
          <w:sz w:val="20"/>
          <w:szCs w:val="20"/>
        </w:rPr>
        <w:t xml:space="preserve">PEP kits supply, </w:t>
      </w:r>
      <w:r w:rsidR="00FE6C0B">
        <w:rPr>
          <w:rFonts w:ascii="Arial" w:hAnsi="Arial" w:cs="Arial"/>
          <w:sz w:val="20"/>
          <w:szCs w:val="20"/>
        </w:rPr>
        <w:t>rape kits supply,</w:t>
      </w:r>
      <w:r w:rsidRPr="006A7BF1">
        <w:rPr>
          <w:rFonts w:ascii="Arial" w:hAnsi="Arial" w:cs="Arial"/>
          <w:sz w:val="20"/>
          <w:szCs w:val="20"/>
        </w:rPr>
        <w:t xml:space="preserve"> emergency shelters</w:t>
      </w:r>
      <w:r w:rsidR="002B012B">
        <w:rPr>
          <w:rFonts w:ascii="Arial" w:hAnsi="Arial" w:cs="Arial"/>
          <w:sz w:val="20"/>
          <w:szCs w:val="20"/>
        </w:rPr>
        <w:t>,</w:t>
      </w:r>
      <w:r w:rsidR="00FE6C0B">
        <w:rPr>
          <w:rFonts w:ascii="Arial" w:hAnsi="Arial" w:cs="Arial"/>
          <w:sz w:val="20"/>
          <w:szCs w:val="20"/>
        </w:rPr>
        <w:t xml:space="preserve"> </w:t>
      </w:r>
      <w:r w:rsidR="002B012B">
        <w:rPr>
          <w:rFonts w:ascii="Arial" w:hAnsi="Arial" w:cs="Arial"/>
          <w:sz w:val="20"/>
          <w:szCs w:val="20"/>
        </w:rPr>
        <w:t>friendly spaces</w:t>
      </w:r>
      <w:r w:rsidRPr="006A7BF1">
        <w:rPr>
          <w:rFonts w:ascii="Arial" w:hAnsi="Arial" w:cs="Arial"/>
          <w:sz w:val="20"/>
          <w:szCs w:val="20"/>
        </w:rPr>
        <w:t xml:space="preserve"> for women and children, police and security services, </w:t>
      </w:r>
      <w:r w:rsidR="00FD3BFB" w:rsidRPr="006A7BF1">
        <w:rPr>
          <w:rFonts w:ascii="Arial" w:hAnsi="Arial" w:cs="Arial"/>
          <w:sz w:val="20"/>
          <w:szCs w:val="20"/>
        </w:rPr>
        <w:t xml:space="preserve">civil </w:t>
      </w:r>
      <w:proofErr w:type="gramStart"/>
      <w:r w:rsidR="00FD3BFB" w:rsidRPr="006A7BF1">
        <w:rPr>
          <w:rFonts w:ascii="Arial" w:hAnsi="Arial" w:cs="Arial"/>
          <w:sz w:val="20"/>
          <w:szCs w:val="20"/>
        </w:rPr>
        <w:t>registration</w:t>
      </w:r>
      <w:proofErr w:type="gramEnd"/>
      <w:r w:rsidR="00FD3BFB" w:rsidRPr="006A7BF1">
        <w:rPr>
          <w:rFonts w:ascii="Arial" w:hAnsi="Arial" w:cs="Arial"/>
          <w:sz w:val="20"/>
          <w:szCs w:val="20"/>
        </w:rPr>
        <w:t xml:space="preserve"> and vital statistics</w:t>
      </w:r>
      <w:r w:rsidRPr="006A7BF1">
        <w:rPr>
          <w:rFonts w:ascii="Arial" w:hAnsi="Arial" w:cs="Arial"/>
          <w:sz w:val="20"/>
          <w:szCs w:val="20"/>
        </w:rPr>
        <w:t> (data storage, back-up, restoration) and justice services   </w:t>
      </w:r>
    </w:p>
    <w:p w14:paraId="69840094" w14:textId="3831C580" w:rsidR="008554F9" w:rsidRPr="006A7BF1" w:rsidRDefault="008554F9" w:rsidP="006D4619">
      <w:pPr>
        <w:numPr>
          <w:ilvl w:val="0"/>
          <w:numId w:val="46"/>
        </w:numPr>
        <w:textAlignment w:val="baseline"/>
        <w:rPr>
          <w:rFonts w:ascii="Arial" w:hAnsi="Arial" w:cs="Arial"/>
          <w:sz w:val="20"/>
          <w:szCs w:val="20"/>
        </w:rPr>
      </w:pPr>
      <w:r w:rsidRPr="006A7BF1">
        <w:rPr>
          <w:rFonts w:ascii="Arial" w:hAnsi="Arial" w:cs="Arial"/>
          <w:sz w:val="20"/>
          <w:szCs w:val="20"/>
        </w:rPr>
        <w:t xml:space="preserve">In Gandaki specifically (given lower coverage of protection actors and large tourist industry), initiate contacts with private/tourism sector actors on preparedness and risk mitigation and possible contributions to protection response (emergency shelters, assistance to vulnerable groups, communication, access to remote areas </w:t>
      </w:r>
      <w:r w:rsidRPr="006A7BF1">
        <w:rPr>
          <w:rFonts w:ascii="Arial" w:hAnsi="Arial" w:cs="Arial"/>
          <w:sz w:val="20"/>
          <w:szCs w:val="20"/>
        </w:rPr>
        <w:lastRenderedPageBreak/>
        <w:t xml:space="preserve">where they have networks of service providers) </w:t>
      </w:r>
    </w:p>
    <w:p w14:paraId="08171BD7" w14:textId="0A600D86" w:rsidR="008554F9" w:rsidRPr="006A7BF1" w:rsidRDefault="008554F9" w:rsidP="008554F9">
      <w:pPr>
        <w:numPr>
          <w:ilvl w:val="0"/>
          <w:numId w:val="46"/>
        </w:numPr>
        <w:jc w:val="both"/>
        <w:textAlignment w:val="baseline"/>
        <w:rPr>
          <w:rFonts w:ascii="Arial" w:hAnsi="Arial" w:cs="Arial"/>
          <w:sz w:val="20"/>
          <w:szCs w:val="20"/>
        </w:rPr>
      </w:pPr>
      <w:r w:rsidRPr="006A7BF1">
        <w:rPr>
          <w:rFonts w:ascii="Arial" w:hAnsi="Arial" w:cs="Arial"/>
          <w:sz w:val="20"/>
          <w:szCs w:val="20"/>
        </w:rPr>
        <w:t>Pre-position protection communication products in different formats/ languages including service promotion, prevention of family separation, helpline contacts, actionable referral information, PSEA reporting information </w:t>
      </w:r>
      <w:r w:rsidR="00D05C97" w:rsidRPr="006A7BF1">
        <w:rPr>
          <w:rFonts w:ascii="Arial" w:hAnsi="Arial" w:cs="Arial"/>
          <w:sz w:val="20"/>
          <w:szCs w:val="20"/>
        </w:rPr>
        <w:t>at both federal and provincial levels</w:t>
      </w:r>
    </w:p>
    <w:p w14:paraId="7993B40F" w14:textId="33333125" w:rsidR="008554F9" w:rsidRPr="006A7BF1" w:rsidRDefault="008554F9" w:rsidP="008554F9">
      <w:pPr>
        <w:numPr>
          <w:ilvl w:val="0"/>
          <w:numId w:val="46"/>
        </w:numPr>
        <w:textAlignment w:val="baseline"/>
        <w:rPr>
          <w:rFonts w:ascii="Arial" w:hAnsi="Arial" w:cs="Arial"/>
          <w:sz w:val="20"/>
          <w:szCs w:val="20"/>
        </w:rPr>
      </w:pPr>
      <w:r w:rsidRPr="006A7BF1">
        <w:rPr>
          <w:rFonts w:ascii="Arial" w:hAnsi="Arial" w:cs="Arial"/>
          <w:sz w:val="20"/>
          <w:szCs w:val="20"/>
        </w:rPr>
        <w:t>Crisis-specific training for community-based psychosocial workers to address post-earthquake trauma  </w:t>
      </w:r>
    </w:p>
    <w:p w14:paraId="326FA30E" w14:textId="77777777" w:rsidR="008554F9" w:rsidRPr="006A7BF1" w:rsidRDefault="008554F9" w:rsidP="008554F9">
      <w:pPr>
        <w:numPr>
          <w:ilvl w:val="0"/>
          <w:numId w:val="46"/>
        </w:numPr>
        <w:textAlignment w:val="baseline"/>
        <w:rPr>
          <w:rFonts w:ascii="Arial" w:hAnsi="Arial" w:cs="Arial"/>
          <w:sz w:val="20"/>
          <w:szCs w:val="20"/>
        </w:rPr>
      </w:pPr>
      <w:r w:rsidRPr="006A7BF1">
        <w:rPr>
          <w:rFonts w:ascii="Arial" w:hAnsi="Arial" w:cs="Arial"/>
          <w:sz w:val="20"/>
          <w:szCs w:val="20"/>
        </w:rPr>
        <w:t>Assess in-country human resources across protection sub-sectors, create a diverse stand-by roster </w:t>
      </w:r>
    </w:p>
    <w:p w14:paraId="7FCF1072" w14:textId="77777777" w:rsidR="008554F9" w:rsidRPr="006A7BF1" w:rsidRDefault="008554F9" w:rsidP="008554F9">
      <w:pPr>
        <w:numPr>
          <w:ilvl w:val="0"/>
          <w:numId w:val="46"/>
        </w:numPr>
        <w:jc w:val="both"/>
        <w:textAlignment w:val="baseline"/>
        <w:rPr>
          <w:rFonts w:ascii="Arial" w:hAnsi="Arial" w:cs="Arial"/>
          <w:sz w:val="20"/>
          <w:szCs w:val="20"/>
        </w:rPr>
      </w:pPr>
      <w:r w:rsidRPr="006A7BF1">
        <w:rPr>
          <w:rFonts w:ascii="Arial" w:hAnsi="Arial" w:cs="Arial"/>
          <w:sz w:val="20"/>
          <w:szCs w:val="20"/>
        </w:rPr>
        <w:t>Roll-out trainings on family/missing persons tracing and reunification (FTR) and update FTR toolkits with local information </w:t>
      </w:r>
    </w:p>
    <w:p w14:paraId="45B6E6BE" w14:textId="08074EC5" w:rsidR="008554F9" w:rsidRPr="006A7BF1" w:rsidRDefault="008554F9" w:rsidP="008554F9">
      <w:pPr>
        <w:numPr>
          <w:ilvl w:val="0"/>
          <w:numId w:val="46"/>
        </w:numPr>
        <w:textAlignment w:val="baseline"/>
        <w:rPr>
          <w:rFonts w:ascii="Arial" w:hAnsi="Arial" w:cs="Arial"/>
          <w:sz w:val="20"/>
          <w:szCs w:val="20"/>
        </w:rPr>
      </w:pPr>
      <w:r w:rsidRPr="006A7BF1">
        <w:rPr>
          <w:rFonts w:ascii="Arial" w:hAnsi="Arial" w:cs="Arial"/>
          <w:sz w:val="20"/>
          <w:szCs w:val="20"/>
        </w:rPr>
        <w:t>Pre-position child and adolescent kits</w:t>
      </w:r>
      <w:r w:rsidR="002B012B">
        <w:rPr>
          <w:rFonts w:ascii="Arial" w:hAnsi="Arial" w:cs="Arial"/>
          <w:sz w:val="20"/>
          <w:szCs w:val="20"/>
        </w:rPr>
        <w:t xml:space="preserve">, dignity kits, materials for female friendly spaces </w:t>
      </w:r>
      <w:r w:rsidRPr="006A7BF1">
        <w:rPr>
          <w:rFonts w:ascii="Arial" w:hAnsi="Arial" w:cs="Arial"/>
          <w:sz w:val="20"/>
          <w:szCs w:val="20"/>
        </w:rPr>
        <w:t>to support safe shelters and MHPSS activities  </w:t>
      </w:r>
    </w:p>
    <w:p w14:paraId="14BECE49" w14:textId="77777777" w:rsidR="008554F9" w:rsidRPr="006A7BF1" w:rsidRDefault="008554F9" w:rsidP="008554F9">
      <w:pPr>
        <w:numPr>
          <w:ilvl w:val="0"/>
          <w:numId w:val="46"/>
        </w:numPr>
        <w:textAlignment w:val="baseline"/>
        <w:rPr>
          <w:rFonts w:ascii="Arial" w:hAnsi="Arial" w:cs="Arial"/>
          <w:sz w:val="20"/>
          <w:szCs w:val="20"/>
        </w:rPr>
      </w:pPr>
      <w:r w:rsidRPr="006A7BF1">
        <w:rPr>
          <w:rFonts w:ascii="Arial" w:hAnsi="Arial" w:cs="Arial"/>
          <w:sz w:val="20"/>
          <w:szCs w:val="20"/>
        </w:rPr>
        <w:t>Establish long-term agreements for procurement of protection supplies and pre-position essential supply components in strategic locations prioritizing gender responsive procurement. </w:t>
      </w:r>
    </w:p>
    <w:p w14:paraId="76FC7007" w14:textId="30C59AE5" w:rsidR="008554F9" w:rsidRPr="006A7BF1" w:rsidRDefault="008554F9" w:rsidP="008554F9">
      <w:pPr>
        <w:numPr>
          <w:ilvl w:val="0"/>
          <w:numId w:val="46"/>
        </w:numPr>
        <w:textAlignment w:val="baseline"/>
        <w:rPr>
          <w:rFonts w:ascii="Arial" w:hAnsi="Arial" w:cs="Arial"/>
          <w:sz w:val="20"/>
          <w:szCs w:val="20"/>
        </w:rPr>
      </w:pPr>
      <w:r w:rsidRPr="006A7BF1">
        <w:rPr>
          <w:rFonts w:ascii="Arial" w:hAnsi="Arial" w:cs="Arial"/>
          <w:sz w:val="20"/>
          <w:szCs w:val="20"/>
        </w:rPr>
        <w:t>Develop information products targeting security forces involved as first responders in disaster response with key protection</w:t>
      </w:r>
      <w:r w:rsidR="00217711">
        <w:rPr>
          <w:rFonts w:ascii="Arial" w:hAnsi="Arial" w:cs="Arial"/>
          <w:sz w:val="20"/>
          <w:szCs w:val="20"/>
        </w:rPr>
        <w:t xml:space="preserve"> </w:t>
      </w:r>
      <w:r w:rsidRPr="006A7BF1">
        <w:rPr>
          <w:rFonts w:ascii="Arial" w:hAnsi="Arial" w:cs="Arial"/>
          <w:sz w:val="20"/>
          <w:szCs w:val="20"/>
        </w:rPr>
        <w:t>and mitigation actions</w:t>
      </w:r>
      <w:r w:rsidR="00257D39">
        <w:rPr>
          <w:rFonts w:ascii="Arial" w:hAnsi="Arial" w:cs="Arial"/>
          <w:sz w:val="20"/>
          <w:szCs w:val="20"/>
        </w:rPr>
        <w:t>.</w:t>
      </w:r>
    </w:p>
    <w:p w14:paraId="4D62AE82" w14:textId="77777777" w:rsidR="008554F9" w:rsidRPr="006A7BF1" w:rsidRDefault="008554F9" w:rsidP="008554F9">
      <w:pPr>
        <w:rPr>
          <w:rFonts w:ascii="Arial" w:hAnsi="Arial" w:cs="Arial"/>
          <w:sz w:val="20"/>
          <w:szCs w:val="20"/>
        </w:rPr>
      </w:pPr>
    </w:p>
    <w:p w14:paraId="5DCD95B4" w14:textId="77777777" w:rsidR="008554F9" w:rsidRPr="006A7BF1" w:rsidRDefault="008554F9" w:rsidP="008B5C05">
      <w:pPr>
        <w:pStyle w:val="Heading3"/>
        <w:spacing w:after="240"/>
      </w:pPr>
      <w:r w:rsidRPr="006A7BF1">
        <w:t>Response phase 1: weeks 1-2</w:t>
      </w:r>
    </w:p>
    <w:p w14:paraId="32F50A7C" w14:textId="77777777" w:rsidR="008554F9" w:rsidRPr="006A7BF1" w:rsidRDefault="008554F9" w:rsidP="008B5C05">
      <w:pPr>
        <w:spacing w:after="240"/>
        <w:rPr>
          <w:rFonts w:ascii="Arial" w:hAnsi="Arial" w:cs="Arial"/>
          <w:b/>
          <w:bCs/>
          <w:sz w:val="20"/>
          <w:szCs w:val="20"/>
        </w:rPr>
      </w:pPr>
      <w:r w:rsidRPr="006A7BF1">
        <w:rPr>
          <w:rFonts w:ascii="Arial" w:hAnsi="Arial" w:cs="Arial"/>
          <w:b/>
          <w:bCs/>
          <w:sz w:val="20"/>
          <w:szCs w:val="20"/>
        </w:rPr>
        <w:t>Impact and key needs</w:t>
      </w:r>
    </w:p>
    <w:p w14:paraId="7DA006B1" w14:textId="031D1CC4" w:rsidR="008554F9" w:rsidRPr="006A7BF1" w:rsidRDefault="008554F9" w:rsidP="008B5C05">
      <w:pPr>
        <w:textAlignment w:val="baseline"/>
        <w:rPr>
          <w:rFonts w:ascii="Arial" w:hAnsi="Arial" w:cs="Arial"/>
          <w:sz w:val="20"/>
          <w:szCs w:val="20"/>
        </w:rPr>
      </w:pPr>
      <w:r w:rsidRPr="006A7BF1">
        <w:rPr>
          <w:rFonts w:ascii="Arial" w:hAnsi="Arial" w:cs="Arial"/>
          <w:sz w:val="20"/>
          <w:szCs w:val="20"/>
        </w:rPr>
        <w:t>It is anticipated that beyond the initial impact of the earthquake, the intersection of human loss, disruption to existing services/support networks and pre-existing vulnerabilities will increase exposure and vulnerability to protection risks of the people in the affected area</w:t>
      </w:r>
      <w:r w:rsidRPr="006A7BF1">
        <w:rPr>
          <w:rStyle w:val="FootnoteReference"/>
          <w:rFonts w:ascii="Arial" w:hAnsi="Arial" w:cs="Arial"/>
          <w:sz w:val="20"/>
          <w:szCs w:val="20"/>
        </w:rPr>
        <w:footnoteReference w:id="14"/>
      </w:r>
      <w:r w:rsidRPr="006A7BF1">
        <w:rPr>
          <w:rFonts w:ascii="Arial" w:hAnsi="Arial" w:cs="Arial"/>
          <w:sz w:val="20"/>
          <w:szCs w:val="20"/>
        </w:rPr>
        <w:t>. In the wake of the damage and loss of human lives anticipated, important displacement of population can be expected as well as heightened risk of family separation placing vulnerable groups such as children, PLWD, the elderly at significant risk.  </w:t>
      </w:r>
    </w:p>
    <w:p w14:paraId="7F2DB7B9" w14:textId="77777777" w:rsidR="008554F9" w:rsidRPr="006A7BF1" w:rsidRDefault="008554F9" w:rsidP="008B5C05">
      <w:pPr>
        <w:textAlignment w:val="baseline"/>
        <w:rPr>
          <w:rFonts w:ascii="Arial" w:hAnsi="Arial" w:cs="Arial"/>
          <w:sz w:val="20"/>
          <w:szCs w:val="20"/>
        </w:rPr>
      </w:pPr>
      <w:r w:rsidRPr="006A7BF1">
        <w:rPr>
          <w:rFonts w:ascii="Arial" w:hAnsi="Arial" w:cs="Arial"/>
          <w:sz w:val="20"/>
          <w:szCs w:val="20"/>
        </w:rPr>
        <w:t> </w:t>
      </w:r>
    </w:p>
    <w:p w14:paraId="17EE2520" w14:textId="0F610B56" w:rsidR="008554F9" w:rsidRPr="006A7BF1" w:rsidRDefault="008554F9" w:rsidP="008B5C05">
      <w:pPr>
        <w:textAlignment w:val="baseline"/>
        <w:rPr>
          <w:rFonts w:ascii="Arial" w:hAnsi="Arial" w:cs="Arial"/>
          <w:sz w:val="20"/>
          <w:szCs w:val="20"/>
        </w:rPr>
      </w:pPr>
      <w:r w:rsidRPr="006A7BF1">
        <w:rPr>
          <w:rFonts w:ascii="Arial" w:hAnsi="Arial" w:cs="Arial"/>
          <w:sz w:val="20"/>
          <w:szCs w:val="20"/>
        </w:rPr>
        <w:t xml:space="preserve">The mental health and psychological toll of a disaster of this magnitude is also likely to affect large segments of the population and disproportionately those facing pre-existing vulnerabilities and exclusion, as they also face </w:t>
      </w:r>
      <w:r w:rsidRPr="006A7BF1">
        <w:rPr>
          <w:rFonts w:ascii="Arial" w:hAnsi="Arial" w:cs="Arial"/>
          <w:sz w:val="20"/>
          <w:szCs w:val="20"/>
        </w:rPr>
        <w:t>increased deprivations, heightened impact of material losses and discrimination/ exclusion in service delivery/ access to relief. </w:t>
      </w:r>
      <w:r w:rsidR="00A05138" w:rsidRPr="006A7BF1">
        <w:rPr>
          <w:rFonts w:ascii="Arial" w:hAnsi="Arial" w:cs="Arial"/>
          <w:sz w:val="20"/>
          <w:szCs w:val="20"/>
        </w:rPr>
        <w:t xml:space="preserve">Geographically remote areas, which are difficult to access in the pre-earthquake context, </w:t>
      </w:r>
      <w:r w:rsidR="00ED6227" w:rsidRPr="006A7BF1">
        <w:rPr>
          <w:rFonts w:ascii="Arial" w:hAnsi="Arial" w:cs="Arial"/>
          <w:sz w:val="20"/>
          <w:szCs w:val="20"/>
        </w:rPr>
        <w:t xml:space="preserve">often are home to more </w:t>
      </w:r>
      <w:r w:rsidR="005E1901" w:rsidRPr="006A7BF1">
        <w:rPr>
          <w:rFonts w:ascii="Arial" w:hAnsi="Arial" w:cs="Arial"/>
          <w:sz w:val="20"/>
          <w:szCs w:val="20"/>
        </w:rPr>
        <w:t>marginalized</w:t>
      </w:r>
      <w:r w:rsidR="00ED6227" w:rsidRPr="006A7BF1">
        <w:rPr>
          <w:rFonts w:ascii="Arial" w:hAnsi="Arial" w:cs="Arial"/>
          <w:sz w:val="20"/>
          <w:szCs w:val="20"/>
        </w:rPr>
        <w:t xml:space="preserve"> communities, </w:t>
      </w:r>
      <w:r w:rsidR="00FA7E06" w:rsidRPr="006A7BF1">
        <w:rPr>
          <w:rFonts w:ascii="Arial" w:hAnsi="Arial" w:cs="Arial"/>
          <w:sz w:val="20"/>
          <w:szCs w:val="20"/>
        </w:rPr>
        <w:t xml:space="preserve">are likely to become significantly more difficult to access post-earthquake, complicating </w:t>
      </w:r>
      <w:r w:rsidR="005E1901" w:rsidRPr="006A7BF1">
        <w:rPr>
          <w:rFonts w:ascii="Arial" w:hAnsi="Arial" w:cs="Arial"/>
          <w:sz w:val="20"/>
          <w:szCs w:val="20"/>
        </w:rPr>
        <w:t xml:space="preserve">access to services and relief for vulnerable populations further. </w:t>
      </w:r>
      <w:proofErr w:type="gramStart"/>
      <w:r w:rsidRPr="006A7BF1">
        <w:rPr>
          <w:rFonts w:ascii="Arial" w:hAnsi="Arial" w:cs="Arial"/>
          <w:sz w:val="20"/>
          <w:szCs w:val="20"/>
        </w:rPr>
        <w:t>Considering the fact that</w:t>
      </w:r>
      <w:proofErr w:type="gramEnd"/>
      <w:r w:rsidRPr="006A7BF1">
        <w:rPr>
          <w:rFonts w:ascii="Arial" w:hAnsi="Arial" w:cs="Arial"/>
          <w:sz w:val="20"/>
          <w:szCs w:val="20"/>
        </w:rPr>
        <w:t> the affected provinces are also border areas disruption in cross-borders channels supporting livelihoods, economic exchanges and services can be expected. Along with this, risks of increased illegal movements of goods, </w:t>
      </w:r>
      <w:proofErr w:type="gramStart"/>
      <w:r w:rsidRPr="006A7BF1">
        <w:rPr>
          <w:rFonts w:ascii="Arial" w:hAnsi="Arial" w:cs="Arial"/>
          <w:sz w:val="20"/>
          <w:szCs w:val="20"/>
        </w:rPr>
        <w:t>services</w:t>
      </w:r>
      <w:proofErr w:type="gramEnd"/>
      <w:r w:rsidRPr="006A7BF1">
        <w:rPr>
          <w:rFonts w:ascii="Arial" w:hAnsi="Arial" w:cs="Arial"/>
          <w:sz w:val="20"/>
          <w:szCs w:val="20"/>
        </w:rPr>
        <w:t> and people, including smuggling and trafficking to which children and women can be particularly vulnerable. Immediate protection needs </w:t>
      </w:r>
      <w:proofErr w:type="gramStart"/>
      <w:r w:rsidRPr="006A7BF1">
        <w:rPr>
          <w:rFonts w:ascii="Arial" w:hAnsi="Arial" w:cs="Arial"/>
          <w:sz w:val="20"/>
          <w:szCs w:val="20"/>
        </w:rPr>
        <w:t>include:</w:t>
      </w:r>
      <w:proofErr w:type="gramEnd"/>
      <w:r w:rsidRPr="006A7BF1">
        <w:rPr>
          <w:rFonts w:ascii="Arial" w:hAnsi="Arial" w:cs="Arial"/>
          <w:sz w:val="20"/>
          <w:szCs w:val="20"/>
        </w:rPr>
        <w:t> ensuring identification and inclusion of the most vulnerable in relief distribution</w:t>
      </w:r>
      <w:r w:rsidR="006734F8">
        <w:rPr>
          <w:rFonts w:ascii="Arial" w:hAnsi="Arial" w:cs="Arial"/>
          <w:sz w:val="20"/>
          <w:szCs w:val="20"/>
        </w:rPr>
        <w:t xml:space="preserve">, </w:t>
      </w:r>
      <w:r w:rsidRPr="006A7BF1">
        <w:rPr>
          <w:rFonts w:ascii="Arial" w:hAnsi="Arial" w:cs="Arial"/>
          <w:sz w:val="20"/>
          <w:szCs w:val="20"/>
        </w:rPr>
        <w:t>prevention of family separation and rapid identification of missing persons, mitigation of protection risks arising from the response (including PSEA risk mitigation and accountability mechanisms), and support to ensure shelter provision integrates gender, age and ability specific needs.  </w:t>
      </w:r>
    </w:p>
    <w:p w14:paraId="48CA4AD6" w14:textId="13A5D4DA" w:rsidR="00C56840" w:rsidRPr="006A7BF1" w:rsidRDefault="00C56840" w:rsidP="008B5C05">
      <w:pPr>
        <w:textAlignment w:val="baseline"/>
        <w:rPr>
          <w:rFonts w:ascii="Arial" w:hAnsi="Arial" w:cs="Arial"/>
          <w:sz w:val="20"/>
          <w:szCs w:val="20"/>
        </w:rPr>
      </w:pPr>
    </w:p>
    <w:p w14:paraId="5BE37241" w14:textId="06FC1EF3" w:rsidR="00C56840" w:rsidRPr="006A7BF1" w:rsidRDefault="00935DB5" w:rsidP="008B5C05">
      <w:pPr>
        <w:textAlignment w:val="baseline"/>
        <w:rPr>
          <w:rFonts w:ascii="Arial" w:hAnsi="Arial" w:cs="Arial"/>
          <w:sz w:val="20"/>
          <w:szCs w:val="20"/>
        </w:rPr>
      </w:pPr>
      <w:r w:rsidRPr="006A7BF1">
        <w:rPr>
          <w:rFonts w:ascii="Arial" w:hAnsi="Arial" w:cs="Arial"/>
          <w:sz w:val="20"/>
          <w:szCs w:val="20"/>
        </w:rPr>
        <w:t>Communities affected by various types of disasters (</w:t>
      </w:r>
      <w:r w:rsidR="00403E46" w:rsidRPr="006A7BF1">
        <w:rPr>
          <w:rFonts w:ascii="Arial" w:hAnsi="Arial" w:cs="Arial"/>
          <w:sz w:val="20"/>
          <w:szCs w:val="20"/>
        </w:rPr>
        <w:t>earthquake</w:t>
      </w:r>
      <w:r w:rsidRPr="006A7BF1">
        <w:rPr>
          <w:rFonts w:ascii="Arial" w:hAnsi="Arial" w:cs="Arial"/>
          <w:sz w:val="20"/>
          <w:szCs w:val="20"/>
        </w:rPr>
        <w:t xml:space="preserve">, flood, drought) </w:t>
      </w:r>
      <w:r w:rsidR="00403E46" w:rsidRPr="006A7BF1">
        <w:rPr>
          <w:rFonts w:ascii="Arial" w:hAnsi="Arial" w:cs="Arial"/>
          <w:sz w:val="20"/>
          <w:szCs w:val="20"/>
        </w:rPr>
        <w:t>have identified several protection services as key needs in the first two weeks following a disaster:</w:t>
      </w:r>
    </w:p>
    <w:p w14:paraId="7A12E739" w14:textId="415D2142" w:rsidR="00403E46" w:rsidRPr="006A7BF1" w:rsidRDefault="00403E46"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Safe spaces for children</w:t>
      </w:r>
      <w:r w:rsidR="005F155B" w:rsidRPr="006A7BF1">
        <w:rPr>
          <w:rFonts w:cs="Arial"/>
          <w:szCs w:val="20"/>
          <w:lang w:val="en-CA"/>
        </w:rPr>
        <w:t>/youth (18%)</w:t>
      </w:r>
    </w:p>
    <w:p w14:paraId="7E74E323" w14:textId="4EFAC590" w:rsidR="00403E46" w:rsidRPr="006A7BF1" w:rsidRDefault="00403E46"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Safe spaces for women</w:t>
      </w:r>
      <w:r w:rsidR="005F155B" w:rsidRPr="006A7BF1">
        <w:rPr>
          <w:rFonts w:cs="Arial"/>
          <w:szCs w:val="20"/>
          <w:lang w:val="en-CA"/>
        </w:rPr>
        <w:t xml:space="preserve"> (16%)</w:t>
      </w:r>
    </w:p>
    <w:p w14:paraId="49E1910E" w14:textId="6C0EE87B" w:rsidR="00403E46" w:rsidRPr="006A7BF1" w:rsidRDefault="000229A9"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Security services (5%)</w:t>
      </w:r>
    </w:p>
    <w:p w14:paraId="12F996AB" w14:textId="778ABC94" w:rsidR="000229A9" w:rsidRPr="006A7BF1" w:rsidRDefault="000229A9"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Lighting in public spaces (4%)</w:t>
      </w:r>
    </w:p>
    <w:p w14:paraId="20A51D67" w14:textId="6BDE5375" w:rsidR="000229A9" w:rsidRPr="006A7BF1" w:rsidRDefault="000229A9"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Family</w:t>
      </w:r>
      <w:r w:rsidR="0062427D" w:rsidRPr="006A7BF1">
        <w:rPr>
          <w:rFonts w:cs="Arial"/>
          <w:szCs w:val="20"/>
          <w:lang w:val="en-CA"/>
        </w:rPr>
        <w:t xml:space="preserve"> tracing/reunification</w:t>
      </w:r>
      <w:r w:rsidRPr="006A7BF1">
        <w:rPr>
          <w:rFonts w:cs="Arial"/>
          <w:szCs w:val="20"/>
          <w:lang w:val="en-CA"/>
        </w:rPr>
        <w:t xml:space="preserve"> (3%)</w:t>
      </w:r>
    </w:p>
    <w:p w14:paraId="72C5FB58" w14:textId="41A5AFAC" w:rsidR="000229A9" w:rsidRPr="006A7BF1" w:rsidRDefault="000229A9"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Psychosocial support (2%)</w:t>
      </w:r>
    </w:p>
    <w:p w14:paraId="0C5123F7" w14:textId="4F2CA801" w:rsidR="005C7809" w:rsidRPr="006A7BF1" w:rsidRDefault="005C7809"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Assistance with personal documents (1%)</w:t>
      </w:r>
    </w:p>
    <w:p w14:paraId="4C3DE587" w14:textId="77777777" w:rsidR="00A564E4" w:rsidRPr="006A7BF1" w:rsidRDefault="00A564E4" w:rsidP="008B5C05">
      <w:pPr>
        <w:rPr>
          <w:rFonts w:ascii="Arial" w:hAnsi="Arial" w:cs="Arial"/>
          <w:b/>
          <w:bCs/>
          <w:sz w:val="20"/>
          <w:szCs w:val="20"/>
        </w:rPr>
      </w:pPr>
    </w:p>
    <w:p w14:paraId="3B8E0BCA" w14:textId="6EE7C357" w:rsidR="00B93D91" w:rsidRPr="006A7BF1" w:rsidRDefault="00B93D91" w:rsidP="008B5C05">
      <w:pPr>
        <w:spacing w:after="240"/>
        <w:rPr>
          <w:rFonts w:ascii="Arial" w:hAnsi="Arial" w:cs="Arial"/>
          <w:b/>
          <w:bCs/>
          <w:sz w:val="20"/>
          <w:szCs w:val="20"/>
        </w:rPr>
      </w:pPr>
      <w:r w:rsidRPr="006A7BF1">
        <w:rPr>
          <w:rFonts w:ascii="Arial" w:hAnsi="Arial" w:cs="Arial"/>
          <w:b/>
          <w:bCs/>
          <w:sz w:val="20"/>
          <w:szCs w:val="20"/>
        </w:rPr>
        <w:t>Key response activities</w:t>
      </w:r>
    </w:p>
    <w:p w14:paraId="536716BA"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Conduct rapid sectoral assessment to identify capacity, protection risks and support multi-sector-assessments </w:t>
      </w:r>
    </w:p>
    <w:p w14:paraId="34DFCF50"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Review and adapt protection referral pathways (GBV, CP, PSS) and tools accordingly with reviews every week in the first phase </w:t>
      </w:r>
    </w:p>
    <w:p w14:paraId="0920FF91" w14:textId="0392FFCC"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 xml:space="preserve">Activate earthquake specific </w:t>
      </w:r>
      <w:r w:rsidR="00B802F9" w:rsidRPr="006A7BF1">
        <w:rPr>
          <w:rFonts w:ascii="Arial" w:hAnsi="Arial" w:cs="Arial"/>
          <w:sz w:val="20"/>
          <w:szCs w:val="20"/>
        </w:rPr>
        <w:t>protection monitoring and incident reporting (</w:t>
      </w:r>
      <w:r w:rsidRPr="006A7BF1">
        <w:rPr>
          <w:rFonts w:ascii="Arial" w:hAnsi="Arial" w:cs="Arial"/>
          <w:sz w:val="20"/>
          <w:szCs w:val="20"/>
        </w:rPr>
        <w:t>PMIR</w:t>
      </w:r>
      <w:r w:rsidR="00B802F9" w:rsidRPr="006A7BF1">
        <w:rPr>
          <w:rFonts w:ascii="Arial" w:hAnsi="Arial" w:cs="Arial"/>
          <w:sz w:val="20"/>
          <w:szCs w:val="20"/>
        </w:rPr>
        <w:t>) tool</w:t>
      </w:r>
      <w:r w:rsidRPr="006A7BF1">
        <w:rPr>
          <w:rFonts w:ascii="Arial" w:hAnsi="Arial" w:cs="Arial"/>
          <w:sz w:val="20"/>
          <w:szCs w:val="20"/>
        </w:rPr>
        <w:t xml:space="preserve"> </w:t>
      </w:r>
      <w:r w:rsidRPr="006A7BF1">
        <w:rPr>
          <w:rFonts w:ascii="Arial" w:hAnsi="Arial" w:cs="Arial"/>
          <w:sz w:val="20"/>
          <w:szCs w:val="20"/>
        </w:rPr>
        <w:lastRenderedPageBreak/>
        <w:t>within protection networks and key sectors (health, shelter) </w:t>
      </w:r>
    </w:p>
    <w:p w14:paraId="51F90670" w14:textId="18054C86"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Identify and map out with RCCE cluster functional communication channels and adapt messaging</w:t>
      </w:r>
      <w:r w:rsidR="00257D39">
        <w:rPr>
          <w:rFonts w:ascii="Arial" w:hAnsi="Arial" w:cs="Arial"/>
          <w:sz w:val="20"/>
          <w:szCs w:val="20"/>
        </w:rPr>
        <w:t xml:space="preserve"> on protection concerns, highlighting the vulnerability of children, women (</w:t>
      </w:r>
      <w:proofErr w:type="gramStart"/>
      <w:r w:rsidR="00257D39">
        <w:rPr>
          <w:rFonts w:ascii="Arial" w:hAnsi="Arial" w:cs="Arial"/>
          <w:sz w:val="20"/>
          <w:szCs w:val="20"/>
        </w:rPr>
        <w:t>gender based</w:t>
      </w:r>
      <w:proofErr w:type="gramEnd"/>
      <w:r w:rsidR="00257D39">
        <w:rPr>
          <w:rFonts w:ascii="Arial" w:hAnsi="Arial" w:cs="Arial"/>
          <w:sz w:val="20"/>
          <w:szCs w:val="20"/>
        </w:rPr>
        <w:t xml:space="preserve"> violence and other harmful practices), persons with disabilities and LGBTQI, including protection from sexual exploitation, abuse and sexual harassment</w:t>
      </w:r>
      <w:r w:rsidR="00257D39">
        <w:t xml:space="preserve"> </w:t>
      </w:r>
    </w:p>
    <w:p w14:paraId="5978C955" w14:textId="48B6E3D5"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Launc</w:t>
      </w:r>
      <w:r w:rsidR="00257D39">
        <w:rPr>
          <w:rFonts w:ascii="Arial" w:hAnsi="Arial" w:cs="Arial"/>
          <w:sz w:val="20"/>
          <w:szCs w:val="20"/>
        </w:rPr>
        <w:t xml:space="preserve">h </w:t>
      </w:r>
      <w:r w:rsidRPr="006A7BF1">
        <w:rPr>
          <w:rFonts w:ascii="Arial" w:hAnsi="Arial" w:cs="Arial"/>
          <w:sz w:val="20"/>
          <w:szCs w:val="20"/>
        </w:rPr>
        <w:t>post-earthquake assessments of children homes, places of detention, psychiatric homes</w:t>
      </w:r>
      <w:r w:rsidR="001C3074">
        <w:rPr>
          <w:rFonts w:ascii="Arial" w:hAnsi="Arial" w:cs="Arial"/>
          <w:sz w:val="20"/>
          <w:szCs w:val="20"/>
        </w:rPr>
        <w:t>, care homes/schools of disabilities</w:t>
      </w:r>
      <w:r w:rsidRPr="006A7BF1">
        <w:rPr>
          <w:rFonts w:ascii="Arial" w:hAnsi="Arial" w:cs="Arial"/>
          <w:sz w:val="20"/>
          <w:szCs w:val="20"/>
        </w:rPr>
        <w:t> and elderly people homes </w:t>
      </w:r>
    </w:p>
    <w:p w14:paraId="09D0A922"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Share protection</w:t>
      </w:r>
      <w:r w:rsidR="00F913EC">
        <w:rPr>
          <w:rFonts w:ascii="Arial" w:hAnsi="Arial" w:cs="Arial"/>
          <w:sz w:val="20"/>
          <w:szCs w:val="20"/>
        </w:rPr>
        <w:t xml:space="preserve"> and GESI</w:t>
      </w:r>
      <w:r w:rsidRPr="006A7BF1">
        <w:rPr>
          <w:rFonts w:ascii="Arial" w:hAnsi="Arial" w:cs="Arial"/>
          <w:sz w:val="20"/>
          <w:szCs w:val="20"/>
        </w:rPr>
        <w:t xml:space="preserve"> checklists with other clusters to ensure that protection concerns are integrated within their respective cluster response   - update protection cluster response plan with new data and assessments as they become available</w:t>
      </w:r>
    </w:p>
    <w:p w14:paraId="24F53C5E"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Deploy psychosocial counsellors in the affected areas to provide psychological first aid to affected populations and identify functioning MHPSS networks for re-activation/ support as necessary </w:t>
      </w:r>
    </w:p>
    <w:p w14:paraId="6F19B2C5"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Implement minimum initial service package (MISP) for sexual health especially for health response to gender-based violence, including clinical management of rape (CMR) </w:t>
      </w:r>
    </w:p>
    <w:p w14:paraId="47EC1A7D" w14:textId="486D4BE1"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Review functionality of and access to safe shelters</w:t>
      </w:r>
      <w:r w:rsidR="00090637">
        <w:rPr>
          <w:rFonts w:ascii="Arial" w:hAnsi="Arial" w:cs="Arial"/>
          <w:sz w:val="20"/>
          <w:szCs w:val="20"/>
        </w:rPr>
        <w:t xml:space="preserve"> </w:t>
      </w:r>
      <w:r w:rsidR="006734F8">
        <w:rPr>
          <w:rFonts w:ascii="Arial" w:hAnsi="Arial" w:cs="Arial"/>
          <w:sz w:val="20"/>
          <w:szCs w:val="20"/>
        </w:rPr>
        <w:t>for</w:t>
      </w:r>
      <w:r w:rsidR="00090637">
        <w:rPr>
          <w:rFonts w:ascii="Arial" w:hAnsi="Arial" w:cs="Arial"/>
          <w:sz w:val="20"/>
          <w:szCs w:val="20"/>
        </w:rPr>
        <w:t xml:space="preserve"> GBV survivors and</w:t>
      </w:r>
      <w:r w:rsidRPr="006A7BF1">
        <w:rPr>
          <w:rFonts w:ascii="Arial" w:hAnsi="Arial" w:cs="Arial"/>
          <w:sz w:val="20"/>
          <w:szCs w:val="20"/>
        </w:rPr>
        <w:t> female and child friendly spaces in affected areas  </w:t>
      </w:r>
    </w:p>
    <w:p w14:paraId="47C10F0B" w14:textId="2404D201"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Distribute dignity kits, </w:t>
      </w:r>
      <w:proofErr w:type="spellStart"/>
      <w:r w:rsidRPr="006A7BF1">
        <w:rPr>
          <w:rFonts w:ascii="Arial" w:hAnsi="Arial" w:cs="Arial"/>
          <w:i/>
          <w:iCs/>
          <w:sz w:val="20"/>
          <w:szCs w:val="20"/>
        </w:rPr>
        <w:t>kishori</w:t>
      </w:r>
      <w:proofErr w:type="spellEnd"/>
      <w:r w:rsidRPr="006A7BF1">
        <w:rPr>
          <w:rFonts w:ascii="Arial" w:hAnsi="Arial" w:cs="Arial"/>
          <w:sz w:val="20"/>
          <w:szCs w:val="20"/>
        </w:rPr>
        <w:t> kits, kits for children and </w:t>
      </w:r>
      <w:r w:rsidR="00AF5727">
        <w:rPr>
          <w:rFonts w:ascii="Arial" w:hAnsi="Arial" w:cs="Arial"/>
          <w:sz w:val="20"/>
          <w:szCs w:val="20"/>
        </w:rPr>
        <w:t>elderly</w:t>
      </w:r>
      <w:r w:rsidRPr="006A7BF1">
        <w:rPr>
          <w:rFonts w:ascii="Arial" w:hAnsi="Arial" w:cs="Arial"/>
          <w:sz w:val="20"/>
          <w:szCs w:val="20"/>
        </w:rPr>
        <w:t xml:space="preserve"> and LGBTQI in affected areas </w:t>
      </w:r>
    </w:p>
    <w:p w14:paraId="546AE679"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Deploy teams in key displacement areas to record missing persons  </w:t>
      </w:r>
    </w:p>
    <w:p w14:paraId="241882C1"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Support the deployment of displacement tracking and monitoring systems </w:t>
      </w:r>
    </w:p>
    <w:p w14:paraId="5B5CF4F0" w14:textId="77777777" w:rsidR="00B93D91" w:rsidRPr="006A7BF1" w:rsidRDefault="00B93D91" w:rsidP="008B5C05">
      <w:pPr>
        <w:numPr>
          <w:ilvl w:val="0"/>
          <w:numId w:val="48"/>
        </w:numPr>
        <w:textAlignment w:val="baseline"/>
        <w:rPr>
          <w:rFonts w:ascii="Arial" w:hAnsi="Arial" w:cs="Arial"/>
          <w:sz w:val="20"/>
          <w:szCs w:val="20"/>
        </w:rPr>
      </w:pPr>
      <w:r w:rsidRPr="006A7BF1">
        <w:rPr>
          <w:rFonts w:ascii="Arial" w:hAnsi="Arial" w:cs="Arial"/>
          <w:sz w:val="20"/>
          <w:szCs w:val="20"/>
        </w:rPr>
        <w:t>Set up and deploy FTR teams to identify unaccompanied and separated children and provide appropriate assistance </w:t>
      </w:r>
    </w:p>
    <w:p w14:paraId="182D7853" w14:textId="16A2AE1B" w:rsidR="00B93D91" w:rsidRPr="006A7BF1" w:rsidRDefault="00B93D91" w:rsidP="008B5C05">
      <w:pPr>
        <w:numPr>
          <w:ilvl w:val="0"/>
          <w:numId w:val="48"/>
        </w:numPr>
        <w:ind w:left="0"/>
        <w:textAlignment w:val="baseline"/>
        <w:rPr>
          <w:rFonts w:ascii="Arial" w:hAnsi="Arial" w:cs="Arial"/>
          <w:sz w:val="20"/>
          <w:szCs w:val="20"/>
        </w:rPr>
      </w:pPr>
      <w:r w:rsidRPr="006A7BF1">
        <w:rPr>
          <w:rFonts w:ascii="Arial" w:hAnsi="Arial" w:cs="Arial"/>
          <w:sz w:val="20"/>
          <w:szCs w:val="20"/>
        </w:rPr>
        <w:t>Conduct awareness raising interventions to prevent violence, abuse and exploitation of affected population</w:t>
      </w:r>
      <w:r w:rsidR="006734F8">
        <w:rPr>
          <w:rFonts w:ascii="Arial" w:hAnsi="Arial" w:cs="Arial"/>
          <w:sz w:val="20"/>
          <w:szCs w:val="20"/>
        </w:rPr>
        <w:t xml:space="preserve"> and disseminate messages on available protection services, including helplines. </w:t>
      </w:r>
    </w:p>
    <w:p w14:paraId="236DD987" w14:textId="77777777" w:rsidR="00B93D91" w:rsidRPr="006A7BF1" w:rsidRDefault="00B93D91" w:rsidP="008B5C05">
      <w:pPr>
        <w:rPr>
          <w:rFonts w:ascii="Arial" w:hAnsi="Arial" w:cs="Arial"/>
          <w:sz w:val="20"/>
          <w:szCs w:val="20"/>
        </w:rPr>
      </w:pPr>
    </w:p>
    <w:p w14:paraId="483ECD8F" w14:textId="77777777" w:rsidR="00B93D91" w:rsidRPr="006A7BF1" w:rsidRDefault="00B93D91" w:rsidP="008B5C05">
      <w:pPr>
        <w:pStyle w:val="Heading3"/>
        <w:spacing w:after="240"/>
      </w:pPr>
      <w:r w:rsidRPr="006A7BF1">
        <w:t>Response phase 2: 3-4 weeks</w:t>
      </w:r>
    </w:p>
    <w:p w14:paraId="2C60C5A9" w14:textId="77777777" w:rsidR="00B93D91" w:rsidRPr="006A7BF1" w:rsidRDefault="00B93D91" w:rsidP="008B5C05">
      <w:pPr>
        <w:spacing w:after="240"/>
        <w:rPr>
          <w:rFonts w:ascii="Arial" w:hAnsi="Arial" w:cs="Arial"/>
          <w:b/>
          <w:bCs/>
          <w:sz w:val="20"/>
          <w:szCs w:val="20"/>
        </w:rPr>
      </w:pPr>
      <w:r w:rsidRPr="006A7BF1">
        <w:rPr>
          <w:rFonts w:ascii="Arial" w:hAnsi="Arial" w:cs="Arial"/>
          <w:b/>
          <w:bCs/>
          <w:sz w:val="20"/>
          <w:szCs w:val="20"/>
        </w:rPr>
        <w:t>Impact and key needs</w:t>
      </w:r>
    </w:p>
    <w:p w14:paraId="178BAEA7" w14:textId="77777777" w:rsidR="00B93D91" w:rsidRPr="006A7BF1" w:rsidRDefault="00B93D91" w:rsidP="008B5C05">
      <w:pPr>
        <w:textAlignment w:val="baseline"/>
        <w:rPr>
          <w:rFonts w:ascii="Segoe UI" w:hAnsi="Segoe UI" w:cs="Segoe UI"/>
          <w:sz w:val="20"/>
          <w:szCs w:val="20"/>
        </w:rPr>
      </w:pPr>
      <w:r w:rsidRPr="006A7BF1">
        <w:rPr>
          <w:rFonts w:ascii="Arial" w:hAnsi="Arial" w:cs="Arial"/>
          <w:sz w:val="20"/>
          <w:szCs w:val="20"/>
        </w:rPr>
        <w:t>Protections service delivery will remain significantly constrained. As displacement patterns are confirmed and the shelter response takes shape, limitations of relief efforts will start to emerge include exclusion errors, and secondary impacts will start to be felt including negative coping mechanisms, mental health impact, family separation, higher exposure to GBV and family separation. At this stage there will be a growing attention to those who are not seen or heard in the initial response. Vulnerable groups</w:t>
      </w:r>
      <w:r w:rsidRPr="006A7BF1">
        <w:rPr>
          <w:rStyle w:val="FootnoteReference"/>
          <w:rFonts w:ascii="Arial" w:hAnsi="Arial" w:cs="Arial"/>
          <w:sz w:val="20"/>
          <w:szCs w:val="20"/>
        </w:rPr>
        <w:footnoteReference w:id="15"/>
      </w:r>
      <w:r w:rsidRPr="006A7BF1">
        <w:rPr>
          <w:rFonts w:ascii="Arial" w:hAnsi="Arial" w:cs="Arial"/>
          <w:sz w:val="20"/>
          <w:szCs w:val="20"/>
        </w:rPr>
        <w:t xml:space="preserve"> will require priority attention as well attention to emerging vulnerabilities and risks.  Specific assessments will be required on key protection risks, as well as continued support to frontline responders. They should be made easier by improved communication with affected areas.  Alert and early intervention mechanisms will need to be reinforced and deployed closer to people at risk or surviving violations of their rights, while support to ensure non-discriminatory access to relief will be stepped up in coordination with local authorities and other sectors. Key clusters for integrated protection programming will include Shelter, Health, Food security and WASH.</w:t>
      </w:r>
    </w:p>
    <w:p w14:paraId="33604D38" w14:textId="351299B3" w:rsidR="00924AC4" w:rsidRPr="006A7BF1" w:rsidRDefault="00924AC4" w:rsidP="008B5C05">
      <w:pPr>
        <w:rPr>
          <w:rFonts w:cs="Arial"/>
          <w:i/>
          <w:iCs/>
          <w:szCs w:val="20"/>
        </w:rPr>
      </w:pPr>
    </w:p>
    <w:p w14:paraId="6ABCE729" w14:textId="6126AE84" w:rsidR="0062427D" w:rsidRPr="006A7BF1" w:rsidRDefault="0062427D" w:rsidP="008B5C05">
      <w:pPr>
        <w:spacing w:after="240"/>
        <w:textAlignment w:val="baseline"/>
        <w:rPr>
          <w:rFonts w:ascii="Arial" w:hAnsi="Arial" w:cs="Arial"/>
          <w:sz w:val="20"/>
          <w:szCs w:val="20"/>
        </w:rPr>
      </w:pPr>
      <w:r w:rsidRPr="006A7BF1">
        <w:rPr>
          <w:rFonts w:ascii="Arial" w:hAnsi="Arial" w:cs="Arial"/>
          <w:sz w:val="20"/>
          <w:szCs w:val="20"/>
        </w:rPr>
        <w:t>Communities affected by various types of disasters (earthquake, flood, drought) have identified several protection services as key needs in the third and fourth weeks following a disaster:</w:t>
      </w:r>
    </w:p>
    <w:p w14:paraId="6BFD0BE6" w14:textId="00883A8A" w:rsidR="0062427D" w:rsidRPr="006A7BF1" w:rsidRDefault="0062427D"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Safe spaces for children/youth (1</w:t>
      </w:r>
      <w:r w:rsidR="00C67D58" w:rsidRPr="006A7BF1">
        <w:rPr>
          <w:rFonts w:cs="Arial"/>
          <w:szCs w:val="20"/>
          <w:lang w:val="en-CA"/>
        </w:rPr>
        <w:t>2</w:t>
      </w:r>
      <w:r w:rsidRPr="006A7BF1">
        <w:rPr>
          <w:rFonts w:cs="Arial"/>
          <w:szCs w:val="20"/>
          <w:lang w:val="en-CA"/>
        </w:rPr>
        <w:t>%)</w:t>
      </w:r>
    </w:p>
    <w:p w14:paraId="65BE67FF" w14:textId="786B93E2" w:rsidR="0062427D" w:rsidRPr="006A7BF1" w:rsidRDefault="0062427D"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Safe spaces for women (1</w:t>
      </w:r>
      <w:r w:rsidR="00C67D58" w:rsidRPr="006A7BF1">
        <w:rPr>
          <w:rFonts w:cs="Arial"/>
          <w:szCs w:val="20"/>
          <w:lang w:val="en-CA"/>
        </w:rPr>
        <w:t>0</w:t>
      </w:r>
      <w:r w:rsidRPr="006A7BF1">
        <w:rPr>
          <w:rFonts w:cs="Arial"/>
          <w:szCs w:val="20"/>
          <w:lang w:val="en-CA"/>
        </w:rPr>
        <w:t>%)</w:t>
      </w:r>
    </w:p>
    <w:p w14:paraId="7A990BEC" w14:textId="2CF44696" w:rsidR="00C67D58" w:rsidRPr="006A7BF1" w:rsidRDefault="00C67D58"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Assistance with personal documents (9%)</w:t>
      </w:r>
    </w:p>
    <w:p w14:paraId="5EA14879" w14:textId="19D82F0F" w:rsidR="0062427D" w:rsidRPr="006A7BF1" w:rsidRDefault="0062427D"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Lighting in public spaces (</w:t>
      </w:r>
      <w:r w:rsidR="00C67D58" w:rsidRPr="006A7BF1">
        <w:rPr>
          <w:rFonts w:cs="Arial"/>
          <w:szCs w:val="20"/>
          <w:lang w:val="en-CA"/>
        </w:rPr>
        <w:t>7</w:t>
      </w:r>
      <w:r w:rsidRPr="006A7BF1">
        <w:rPr>
          <w:rFonts w:cs="Arial"/>
          <w:szCs w:val="20"/>
          <w:lang w:val="en-CA"/>
        </w:rPr>
        <w:t>%)</w:t>
      </w:r>
    </w:p>
    <w:p w14:paraId="6C663939" w14:textId="254B104F" w:rsidR="0062427D" w:rsidRPr="006A7BF1" w:rsidRDefault="0062427D"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Family tracing/reunification (</w:t>
      </w:r>
      <w:r w:rsidR="00C67D58" w:rsidRPr="006A7BF1">
        <w:rPr>
          <w:rFonts w:cs="Arial"/>
          <w:szCs w:val="20"/>
          <w:lang w:val="en-CA"/>
        </w:rPr>
        <w:t>6</w:t>
      </w:r>
      <w:r w:rsidRPr="006A7BF1">
        <w:rPr>
          <w:rFonts w:cs="Arial"/>
          <w:szCs w:val="20"/>
          <w:lang w:val="en-CA"/>
        </w:rPr>
        <w:t>%)</w:t>
      </w:r>
    </w:p>
    <w:p w14:paraId="28AE35CC" w14:textId="10866101" w:rsidR="0062427D" w:rsidRPr="006A7BF1" w:rsidRDefault="0062427D"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Psychosocial support (</w:t>
      </w:r>
      <w:r w:rsidR="00C67D58" w:rsidRPr="006A7BF1">
        <w:rPr>
          <w:rFonts w:cs="Arial"/>
          <w:szCs w:val="20"/>
          <w:lang w:val="en-CA"/>
        </w:rPr>
        <w:t>4</w:t>
      </w:r>
      <w:r w:rsidRPr="006A7BF1">
        <w:rPr>
          <w:rFonts w:cs="Arial"/>
          <w:szCs w:val="20"/>
          <w:lang w:val="en-CA"/>
        </w:rPr>
        <w:t>%)</w:t>
      </w:r>
    </w:p>
    <w:p w14:paraId="0E443051" w14:textId="1163F5CF" w:rsidR="00C67D58" w:rsidRPr="006A7BF1" w:rsidRDefault="00C67D58" w:rsidP="008B5C05">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Security services (4%)</w:t>
      </w:r>
    </w:p>
    <w:p w14:paraId="259F48E9" w14:textId="77777777" w:rsidR="0062427D" w:rsidRPr="006A7BF1" w:rsidRDefault="0062427D" w:rsidP="008B5C05">
      <w:pPr>
        <w:rPr>
          <w:rFonts w:cs="Arial"/>
          <w:i/>
          <w:iCs/>
          <w:szCs w:val="20"/>
        </w:rPr>
      </w:pPr>
    </w:p>
    <w:p w14:paraId="7F85AB9F" w14:textId="77777777"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Key response activities</w:t>
      </w:r>
    </w:p>
    <w:p w14:paraId="4615FAC2"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Provide child protection services, including emergency response to unaccompanied and separated children; family support to prevent re-institutionalization; emergency rescue, </w:t>
      </w:r>
      <w:proofErr w:type="gramStart"/>
      <w:r w:rsidRPr="006A7BF1">
        <w:rPr>
          <w:rFonts w:ascii="Arial" w:hAnsi="Arial" w:cs="Arial"/>
          <w:sz w:val="20"/>
          <w:szCs w:val="20"/>
        </w:rPr>
        <w:t>protection</w:t>
      </w:r>
      <w:proofErr w:type="gramEnd"/>
      <w:r w:rsidRPr="006A7BF1">
        <w:rPr>
          <w:rFonts w:ascii="Arial" w:hAnsi="Arial" w:cs="Arial"/>
          <w:sz w:val="20"/>
          <w:szCs w:val="20"/>
        </w:rPr>
        <w:t xml:space="preserve"> and rehabilitation support </w:t>
      </w:r>
      <w:r w:rsidRPr="006A7BF1">
        <w:rPr>
          <w:rFonts w:ascii="Arial" w:hAnsi="Arial" w:cs="Arial"/>
          <w:sz w:val="20"/>
          <w:szCs w:val="20"/>
        </w:rPr>
        <w:lastRenderedPageBreak/>
        <w:t>to children at risk of, or rescued from, early and forced marriage, child labour, sexual exploitation and other forms of violence against children (</w:t>
      </w:r>
      <w:proofErr w:type="spellStart"/>
      <w:r w:rsidRPr="006A7BF1">
        <w:rPr>
          <w:rFonts w:ascii="Arial" w:hAnsi="Arial" w:cs="Arial"/>
          <w:sz w:val="20"/>
          <w:szCs w:val="20"/>
        </w:rPr>
        <w:t>VaC</w:t>
      </w:r>
      <w:proofErr w:type="spellEnd"/>
      <w:r w:rsidRPr="006A7BF1">
        <w:rPr>
          <w:rFonts w:ascii="Arial" w:hAnsi="Arial" w:cs="Arial"/>
          <w:sz w:val="20"/>
          <w:szCs w:val="20"/>
        </w:rPr>
        <w:t>). </w:t>
      </w:r>
    </w:p>
    <w:p w14:paraId="5441B207" w14:textId="1B55900B"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Provide and ensure essential GBV prevention and response services such as sexual and reproductive health care, psychosocial counselling, safe houses/shelters and strengthened GBV referral pathways, including adequate resources and capacity to provide survivor-centred services. </w:t>
      </w:r>
    </w:p>
    <w:p w14:paraId="7757904E"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Distribute lifesaving materials including dignity kits, </w:t>
      </w:r>
      <w:proofErr w:type="spellStart"/>
      <w:r w:rsidRPr="006A7BF1">
        <w:rPr>
          <w:rFonts w:ascii="Arial" w:hAnsi="Arial" w:cs="Arial"/>
          <w:i/>
          <w:iCs/>
          <w:sz w:val="20"/>
          <w:szCs w:val="20"/>
        </w:rPr>
        <w:t>kishori</w:t>
      </w:r>
      <w:proofErr w:type="spellEnd"/>
      <w:r w:rsidRPr="006A7BF1">
        <w:rPr>
          <w:rFonts w:ascii="Arial" w:hAnsi="Arial" w:cs="Arial"/>
          <w:sz w:val="20"/>
          <w:szCs w:val="20"/>
        </w:rPr>
        <w:t> kits, clothes for children and elderly people in displacement camps </w:t>
      </w:r>
    </w:p>
    <w:p w14:paraId="7547F166"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Roll out psychosocial support for vulnerable populations, based on assessment of needs via female friendly, child safe spaces and through other functional community-based structures </w:t>
      </w:r>
    </w:p>
    <w:p w14:paraId="6404DA00" w14:textId="2F7E0FF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Strengthen linkages between community-based PSS services and specialised </w:t>
      </w:r>
      <w:r w:rsidR="005E1901" w:rsidRPr="006A7BF1">
        <w:rPr>
          <w:rFonts w:ascii="Arial" w:hAnsi="Arial" w:cs="Arial"/>
          <w:sz w:val="20"/>
          <w:szCs w:val="20"/>
        </w:rPr>
        <w:t>mental health</w:t>
      </w:r>
      <w:r w:rsidRPr="006A7BF1">
        <w:rPr>
          <w:rFonts w:ascii="Arial" w:hAnsi="Arial" w:cs="Arial"/>
          <w:sz w:val="20"/>
          <w:szCs w:val="20"/>
        </w:rPr>
        <w:t> services  </w:t>
      </w:r>
    </w:p>
    <w:p w14:paraId="292C2D42" w14:textId="6278B14D"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Conduct safety</w:t>
      </w:r>
      <w:r w:rsidR="00AF5727">
        <w:rPr>
          <w:rFonts w:ascii="Arial" w:hAnsi="Arial" w:cs="Arial"/>
          <w:sz w:val="20"/>
          <w:szCs w:val="20"/>
        </w:rPr>
        <w:t xml:space="preserve"> and accessibility</w:t>
      </w:r>
      <w:r w:rsidRPr="006A7BF1">
        <w:rPr>
          <w:rFonts w:ascii="Arial" w:hAnsi="Arial" w:cs="Arial"/>
          <w:sz w:val="20"/>
          <w:szCs w:val="20"/>
        </w:rPr>
        <w:t xml:space="preserve"> audits for camp settings and health structures (ideally in collaboration with Shelter, </w:t>
      </w:r>
      <w:r w:rsidR="00257D39">
        <w:rPr>
          <w:rFonts w:ascii="Arial" w:hAnsi="Arial" w:cs="Arial"/>
          <w:sz w:val="20"/>
          <w:szCs w:val="20"/>
        </w:rPr>
        <w:t>Food Security</w:t>
      </w:r>
      <w:r w:rsidRPr="006A7BF1">
        <w:rPr>
          <w:rFonts w:ascii="Arial" w:hAnsi="Arial" w:cs="Arial"/>
          <w:sz w:val="20"/>
          <w:szCs w:val="20"/>
        </w:rPr>
        <w:t xml:space="preserve"> and WASH) to identify mitigation measures to address </w:t>
      </w:r>
      <w:r w:rsidR="00A564E4" w:rsidRPr="006A7BF1">
        <w:rPr>
          <w:rFonts w:ascii="Arial" w:hAnsi="Arial" w:cs="Arial"/>
          <w:sz w:val="20"/>
          <w:szCs w:val="20"/>
        </w:rPr>
        <w:t xml:space="preserve">risks of </w:t>
      </w:r>
      <w:r w:rsidRPr="006A7BF1">
        <w:rPr>
          <w:rFonts w:ascii="Arial" w:hAnsi="Arial" w:cs="Arial"/>
          <w:sz w:val="20"/>
          <w:szCs w:val="20"/>
        </w:rPr>
        <w:t xml:space="preserve">GBV and </w:t>
      </w:r>
      <w:r w:rsidR="005E1901" w:rsidRPr="006A7BF1">
        <w:rPr>
          <w:rFonts w:ascii="Arial" w:hAnsi="Arial" w:cs="Arial"/>
          <w:sz w:val="20"/>
          <w:szCs w:val="20"/>
        </w:rPr>
        <w:t>violence against children</w:t>
      </w:r>
    </w:p>
    <w:p w14:paraId="1ED10F1A"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Conduct sport/recreational activities for children (child friendly places) and establish information desks on essential SRH, GBV and other PSS services </w:t>
      </w:r>
    </w:p>
    <w:p w14:paraId="553D0EEB"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Strengthen surveillance system at the border areas to prevent and rescue survivors of trafficking   </w:t>
      </w:r>
    </w:p>
    <w:p w14:paraId="2272293C"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Coordinate with health, </w:t>
      </w:r>
      <w:proofErr w:type="gramStart"/>
      <w:r w:rsidRPr="006A7BF1">
        <w:rPr>
          <w:rFonts w:ascii="Arial" w:hAnsi="Arial" w:cs="Arial"/>
          <w:sz w:val="20"/>
          <w:szCs w:val="20"/>
        </w:rPr>
        <w:t>WASH</w:t>
      </w:r>
      <w:proofErr w:type="gramEnd"/>
      <w:r w:rsidRPr="006A7BF1">
        <w:rPr>
          <w:rFonts w:ascii="Arial" w:hAnsi="Arial" w:cs="Arial"/>
          <w:sz w:val="20"/>
          <w:szCs w:val="20"/>
        </w:rPr>
        <w:t> and justice sectors to ensure persons in jail/detention/correction facilities have access to information, continued quality sanitation, health and psychosocial services and other necessary assistance with a specific focus on the situation of children and women deprived of liberty and child dependents of inmates</w:t>
      </w:r>
      <w:r w:rsidRPr="006A7BF1">
        <w:rPr>
          <w:rFonts w:ascii="Arial" w:hAnsi="Arial" w:cs="Arial"/>
          <w:b/>
          <w:bCs/>
          <w:sz w:val="20"/>
          <w:szCs w:val="20"/>
        </w:rPr>
        <w:t>.</w:t>
      </w:r>
      <w:r w:rsidRPr="006A7BF1">
        <w:rPr>
          <w:rFonts w:ascii="Arial" w:hAnsi="Arial" w:cs="Arial"/>
          <w:sz w:val="20"/>
          <w:szCs w:val="20"/>
        </w:rPr>
        <w:t> </w:t>
      </w:r>
    </w:p>
    <w:p w14:paraId="10A4B0CD"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Strengthen data collection and information management systems </w:t>
      </w:r>
      <w:proofErr w:type="gramStart"/>
      <w:r w:rsidRPr="006A7BF1">
        <w:rPr>
          <w:rFonts w:ascii="Arial" w:hAnsi="Arial" w:cs="Arial"/>
          <w:sz w:val="20"/>
          <w:szCs w:val="20"/>
        </w:rPr>
        <w:t>in order to</w:t>
      </w:r>
      <w:proofErr w:type="gramEnd"/>
      <w:r w:rsidRPr="006A7BF1">
        <w:rPr>
          <w:rFonts w:ascii="Arial" w:hAnsi="Arial" w:cs="Arial"/>
          <w:sz w:val="20"/>
          <w:szCs w:val="20"/>
        </w:rPr>
        <w:t> identify vulnerable communities, protection issue trends and services to adapt response including expansion of the protection monitoring system in all affected areas. </w:t>
      </w:r>
    </w:p>
    <w:p w14:paraId="191F5F53" w14:textId="77777777"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 xml:space="preserve">Support cross-border monitoring system to prevent trafficking risks and link family tracing </w:t>
      </w:r>
      <w:r w:rsidRPr="006A7BF1">
        <w:rPr>
          <w:rFonts w:ascii="Arial" w:hAnsi="Arial" w:cs="Arial"/>
          <w:sz w:val="20"/>
          <w:szCs w:val="20"/>
        </w:rPr>
        <w:t>and reunification/ missing person identification processes with border monitoring processes </w:t>
      </w:r>
    </w:p>
    <w:p w14:paraId="6398A521" w14:textId="55C4B6F8" w:rsidR="00CC7283" w:rsidRPr="006A7BF1"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In coordination with the health sector deploy psycho-social service for first responders to address stress and impact of the earthquake on caregivers  </w:t>
      </w:r>
    </w:p>
    <w:p w14:paraId="7203C2BE" w14:textId="0CC80620" w:rsidR="00CC7283" w:rsidRDefault="00CC7283" w:rsidP="008B5C05">
      <w:pPr>
        <w:numPr>
          <w:ilvl w:val="0"/>
          <w:numId w:val="49"/>
        </w:numPr>
        <w:textAlignment w:val="baseline"/>
        <w:rPr>
          <w:rFonts w:ascii="Arial" w:hAnsi="Arial" w:cs="Arial"/>
          <w:sz w:val="20"/>
          <w:szCs w:val="20"/>
        </w:rPr>
      </w:pPr>
      <w:r w:rsidRPr="006A7BF1">
        <w:rPr>
          <w:rFonts w:ascii="Arial" w:hAnsi="Arial" w:cs="Arial"/>
          <w:sz w:val="20"/>
          <w:szCs w:val="20"/>
        </w:rPr>
        <w:t>Identify people who lost legal documents and facilitate the process to obtain copies of such documents while also ensuring those persons who lack legal identity documents can access humanitarian assistance through alternative measures (LGBTQI, detained persons including children, divorced women, GBV survivors, etc</w:t>
      </w:r>
      <w:r w:rsidR="00785640">
        <w:rPr>
          <w:rFonts w:ascii="Arial" w:hAnsi="Arial" w:cs="Arial"/>
          <w:sz w:val="20"/>
          <w:szCs w:val="20"/>
        </w:rPr>
        <w:t>.</w:t>
      </w:r>
      <w:r w:rsidRPr="006A7BF1">
        <w:rPr>
          <w:rFonts w:ascii="Arial" w:hAnsi="Arial" w:cs="Arial"/>
          <w:sz w:val="20"/>
          <w:szCs w:val="20"/>
        </w:rPr>
        <w:t>) </w:t>
      </w:r>
    </w:p>
    <w:p w14:paraId="709FB02C" w14:textId="21E1D137" w:rsidR="00257D39" w:rsidRPr="006A7BF1" w:rsidRDefault="00257D39" w:rsidP="008B5C05">
      <w:pPr>
        <w:numPr>
          <w:ilvl w:val="0"/>
          <w:numId w:val="49"/>
        </w:numPr>
        <w:textAlignment w:val="baseline"/>
        <w:rPr>
          <w:rFonts w:ascii="Arial" w:hAnsi="Arial" w:cs="Arial"/>
          <w:sz w:val="20"/>
          <w:szCs w:val="20"/>
        </w:rPr>
      </w:pPr>
      <w:r>
        <w:rPr>
          <w:rFonts w:ascii="Arial" w:hAnsi="Arial" w:cs="Arial"/>
          <w:sz w:val="20"/>
          <w:szCs w:val="20"/>
        </w:rPr>
        <w:t xml:space="preserve">Improve coordination between protection mechanisms at federal, </w:t>
      </w:r>
      <w:proofErr w:type="gramStart"/>
      <w:r>
        <w:rPr>
          <w:rFonts w:ascii="Arial" w:hAnsi="Arial" w:cs="Arial"/>
          <w:sz w:val="20"/>
          <w:szCs w:val="20"/>
        </w:rPr>
        <w:t>provincial</w:t>
      </w:r>
      <w:proofErr w:type="gramEnd"/>
      <w:r>
        <w:rPr>
          <w:rFonts w:ascii="Arial" w:hAnsi="Arial" w:cs="Arial"/>
          <w:sz w:val="20"/>
          <w:szCs w:val="20"/>
        </w:rPr>
        <w:t xml:space="preserve"> and local levels in order to promote a harmonized approach to service provisions, avoid duplication and address service gaps</w:t>
      </w:r>
    </w:p>
    <w:p w14:paraId="1552F879" w14:textId="77777777" w:rsidR="00CC7283" w:rsidRPr="006A7BF1" w:rsidRDefault="00CC7283" w:rsidP="008B5C05">
      <w:pPr>
        <w:rPr>
          <w:rFonts w:ascii="Arial" w:hAnsi="Arial" w:cs="Arial"/>
          <w:sz w:val="20"/>
          <w:szCs w:val="20"/>
        </w:rPr>
      </w:pPr>
    </w:p>
    <w:p w14:paraId="2B1300C4" w14:textId="77777777" w:rsidR="00CC7283" w:rsidRPr="006A7BF1" w:rsidRDefault="00CC7283" w:rsidP="008B5C05">
      <w:pPr>
        <w:pStyle w:val="Heading3"/>
        <w:spacing w:after="240"/>
      </w:pPr>
      <w:r w:rsidRPr="006A7BF1">
        <w:t>Response phase 3: 2-3 months</w:t>
      </w:r>
    </w:p>
    <w:p w14:paraId="13112BA2" w14:textId="77777777"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Impact and key needs</w:t>
      </w:r>
    </w:p>
    <w:p w14:paraId="14C3A3D2" w14:textId="650D0253" w:rsidR="00CC7283" w:rsidRPr="006A7BF1" w:rsidRDefault="00CC7283" w:rsidP="008B5C05">
      <w:pPr>
        <w:textAlignment w:val="baseline"/>
        <w:rPr>
          <w:rFonts w:ascii="Arial" w:hAnsi="Arial" w:cs="Arial"/>
          <w:sz w:val="20"/>
          <w:szCs w:val="20"/>
        </w:rPr>
      </w:pPr>
      <w:r w:rsidRPr="006A7BF1">
        <w:rPr>
          <w:rFonts w:ascii="Arial" w:hAnsi="Arial" w:cs="Arial"/>
          <w:sz w:val="20"/>
          <w:szCs w:val="20"/>
        </w:rPr>
        <w:t xml:space="preserve">Community-based networks regain functionality and are better able to reach vulnerable groups.  Individuals with support mechanisms will start leaving </w:t>
      </w:r>
      <w:r w:rsidR="005E1901" w:rsidRPr="006A7BF1">
        <w:rPr>
          <w:rFonts w:ascii="Arial" w:hAnsi="Arial" w:cs="Arial"/>
          <w:sz w:val="20"/>
          <w:szCs w:val="20"/>
        </w:rPr>
        <w:t xml:space="preserve">temporary </w:t>
      </w:r>
      <w:r w:rsidRPr="006A7BF1">
        <w:rPr>
          <w:rFonts w:ascii="Arial" w:hAnsi="Arial" w:cs="Arial"/>
          <w:sz w:val="20"/>
          <w:szCs w:val="20"/>
        </w:rPr>
        <w:t>shelters.  Coping mechanisms such as working for others, migrating to different regions, child labour, child marriage as well as adverse effects of life in shelters and limited resources such as transactional sex, commodity exchanges, decapitalization will increase. As some essential services resume, they will remain difficult to access for most vulnerable people. Such services include police, justice, legal </w:t>
      </w:r>
      <w:proofErr w:type="gramStart"/>
      <w:r w:rsidRPr="006A7BF1">
        <w:rPr>
          <w:rFonts w:ascii="Arial" w:hAnsi="Arial" w:cs="Arial"/>
          <w:sz w:val="20"/>
          <w:szCs w:val="20"/>
        </w:rPr>
        <w:t>documentation</w:t>
      </w:r>
      <w:proofErr w:type="gramEnd"/>
      <w:r w:rsidRPr="006A7BF1">
        <w:rPr>
          <w:rFonts w:ascii="Arial" w:hAnsi="Arial" w:cs="Arial"/>
          <w:sz w:val="20"/>
          <w:szCs w:val="20"/>
        </w:rPr>
        <w:t> and education services.  Mental health impacts will continue to appear and be manifested at community and individual levels by increased levels of stress, anxiety. Particular attention should be paid to suicidal ideation and suicides.  With increased mobility, and constrained livelihoods, risks of family separation (including unnecessary institutionalisation of children), early and forced marriages, child and bonded labour and trafficking increase.   </w:t>
      </w:r>
    </w:p>
    <w:p w14:paraId="30706B15" w14:textId="77777777" w:rsidR="00CC7283" w:rsidRPr="006A7BF1" w:rsidRDefault="00CC7283" w:rsidP="008B5C05">
      <w:pPr>
        <w:rPr>
          <w:rFonts w:cs="Arial"/>
          <w:i/>
          <w:iCs/>
          <w:szCs w:val="20"/>
        </w:rPr>
      </w:pPr>
    </w:p>
    <w:p w14:paraId="63C8DC85" w14:textId="77777777" w:rsidR="00CC7283" w:rsidRPr="006A7BF1" w:rsidRDefault="00CC7283" w:rsidP="008B5C05">
      <w:pPr>
        <w:rPr>
          <w:rFonts w:ascii="Arial" w:hAnsi="Arial" w:cs="Arial"/>
          <w:b/>
          <w:bCs/>
          <w:sz w:val="20"/>
          <w:szCs w:val="20"/>
        </w:rPr>
      </w:pPr>
      <w:r w:rsidRPr="006A7BF1">
        <w:rPr>
          <w:rFonts w:ascii="Arial" w:hAnsi="Arial" w:cs="Arial"/>
          <w:b/>
          <w:bCs/>
          <w:sz w:val="20"/>
          <w:szCs w:val="20"/>
        </w:rPr>
        <w:t>Key response activities</w:t>
      </w:r>
    </w:p>
    <w:p w14:paraId="2BC0B6A1" w14:textId="665BB796"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 xml:space="preserve">Support livelihood initiatives to support marginalized groups and those persons impacted by GBV and </w:t>
      </w:r>
      <w:r w:rsidR="005A0318" w:rsidRPr="006A7BF1">
        <w:rPr>
          <w:rFonts w:ascii="Arial" w:hAnsi="Arial" w:cs="Arial"/>
          <w:sz w:val="20"/>
          <w:szCs w:val="20"/>
        </w:rPr>
        <w:t xml:space="preserve">violence </w:t>
      </w:r>
      <w:r w:rsidR="005A0318" w:rsidRPr="006A7BF1">
        <w:rPr>
          <w:rFonts w:ascii="Arial" w:hAnsi="Arial" w:cs="Arial"/>
          <w:sz w:val="20"/>
          <w:szCs w:val="20"/>
        </w:rPr>
        <w:lastRenderedPageBreak/>
        <w:t>against children</w:t>
      </w:r>
      <w:r w:rsidR="001E05B8" w:rsidRPr="006A7BF1">
        <w:rPr>
          <w:rFonts w:ascii="Arial" w:hAnsi="Arial" w:cs="Arial"/>
          <w:sz w:val="20"/>
          <w:szCs w:val="20"/>
        </w:rPr>
        <w:t>,</w:t>
      </w:r>
      <w:r w:rsidRPr="006A7BF1">
        <w:rPr>
          <w:rFonts w:ascii="Arial" w:hAnsi="Arial" w:cs="Arial"/>
          <w:sz w:val="20"/>
          <w:szCs w:val="20"/>
        </w:rPr>
        <w:t xml:space="preserve"> including integration of women, marginalized groups and PLWD in livelihood programs, cash for work/ asset programs </w:t>
      </w:r>
    </w:p>
    <w:p w14:paraId="1B2B0FF0"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Expand the reach of alert and reporting mechanisms including helplines </w:t>
      </w:r>
    </w:p>
    <w:p w14:paraId="5E0F2EAC"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 xml:space="preserve">Deploy psycho-social and counselling services in shelters, </w:t>
      </w:r>
      <w:proofErr w:type="gramStart"/>
      <w:r w:rsidRPr="006A7BF1">
        <w:rPr>
          <w:rFonts w:ascii="Arial" w:hAnsi="Arial" w:cs="Arial"/>
          <w:sz w:val="20"/>
          <w:szCs w:val="20"/>
        </w:rPr>
        <w:t>schools</w:t>
      </w:r>
      <w:proofErr w:type="gramEnd"/>
      <w:r w:rsidRPr="006A7BF1">
        <w:rPr>
          <w:rFonts w:ascii="Arial" w:hAnsi="Arial" w:cs="Arial"/>
          <w:sz w:val="20"/>
          <w:szCs w:val="20"/>
        </w:rPr>
        <w:t> and key community areas  </w:t>
      </w:r>
    </w:p>
    <w:p w14:paraId="077E5714"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Support continued functioning of community policing services and promote mobile/ remote justice adjudication mechanisms </w:t>
      </w:r>
    </w:p>
    <w:p w14:paraId="14DF3E89"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Adapt PMIR to emerging risks and incidents reported and use data collected to adapt the design and implementation of protection interventions during recovery </w:t>
      </w:r>
    </w:p>
    <w:p w14:paraId="536EBDF3"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Continue capacity-building on protection issues including and GBV/VAC referral pathway mapping </w:t>
      </w:r>
    </w:p>
    <w:p w14:paraId="5A79E53F" w14:textId="77777777"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Establish “caring for carers” interventions for staff and volunteers (</w:t>
      </w:r>
      <w:proofErr w:type="gramStart"/>
      <w:r w:rsidRPr="006A7BF1">
        <w:rPr>
          <w:rFonts w:ascii="Arial" w:hAnsi="Arial" w:cs="Arial"/>
          <w:sz w:val="20"/>
          <w:szCs w:val="20"/>
        </w:rPr>
        <w:t>i.e.</w:t>
      </w:r>
      <w:proofErr w:type="gramEnd"/>
      <w:r w:rsidRPr="006A7BF1">
        <w:rPr>
          <w:rFonts w:ascii="Arial" w:hAnsi="Arial" w:cs="Arial"/>
          <w:sz w:val="20"/>
          <w:szCs w:val="20"/>
        </w:rPr>
        <w:t> peer support sessions, ‘rest and recreation” days as well as team building activities—if COVID-19 context allows for it).  </w:t>
      </w:r>
    </w:p>
    <w:p w14:paraId="115C9727" w14:textId="687CB96F" w:rsidR="00CC7283" w:rsidRPr="006A7BF1" w:rsidRDefault="00CC7283" w:rsidP="008B5C05">
      <w:pPr>
        <w:numPr>
          <w:ilvl w:val="0"/>
          <w:numId w:val="50"/>
        </w:numPr>
        <w:textAlignment w:val="baseline"/>
        <w:rPr>
          <w:rFonts w:ascii="Arial" w:hAnsi="Arial" w:cs="Arial"/>
          <w:sz w:val="20"/>
          <w:szCs w:val="20"/>
        </w:rPr>
      </w:pPr>
      <w:r w:rsidRPr="006A7BF1">
        <w:rPr>
          <w:rFonts w:ascii="Arial" w:hAnsi="Arial" w:cs="Arial"/>
          <w:sz w:val="20"/>
          <w:szCs w:val="20"/>
        </w:rPr>
        <w:t>Continue to provide protection services and refer cases to appropriate service providers (health, education, shelter etc</w:t>
      </w:r>
      <w:r w:rsidR="00325208">
        <w:rPr>
          <w:rFonts w:ascii="Arial" w:hAnsi="Arial" w:cs="Arial"/>
          <w:sz w:val="20"/>
          <w:szCs w:val="20"/>
        </w:rPr>
        <w:t>.</w:t>
      </w:r>
      <w:r w:rsidRPr="006A7BF1">
        <w:rPr>
          <w:rFonts w:ascii="Arial" w:hAnsi="Arial" w:cs="Arial"/>
          <w:sz w:val="20"/>
          <w:szCs w:val="20"/>
        </w:rPr>
        <w:t>)</w:t>
      </w:r>
    </w:p>
    <w:p w14:paraId="281F70E9" w14:textId="77777777" w:rsidR="00CC7283" w:rsidRPr="006A7BF1" w:rsidRDefault="00CC7283" w:rsidP="008B5C05">
      <w:pPr>
        <w:rPr>
          <w:rFonts w:ascii="Arial" w:hAnsi="Arial" w:cs="Arial"/>
          <w:sz w:val="20"/>
          <w:szCs w:val="20"/>
        </w:rPr>
      </w:pPr>
    </w:p>
    <w:p w14:paraId="593B67E5" w14:textId="77777777" w:rsidR="00CC7283" w:rsidRPr="006A7BF1" w:rsidRDefault="00CC7283" w:rsidP="008B5C05">
      <w:pPr>
        <w:pStyle w:val="Heading3"/>
        <w:spacing w:after="240"/>
      </w:pPr>
      <w:r w:rsidRPr="006A7BF1">
        <w:t>Cross-cutting issues</w:t>
      </w:r>
    </w:p>
    <w:p w14:paraId="570DA072" w14:textId="77777777"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Gender and inclusion</w:t>
      </w:r>
    </w:p>
    <w:p w14:paraId="40D1109A" w14:textId="1E1041F8" w:rsidR="00CC7283" w:rsidRPr="006A7BF1" w:rsidRDefault="00CC7283" w:rsidP="008B5C05">
      <w:pPr>
        <w:ind w:right="135"/>
        <w:textAlignment w:val="baseline"/>
        <w:rPr>
          <w:rFonts w:ascii="Arial" w:hAnsi="Arial" w:cs="Arial"/>
          <w:sz w:val="20"/>
          <w:szCs w:val="20"/>
        </w:rPr>
      </w:pPr>
      <w:r w:rsidRPr="006A7BF1">
        <w:rPr>
          <w:rFonts w:ascii="Arial" w:hAnsi="Arial" w:cs="Arial"/>
          <w:sz w:val="20"/>
          <w:szCs w:val="20"/>
        </w:rPr>
        <w:t>Emergencies disproportionately impact women and girls and exacerbate gender</w:t>
      </w:r>
      <w:r w:rsidR="005A0318" w:rsidRPr="006A7BF1">
        <w:rPr>
          <w:rFonts w:ascii="Arial" w:hAnsi="Arial" w:cs="Arial"/>
          <w:sz w:val="20"/>
          <w:szCs w:val="20"/>
        </w:rPr>
        <w:t xml:space="preserve"> inequalities, including</w:t>
      </w:r>
      <w:r w:rsidRPr="006A7BF1">
        <w:rPr>
          <w:rFonts w:ascii="Arial" w:hAnsi="Arial" w:cs="Arial"/>
          <w:sz w:val="20"/>
          <w:szCs w:val="20"/>
        </w:rPr>
        <w:t xml:space="preserve"> increased risks of gender-based violence, exclusion from decision making processes on the response, curtailed mobility due to limited resources, lesser control of assets as well as increased care burden.</w:t>
      </w:r>
    </w:p>
    <w:p w14:paraId="2F76BFF5" w14:textId="77777777" w:rsidR="00CC7283" w:rsidRPr="006A7BF1" w:rsidRDefault="00CC7283" w:rsidP="008B5C05">
      <w:pPr>
        <w:ind w:right="135"/>
        <w:textAlignment w:val="baseline"/>
        <w:rPr>
          <w:rFonts w:ascii="Arial" w:hAnsi="Arial" w:cs="Arial"/>
          <w:sz w:val="20"/>
          <w:szCs w:val="20"/>
        </w:rPr>
      </w:pPr>
    </w:p>
    <w:p w14:paraId="79AEF5F0" w14:textId="0C1EB519" w:rsidR="00CC7283" w:rsidRPr="006A7BF1" w:rsidRDefault="00CC7283" w:rsidP="008B5C05">
      <w:pPr>
        <w:ind w:right="135"/>
        <w:textAlignment w:val="baseline"/>
        <w:rPr>
          <w:rFonts w:ascii="Arial" w:hAnsi="Arial" w:cs="Arial"/>
          <w:sz w:val="20"/>
          <w:szCs w:val="20"/>
        </w:rPr>
      </w:pPr>
      <w:r w:rsidRPr="006A7BF1">
        <w:rPr>
          <w:rFonts w:ascii="Arial" w:hAnsi="Arial" w:cs="Arial"/>
          <w:sz w:val="20"/>
          <w:szCs w:val="20"/>
        </w:rPr>
        <w:t>In the acute phases of an emergency women, girls and marginalised groups also lack some of the tools to navigate the risks and hazards they are facing.  This includes knowledge, assets</w:t>
      </w:r>
      <w:r w:rsidR="00F816FE">
        <w:rPr>
          <w:rFonts w:ascii="Arial" w:hAnsi="Arial" w:cs="Arial"/>
          <w:sz w:val="20"/>
          <w:szCs w:val="20"/>
        </w:rPr>
        <w:t>, social networks</w:t>
      </w:r>
      <w:r w:rsidRPr="006A7BF1">
        <w:rPr>
          <w:rFonts w:ascii="Arial" w:hAnsi="Arial" w:cs="Arial"/>
          <w:sz w:val="20"/>
          <w:szCs w:val="20"/>
        </w:rPr>
        <w:t xml:space="preserve"> as well key skills to address challenges before relief operations start. Food insecurity, loss of livelihoods, especially for daily wage workers, reduction in remittances, economic pressure, return of migrant workers and reversal of gender roles</w:t>
      </w:r>
      <w:r w:rsidR="00505640" w:rsidRPr="006A7BF1">
        <w:rPr>
          <w:rFonts w:ascii="Arial" w:hAnsi="Arial" w:cs="Arial"/>
          <w:sz w:val="20"/>
          <w:szCs w:val="20"/>
        </w:rPr>
        <w:t xml:space="preserve"> </w:t>
      </w:r>
      <w:r w:rsidRPr="006A7BF1">
        <w:rPr>
          <w:rFonts w:ascii="Arial" w:hAnsi="Arial" w:cs="Arial"/>
          <w:sz w:val="20"/>
          <w:szCs w:val="20"/>
        </w:rPr>
        <w:t>w</w:t>
      </w:r>
      <w:r w:rsidR="00F816FE">
        <w:rPr>
          <w:rFonts w:ascii="Arial" w:hAnsi="Arial" w:cs="Arial"/>
          <w:sz w:val="20"/>
          <w:szCs w:val="20"/>
        </w:rPr>
        <w:t>hich</w:t>
      </w:r>
      <w:r w:rsidRPr="006A7BF1">
        <w:rPr>
          <w:rFonts w:ascii="Arial" w:hAnsi="Arial" w:cs="Arial"/>
          <w:sz w:val="20"/>
          <w:szCs w:val="20"/>
        </w:rPr>
        <w:t xml:space="preserve"> place women and other vulnerable people at heightened risk of physical and emotional abuse.  Furthermore women, elderly, PLWD and marginalised communities are often the </w:t>
      </w:r>
      <w:r w:rsidRPr="006A7BF1">
        <w:rPr>
          <w:rFonts w:ascii="Arial" w:hAnsi="Arial" w:cs="Arial"/>
          <w:sz w:val="20"/>
          <w:szCs w:val="20"/>
        </w:rPr>
        <w:t xml:space="preserve">ones staying the longest in shelters in large-scale emergencies. At the same time, their limited mobility and increased exposure to risk often limits access to relief and capacity to have their views and perspectives integrated into response planning and assessments. </w:t>
      </w:r>
    </w:p>
    <w:p w14:paraId="481DF385" w14:textId="77777777" w:rsidR="00CC7283" w:rsidRPr="006A7BF1" w:rsidRDefault="00CC7283" w:rsidP="008B5C05">
      <w:pPr>
        <w:ind w:right="135"/>
        <w:textAlignment w:val="baseline"/>
        <w:rPr>
          <w:rFonts w:ascii="Arial" w:hAnsi="Arial" w:cs="Arial"/>
          <w:sz w:val="20"/>
          <w:szCs w:val="20"/>
        </w:rPr>
      </w:pPr>
    </w:p>
    <w:p w14:paraId="40140E8E" w14:textId="11162DCB" w:rsidR="00CC7283" w:rsidRPr="006A7BF1" w:rsidRDefault="00CC7283" w:rsidP="008B5C05">
      <w:pPr>
        <w:ind w:right="135"/>
        <w:textAlignment w:val="baseline"/>
        <w:rPr>
          <w:rFonts w:ascii="Arial" w:hAnsi="Arial" w:cs="Arial"/>
          <w:sz w:val="20"/>
          <w:szCs w:val="20"/>
        </w:rPr>
      </w:pPr>
      <w:r w:rsidRPr="006A7BF1">
        <w:rPr>
          <w:rFonts w:ascii="Arial" w:hAnsi="Arial" w:cs="Arial"/>
          <w:sz w:val="20"/>
          <w:szCs w:val="20"/>
        </w:rPr>
        <w:t xml:space="preserve">Nepal also faces significant pre-crisis social inclusion challenges including structural exclusion and discrimination along gender, ethnic, caste, religious, </w:t>
      </w:r>
      <w:r w:rsidR="00F816FE">
        <w:rPr>
          <w:rFonts w:ascii="Arial" w:hAnsi="Arial" w:cs="Arial"/>
          <w:sz w:val="20"/>
          <w:szCs w:val="20"/>
        </w:rPr>
        <w:t>disability</w:t>
      </w:r>
      <w:r w:rsidRPr="006A7BF1">
        <w:rPr>
          <w:rFonts w:ascii="Arial" w:hAnsi="Arial" w:cs="Arial"/>
          <w:sz w:val="20"/>
          <w:szCs w:val="20"/>
        </w:rPr>
        <w:t xml:space="preserve">, sexual </w:t>
      </w:r>
      <w:proofErr w:type="gramStart"/>
      <w:r w:rsidRPr="006A7BF1">
        <w:rPr>
          <w:rFonts w:ascii="Arial" w:hAnsi="Arial" w:cs="Arial"/>
          <w:sz w:val="20"/>
          <w:szCs w:val="20"/>
        </w:rPr>
        <w:t>orientation</w:t>
      </w:r>
      <w:proofErr w:type="gramEnd"/>
      <w:r w:rsidRPr="006A7BF1">
        <w:rPr>
          <w:rFonts w:ascii="Arial" w:hAnsi="Arial" w:cs="Arial"/>
          <w:sz w:val="20"/>
          <w:szCs w:val="20"/>
        </w:rPr>
        <w:t xml:space="preserve"> and gender identity.  </w:t>
      </w:r>
    </w:p>
    <w:p w14:paraId="5C7F443C" w14:textId="77777777" w:rsidR="00CC7283" w:rsidRPr="006A7BF1" w:rsidRDefault="00CC7283" w:rsidP="008B5C05">
      <w:pPr>
        <w:ind w:right="135"/>
        <w:textAlignment w:val="baseline"/>
        <w:rPr>
          <w:rFonts w:ascii="Arial" w:hAnsi="Arial" w:cs="Arial"/>
          <w:sz w:val="20"/>
          <w:szCs w:val="20"/>
        </w:rPr>
      </w:pPr>
    </w:p>
    <w:p w14:paraId="05FE45C3" w14:textId="665F14AC" w:rsidR="00CC7283" w:rsidRPr="006A7BF1" w:rsidRDefault="00CC7283" w:rsidP="008B5C05">
      <w:pPr>
        <w:ind w:right="135"/>
        <w:textAlignment w:val="baseline"/>
        <w:rPr>
          <w:rFonts w:ascii="Arial" w:hAnsi="Arial" w:cs="Arial"/>
          <w:sz w:val="20"/>
          <w:szCs w:val="20"/>
        </w:rPr>
      </w:pPr>
      <w:r w:rsidRPr="006A7BF1">
        <w:rPr>
          <w:rFonts w:ascii="Arial" w:hAnsi="Arial" w:cs="Arial"/>
          <w:sz w:val="20"/>
          <w:szCs w:val="20"/>
        </w:rPr>
        <w:t>To address this challenge, the Cluster will:  </w:t>
      </w:r>
    </w:p>
    <w:p w14:paraId="06C70B68" w14:textId="77777777" w:rsidR="00CC7283" w:rsidRPr="006A7BF1" w:rsidRDefault="00CC7283" w:rsidP="008B5C05">
      <w:pPr>
        <w:numPr>
          <w:ilvl w:val="0"/>
          <w:numId w:val="51"/>
        </w:numPr>
        <w:textAlignment w:val="baseline"/>
        <w:rPr>
          <w:rFonts w:ascii="Arial" w:hAnsi="Arial" w:cs="Arial"/>
          <w:sz w:val="20"/>
          <w:szCs w:val="20"/>
        </w:rPr>
      </w:pPr>
      <w:r w:rsidRPr="006A7BF1">
        <w:rPr>
          <w:rFonts w:ascii="Arial" w:hAnsi="Arial" w:cs="Arial"/>
          <w:sz w:val="20"/>
          <w:szCs w:val="20"/>
        </w:rPr>
        <w:t>Ensure preparedness actions specifically include people from historically and socially marginalised caste/ethnic groups as actors and partners</w:t>
      </w:r>
    </w:p>
    <w:p w14:paraId="1D0D45C9" w14:textId="77777777" w:rsidR="00CC7283" w:rsidRPr="006A7BF1" w:rsidRDefault="00CC7283" w:rsidP="008B5C05">
      <w:pPr>
        <w:numPr>
          <w:ilvl w:val="0"/>
          <w:numId w:val="51"/>
        </w:numPr>
        <w:textAlignment w:val="baseline"/>
        <w:rPr>
          <w:rFonts w:ascii="Arial" w:hAnsi="Arial" w:cs="Arial"/>
          <w:sz w:val="20"/>
          <w:szCs w:val="20"/>
        </w:rPr>
      </w:pPr>
      <w:r w:rsidRPr="006A7BF1">
        <w:rPr>
          <w:rFonts w:ascii="Arial" w:hAnsi="Arial" w:cs="Arial"/>
          <w:sz w:val="20"/>
          <w:szCs w:val="20"/>
        </w:rPr>
        <w:t>Ensure the participation and leadership of representatives of marginalized groups including women and youth organizations in the PMIR system and protection coordination mechanisms and provide capacity building support to enhance their participation</w:t>
      </w:r>
    </w:p>
    <w:p w14:paraId="213B01EB" w14:textId="65E03BB2" w:rsidR="00CC7283" w:rsidRPr="006A7BF1" w:rsidRDefault="00CC7283" w:rsidP="008B5C05">
      <w:pPr>
        <w:numPr>
          <w:ilvl w:val="0"/>
          <w:numId w:val="51"/>
        </w:numPr>
        <w:textAlignment w:val="baseline"/>
        <w:rPr>
          <w:rFonts w:ascii="Arial" w:hAnsi="Arial" w:cs="Arial"/>
          <w:sz w:val="20"/>
          <w:szCs w:val="20"/>
        </w:rPr>
      </w:pPr>
      <w:r w:rsidRPr="006A7BF1">
        <w:rPr>
          <w:rFonts w:ascii="Arial" w:hAnsi="Arial" w:cs="Arial"/>
          <w:sz w:val="20"/>
          <w:szCs w:val="20"/>
        </w:rPr>
        <w:t>Ensur</w:t>
      </w:r>
      <w:r w:rsidR="00A564E4" w:rsidRPr="006A7BF1">
        <w:rPr>
          <w:rFonts w:ascii="Arial" w:hAnsi="Arial" w:cs="Arial"/>
          <w:sz w:val="20"/>
          <w:szCs w:val="20"/>
        </w:rPr>
        <w:t>e</w:t>
      </w:r>
      <w:r w:rsidRPr="006A7BF1">
        <w:rPr>
          <w:rFonts w:ascii="Arial" w:hAnsi="Arial" w:cs="Arial"/>
          <w:sz w:val="20"/>
          <w:szCs w:val="20"/>
        </w:rPr>
        <w:t xml:space="preserve"> complaint and feedback mechanisms are deployed close to services used by women and girls   </w:t>
      </w:r>
    </w:p>
    <w:p w14:paraId="6FC55C4D" w14:textId="77777777" w:rsidR="00CC7283" w:rsidRPr="006A7BF1" w:rsidRDefault="00CC7283" w:rsidP="008B5C05">
      <w:pPr>
        <w:numPr>
          <w:ilvl w:val="0"/>
          <w:numId w:val="51"/>
        </w:numPr>
        <w:textAlignment w:val="baseline"/>
        <w:rPr>
          <w:rFonts w:ascii="Arial" w:hAnsi="Arial" w:cs="Arial"/>
          <w:sz w:val="20"/>
          <w:szCs w:val="20"/>
        </w:rPr>
      </w:pPr>
      <w:r w:rsidRPr="006A7BF1">
        <w:rPr>
          <w:rFonts w:ascii="Arial" w:hAnsi="Arial" w:cs="Arial"/>
          <w:sz w:val="20"/>
          <w:szCs w:val="20"/>
        </w:rPr>
        <w:t xml:space="preserve">Ensure services are delivered as much as possible in accessible formats and languages including communication and information products </w:t>
      </w:r>
    </w:p>
    <w:p w14:paraId="0172DE34" w14:textId="77777777" w:rsidR="00CC7283" w:rsidRPr="006A7BF1" w:rsidRDefault="00CC7283" w:rsidP="008B5C05">
      <w:pPr>
        <w:numPr>
          <w:ilvl w:val="0"/>
          <w:numId w:val="51"/>
        </w:numPr>
        <w:textAlignment w:val="baseline"/>
        <w:rPr>
          <w:rFonts w:ascii="Arial" w:hAnsi="Arial" w:cs="Arial"/>
          <w:sz w:val="20"/>
          <w:szCs w:val="20"/>
        </w:rPr>
      </w:pPr>
      <w:r w:rsidRPr="006A7BF1">
        <w:rPr>
          <w:rFonts w:ascii="Arial" w:hAnsi="Arial" w:cs="Arial"/>
          <w:sz w:val="20"/>
          <w:szCs w:val="20"/>
        </w:rPr>
        <w:t xml:space="preserve">The Protection sector will continue ensuring that people in institutional settings continue to be included in responses </w:t>
      </w:r>
    </w:p>
    <w:p w14:paraId="2EC3177B" w14:textId="77777777" w:rsidR="00CC7283" w:rsidRPr="006A7BF1" w:rsidRDefault="00CC7283" w:rsidP="008B5C05">
      <w:pPr>
        <w:rPr>
          <w:rFonts w:ascii="Arial" w:hAnsi="Arial" w:cs="Arial"/>
          <w:sz w:val="20"/>
          <w:szCs w:val="20"/>
        </w:rPr>
      </w:pPr>
    </w:p>
    <w:p w14:paraId="0D689212" w14:textId="77777777" w:rsidR="00CC7283" w:rsidRPr="006A7BF1" w:rsidRDefault="00CC7283" w:rsidP="008B5C05">
      <w:pPr>
        <w:spacing w:after="240"/>
        <w:textAlignment w:val="baseline"/>
        <w:rPr>
          <w:rFonts w:ascii="Segoe UI" w:hAnsi="Segoe UI" w:cs="Segoe UI"/>
          <w:sz w:val="20"/>
          <w:szCs w:val="20"/>
        </w:rPr>
      </w:pPr>
      <w:r w:rsidRPr="006A7BF1">
        <w:rPr>
          <w:rFonts w:ascii="Arial" w:hAnsi="Arial" w:cs="Arial"/>
          <w:sz w:val="20"/>
          <w:szCs w:val="20"/>
        </w:rPr>
        <w:t> </w:t>
      </w:r>
      <w:r w:rsidRPr="006A7BF1">
        <w:rPr>
          <w:rFonts w:ascii="Arial" w:hAnsi="Arial" w:cs="Arial"/>
          <w:b/>
          <w:bCs/>
          <w:sz w:val="20"/>
          <w:szCs w:val="20"/>
        </w:rPr>
        <w:t>Community Engagement and Accountability</w:t>
      </w:r>
      <w:r w:rsidRPr="006A7BF1">
        <w:rPr>
          <w:rFonts w:ascii="Arial" w:hAnsi="Arial" w:cs="Arial"/>
          <w:sz w:val="20"/>
          <w:szCs w:val="20"/>
        </w:rPr>
        <w:t> </w:t>
      </w:r>
    </w:p>
    <w:p w14:paraId="7FB866FB" w14:textId="77777777" w:rsidR="00CC7283" w:rsidRPr="006A7BF1" w:rsidRDefault="00CC7283" w:rsidP="008B5C05">
      <w:pPr>
        <w:pStyle w:val="ListParagraph"/>
        <w:numPr>
          <w:ilvl w:val="0"/>
          <w:numId w:val="52"/>
        </w:numPr>
        <w:spacing w:before="0" w:after="0" w:line="240" w:lineRule="auto"/>
        <w:contextualSpacing/>
        <w:textAlignment w:val="baseline"/>
        <w:rPr>
          <w:rFonts w:ascii="Segoe UI" w:hAnsi="Segoe UI" w:cs="Segoe UI"/>
          <w:szCs w:val="20"/>
          <w:lang w:val="en-CA"/>
        </w:rPr>
      </w:pPr>
      <w:r w:rsidRPr="006A7BF1">
        <w:rPr>
          <w:rFonts w:cs="Arial"/>
          <w:szCs w:val="20"/>
          <w:lang w:val="en-CA"/>
        </w:rPr>
        <w:t>Maintain feedback questions in the PMIR as well as section enabling feedback on service provision and access to relief</w:t>
      </w:r>
    </w:p>
    <w:p w14:paraId="6053BAB5" w14:textId="77777777" w:rsidR="00CC7283" w:rsidRPr="006A7BF1" w:rsidRDefault="00CC7283" w:rsidP="008B5C05">
      <w:pPr>
        <w:pStyle w:val="ListParagraph"/>
        <w:numPr>
          <w:ilvl w:val="0"/>
          <w:numId w:val="52"/>
        </w:numPr>
        <w:spacing w:before="0" w:after="0" w:line="240" w:lineRule="auto"/>
        <w:contextualSpacing/>
        <w:textAlignment w:val="baseline"/>
        <w:rPr>
          <w:rFonts w:ascii="Segoe UI" w:hAnsi="Segoe UI" w:cs="Segoe UI"/>
          <w:szCs w:val="20"/>
          <w:lang w:val="en-CA"/>
        </w:rPr>
      </w:pPr>
      <w:r w:rsidRPr="006A7BF1">
        <w:rPr>
          <w:rFonts w:cs="Arial"/>
          <w:szCs w:val="20"/>
          <w:lang w:val="en-CA"/>
        </w:rPr>
        <w:t>Maintain the broad scope of KII and focal points involved in protection monitoring and incident reporting including women, youth, PLWD, LGBTQ, caste/ethnic minority organizations</w:t>
      </w:r>
    </w:p>
    <w:p w14:paraId="072E9C3B" w14:textId="77777777" w:rsidR="00CC7283" w:rsidRPr="006A7BF1" w:rsidRDefault="00CC7283" w:rsidP="008B5C05">
      <w:pPr>
        <w:pStyle w:val="ListParagraph"/>
        <w:numPr>
          <w:ilvl w:val="0"/>
          <w:numId w:val="52"/>
        </w:numPr>
        <w:spacing w:before="0" w:after="0" w:line="240" w:lineRule="auto"/>
        <w:contextualSpacing/>
        <w:textAlignment w:val="baseline"/>
        <w:rPr>
          <w:rFonts w:ascii="Segoe UI" w:hAnsi="Segoe UI" w:cs="Segoe UI"/>
          <w:szCs w:val="20"/>
          <w:lang w:val="en-CA"/>
        </w:rPr>
      </w:pPr>
      <w:r w:rsidRPr="006A7BF1">
        <w:rPr>
          <w:rFonts w:cs="Arial"/>
          <w:szCs w:val="20"/>
          <w:lang w:val="en-CA"/>
        </w:rPr>
        <w:t xml:space="preserve">Protection actors will conduct assessments via focus-groups discussions and surveys in female friendly spaces, child friendly spaces and camp settings to identify key gaps, </w:t>
      </w:r>
      <w:proofErr w:type="gramStart"/>
      <w:r w:rsidRPr="006A7BF1">
        <w:rPr>
          <w:rFonts w:cs="Arial"/>
          <w:szCs w:val="20"/>
          <w:lang w:val="en-CA"/>
        </w:rPr>
        <w:t>concerns</w:t>
      </w:r>
      <w:proofErr w:type="gramEnd"/>
      <w:r w:rsidRPr="006A7BF1">
        <w:rPr>
          <w:rFonts w:cs="Arial"/>
          <w:szCs w:val="20"/>
          <w:lang w:val="en-CA"/>
        </w:rPr>
        <w:t xml:space="preserve"> and priorities. Protection cluster will aim to: </w:t>
      </w:r>
    </w:p>
    <w:p w14:paraId="222C3B2F" w14:textId="77777777" w:rsidR="00CC7283" w:rsidRPr="006A7BF1" w:rsidRDefault="00CC7283" w:rsidP="008B5C05">
      <w:pPr>
        <w:numPr>
          <w:ilvl w:val="0"/>
          <w:numId w:val="52"/>
        </w:numPr>
        <w:textAlignment w:val="baseline"/>
        <w:rPr>
          <w:rFonts w:ascii="Calibri" w:hAnsi="Calibri" w:cs="Calibri"/>
          <w:sz w:val="20"/>
          <w:szCs w:val="20"/>
        </w:rPr>
      </w:pPr>
      <w:r w:rsidRPr="006A7BF1">
        <w:rPr>
          <w:rFonts w:ascii="Arial" w:hAnsi="Arial" w:cs="Arial"/>
          <w:sz w:val="20"/>
          <w:szCs w:val="20"/>
        </w:rPr>
        <w:t xml:space="preserve">Disseminate protection messages (in Nepali and other languages and in disability friendly format as per the context) through various communication channels (radio, television, </w:t>
      </w:r>
      <w:r w:rsidRPr="006A7BF1">
        <w:rPr>
          <w:rFonts w:ascii="Arial" w:hAnsi="Arial" w:cs="Arial"/>
          <w:sz w:val="20"/>
          <w:szCs w:val="20"/>
        </w:rPr>
        <w:lastRenderedPageBreak/>
        <w:t>telecommunication partners, and community-based groups and social media platforms). </w:t>
      </w:r>
    </w:p>
    <w:p w14:paraId="15E732F3" w14:textId="77777777" w:rsidR="00CC7283" w:rsidRPr="006A7BF1" w:rsidRDefault="00CC7283" w:rsidP="008B5C05">
      <w:pPr>
        <w:numPr>
          <w:ilvl w:val="0"/>
          <w:numId w:val="52"/>
        </w:numPr>
        <w:jc w:val="both"/>
        <w:textAlignment w:val="baseline"/>
        <w:rPr>
          <w:rFonts w:ascii="Arial" w:hAnsi="Arial" w:cs="Arial"/>
          <w:sz w:val="20"/>
          <w:szCs w:val="20"/>
        </w:rPr>
      </w:pPr>
      <w:r w:rsidRPr="006A7BF1">
        <w:rPr>
          <w:rFonts w:ascii="Arial" w:hAnsi="Arial" w:cs="Arial"/>
          <w:sz w:val="20"/>
          <w:szCs w:val="20"/>
        </w:rPr>
        <w:t>Share hotline numbers and disseminate key protection messages on service availability and accessibility </w:t>
      </w:r>
    </w:p>
    <w:p w14:paraId="619A4295" w14:textId="77777777" w:rsidR="00CC7283" w:rsidRPr="006A7BF1" w:rsidRDefault="00CC7283" w:rsidP="008B5C05">
      <w:pPr>
        <w:numPr>
          <w:ilvl w:val="0"/>
          <w:numId w:val="52"/>
        </w:numPr>
        <w:jc w:val="both"/>
        <w:textAlignment w:val="baseline"/>
        <w:rPr>
          <w:rFonts w:ascii="Arial" w:hAnsi="Arial" w:cs="Arial"/>
          <w:sz w:val="20"/>
          <w:szCs w:val="20"/>
        </w:rPr>
      </w:pPr>
      <w:r w:rsidRPr="006A7BF1">
        <w:rPr>
          <w:rFonts w:ascii="Arial" w:hAnsi="Arial" w:cs="Arial"/>
          <w:sz w:val="20"/>
          <w:szCs w:val="20"/>
        </w:rPr>
        <w:t>Establish information desks (virtual/physical as well as digital access (</w:t>
      </w:r>
      <w:proofErr w:type="gramStart"/>
      <w:r w:rsidRPr="006A7BF1">
        <w:rPr>
          <w:rFonts w:ascii="Arial" w:hAnsi="Arial" w:cs="Arial"/>
          <w:sz w:val="20"/>
          <w:szCs w:val="20"/>
        </w:rPr>
        <w:t>e.g.</w:t>
      </w:r>
      <w:proofErr w:type="gramEnd"/>
      <w:r w:rsidRPr="006A7BF1">
        <w:rPr>
          <w:rFonts w:ascii="Arial" w:hAnsi="Arial" w:cs="Arial"/>
          <w:sz w:val="20"/>
          <w:szCs w:val="20"/>
        </w:rPr>
        <w:t xml:space="preserve"> phone top-ups/data card)) for women, children, </w:t>
      </w:r>
      <w:proofErr w:type="spellStart"/>
      <w:r w:rsidRPr="006A7BF1">
        <w:rPr>
          <w:rFonts w:ascii="Arial" w:hAnsi="Arial" w:cs="Arial"/>
          <w:sz w:val="20"/>
          <w:szCs w:val="20"/>
        </w:rPr>
        <w:t>PwDs</w:t>
      </w:r>
      <w:proofErr w:type="spellEnd"/>
      <w:r w:rsidRPr="006A7BF1">
        <w:rPr>
          <w:rFonts w:ascii="Arial" w:hAnsi="Arial" w:cs="Arial"/>
          <w:sz w:val="20"/>
          <w:szCs w:val="20"/>
        </w:rPr>
        <w:t>, older persons and LGBTQI in female friendly spaces and camps to ensure women, children and vulnerable groups have equal access to risk and prevention information and available services.  </w:t>
      </w:r>
    </w:p>
    <w:p w14:paraId="75F931B5" w14:textId="77777777" w:rsidR="00CC7283" w:rsidRPr="006A7BF1" w:rsidRDefault="00CC7283" w:rsidP="008B5C05">
      <w:pPr>
        <w:numPr>
          <w:ilvl w:val="0"/>
          <w:numId w:val="52"/>
        </w:numPr>
        <w:jc w:val="both"/>
        <w:textAlignment w:val="baseline"/>
        <w:rPr>
          <w:rFonts w:ascii="Arial" w:hAnsi="Arial" w:cs="Arial"/>
          <w:sz w:val="20"/>
          <w:szCs w:val="20"/>
        </w:rPr>
      </w:pPr>
      <w:r w:rsidRPr="006A7BF1">
        <w:rPr>
          <w:rFonts w:ascii="Arial" w:hAnsi="Arial" w:cs="Arial"/>
          <w:sz w:val="20"/>
          <w:szCs w:val="20"/>
        </w:rPr>
        <w:t>Develop feedback mechanisms in affected communities </w:t>
      </w:r>
    </w:p>
    <w:p w14:paraId="2A8B6A63" w14:textId="77777777" w:rsidR="00810F46" w:rsidRPr="006A7BF1" w:rsidRDefault="00810F46" w:rsidP="008B5C05">
      <w:pPr>
        <w:rPr>
          <w:rFonts w:ascii="Arial" w:hAnsi="Arial" w:cs="Arial"/>
          <w:b/>
          <w:bCs/>
          <w:sz w:val="20"/>
          <w:szCs w:val="20"/>
        </w:rPr>
      </w:pPr>
    </w:p>
    <w:p w14:paraId="12C0CC62" w14:textId="7DA47E3A"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COVID-19</w:t>
      </w:r>
    </w:p>
    <w:p w14:paraId="096D7DE2" w14:textId="77777777" w:rsidR="00CC7283" w:rsidRPr="006A7BF1" w:rsidRDefault="00CC7283" w:rsidP="008B5C05">
      <w:pPr>
        <w:textAlignment w:val="baseline"/>
        <w:rPr>
          <w:rFonts w:ascii="Segoe UI" w:hAnsi="Segoe UI" w:cs="Segoe UI"/>
          <w:sz w:val="20"/>
          <w:szCs w:val="20"/>
        </w:rPr>
      </w:pPr>
      <w:r w:rsidRPr="006A7BF1">
        <w:rPr>
          <w:rFonts w:ascii="Arial" w:hAnsi="Arial" w:cs="Arial"/>
          <w:sz w:val="20"/>
          <w:szCs w:val="20"/>
        </w:rPr>
        <w:t xml:space="preserve">COVID-19 has expanded the range of strategies and methodologies used by the sector. This learning will be invaluable in deploying safe protection activities while mitigating infection risks. These include remote PSS interventions helplines and using community actors as relays for incident reporting. Furthermore, as part of COVID-19 preparedness and response the sector has developed protocols to adapt shelter operations to the constraints of COVID-19. In the case of an earthquake a key consideration will be the need to ensure learning from quarantine/ isolation processes is used in shelter settings and operations with due consideration for protection risks and needs.    </w:t>
      </w:r>
    </w:p>
    <w:p w14:paraId="4882F602" w14:textId="77777777" w:rsidR="00CC7283" w:rsidRPr="006A7BF1" w:rsidRDefault="00CC7283" w:rsidP="008B5C05">
      <w:pPr>
        <w:rPr>
          <w:rFonts w:ascii="Arial" w:hAnsi="Arial" w:cs="Arial"/>
          <w:sz w:val="20"/>
          <w:szCs w:val="20"/>
        </w:rPr>
      </w:pPr>
    </w:p>
    <w:p w14:paraId="63247953" w14:textId="38CCD5C8"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PSEA</w:t>
      </w:r>
    </w:p>
    <w:p w14:paraId="094F53C0" w14:textId="25322809" w:rsidR="00CC7283" w:rsidRPr="006A7BF1" w:rsidRDefault="00CC7283" w:rsidP="008B5C05">
      <w:pPr>
        <w:textAlignment w:val="baseline"/>
        <w:rPr>
          <w:rFonts w:ascii="Arial" w:hAnsi="Arial" w:cs="Arial"/>
          <w:sz w:val="20"/>
          <w:szCs w:val="20"/>
        </w:rPr>
      </w:pPr>
      <w:r w:rsidRPr="006A7BF1">
        <w:rPr>
          <w:rFonts w:ascii="Arial" w:hAnsi="Arial" w:cs="Arial"/>
          <w:sz w:val="20"/>
          <w:szCs w:val="20"/>
        </w:rPr>
        <w:t xml:space="preserve">The Cluster will ensure all protection actors, and other sectors as necessary, are trained in PSEA risk mitigation as well as aware of reporting channels and processes. GBV actors </w:t>
      </w:r>
      <w:proofErr w:type="gramStart"/>
      <w:r w:rsidRPr="006A7BF1">
        <w:rPr>
          <w:rFonts w:ascii="Arial" w:hAnsi="Arial" w:cs="Arial"/>
          <w:sz w:val="20"/>
          <w:szCs w:val="20"/>
        </w:rPr>
        <w:t>in particular will</w:t>
      </w:r>
      <w:proofErr w:type="gramEnd"/>
      <w:r w:rsidRPr="006A7BF1">
        <w:rPr>
          <w:rFonts w:ascii="Arial" w:hAnsi="Arial" w:cs="Arial"/>
          <w:sz w:val="20"/>
          <w:szCs w:val="20"/>
        </w:rPr>
        <w:t xml:space="preserve"> be oriented on </w:t>
      </w:r>
      <w:r w:rsidR="00225C13">
        <w:rPr>
          <w:rFonts w:ascii="Arial" w:hAnsi="Arial" w:cs="Arial"/>
          <w:sz w:val="20"/>
          <w:szCs w:val="20"/>
        </w:rPr>
        <w:t xml:space="preserve">GBV referral pathways and </w:t>
      </w:r>
      <w:r w:rsidRPr="006A7BF1">
        <w:rPr>
          <w:rFonts w:ascii="Arial" w:hAnsi="Arial" w:cs="Arial"/>
          <w:sz w:val="20"/>
          <w:szCs w:val="20"/>
        </w:rPr>
        <w:t>ways in which they can assist survivors of SEA in line with survivor-centred approaches and confidentiality requirements.</w:t>
      </w:r>
    </w:p>
    <w:p w14:paraId="434CA41F" w14:textId="77777777" w:rsidR="00CC7283" w:rsidRPr="006A7BF1" w:rsidRDefault="00CC7283" w:rsidP="008B5C05">
      <w:pPr>
        <w:textAlignment w:val="baseline"/>
        <w:rPr>
          <w:rFonts w:ascii="Arial" w:hAnsi="Arial" w:cs="Arial"/>
          <w:sz w:val="20"/>
          <w:szCs w:val="20"/>
        </w:rPr>
      </w:pPr>
    </w:p>
    <w:p w14:paraId="6E411C04" w14:textId="18EF7552" w:rsidR="00CC7283" w:rsidRPr="006A7BF1" w:rsidRDefault="00CC7283" w:rsidP="008B5C05">
      <w:pPr>
        <w:textAlignment w:val="baseline"/>
        <w:rPr>
          <w:rFonts w:ascii="Arial" w:hAnsi="Arial" w:cs="Arial"/>
          <w:sz w:val="20"/>
          <w:szCs w:val="20"/>
        </w:rPr>
      </w:pPr>
      <w:r w:rsidRPr="006A7BF1">
        <w:rPr>
          <w:rFonts w:ascii="Arial" w:hAnsi="Arial" w:cs="Arial"/>
          <w:sz w:val="20"/>
          <w:szCs w:val="20"/>
        </w:rPr>
        <w:t xml:space="preserve">PSEA will also represent a specific area of Protection messaging including information on what PSEA is, the inacceptable modes of interactions and behaviours, where to report and where to access services. The PMIR also incorporates specific questions enabling alerts on PSEA risks and incidents. </w:t>
      </w:r>
    </w:p>
    <w:p w14:paraId="7727F759" w14:textId="77777777" w:rsidR="00CC7283" w:rsidRPr="006A7BF1" w:rsidRDefault="00CC7283" w:rsidP="008B5C05">
      <w:pPr>
        <w:spacing w:after="240"/>
        <w:rPr>
          <w:rFonts w:ascii="Arial" w:hAnsi="Arial" w:cs="Arial"/>
          <w:b/>
          <w:bCs/>
          <w:sz w:val="20"/>
          <w:szCs w:val="20"/>
        </w:rPr>
      </w:pPr>
      <w:r w:rsidRPr="006A7BF1">
        <w:rPr>
          <w:rFonts w:ascii="Arial" w:hAnsi="Arial" w:cs="Arial"/>
          <w:b/>
          <w:bCs/>
          <w:sz w:val="20"/>
          <w:szCs w:val="20"/>
        </w:rPr>
        <w:t>Cash and vouchers</w:t>
      </w:r>
    </w:p>
    <w:p w14:paraId="1C1DCFFC" w14:textId="77777777" w:rsidR="001D0D83" w:rsidRDefault="00CC7283" w:rsidP="008B5C05">
      <w:pPr>
        <w:rPr>
          <w:rFonts w:ascii="Arial" w:hAnsi="Arial" w:cs="Arial"/>
          <w:sz w:val="20"/>
          <w:szCs w:val="20"/>
        </w:rPr>
        <w:sectPr w:rsidR="001D0D83" w:rsidSect="006D4619">
          <w:type w:val="continuous"/>
          <w:pgSz w:w="12240" w:h="15840"/>
          <w:pgMar w:top="1440" w:right="1440" w:bottom="1440" w:left="1440" w:header="708" w:footer="708" w:gutter="0"/>
          <w:cols w:num="2" w:space="432"/>
          <w:docGrid w:linePitch="360"/>
        </w:sectPr>
      </w:pPr>
      <w:r w:rsidRPr="006A7BF1">
        <w:rPr>
          <w:rFonts w:ascii="Arial" w:hAnsi="Arial" w:cs="Arial"/>
          <w:sz w:val="20"/>
          <w:szCs w:val="20"/>
        </w:rPr>
        <w:t xml:space="preserve">The Cluster will coordinate closely with local authorities and the food security sectors to ensure </w:t>
      </w:r>
      <w:r w:rsidRPr="006A7BF1">
        <w:rPr>
          <w:rFonts w:ascii="Arial" w:hAnsi="Arial" w:cs="Arial"/>
          <w:sz w:val="20"/>
          <w:szCs w:val="20"/>
        </w:rPr>
        <w:t xml:space="preserve">cash-based interventions are tailored to address protection risks as well as socio-economic needs and </w:t>
      </w:r>
      <w:proofErr w:type="gramStart"/>
      <w:r w:rsidRPr="006A7BF1">
        <w:rPr>
          <w:rFonts w:ascii="Arial" w:hAnsi="Arial" w:cs="Arial"/>
          <w:sz w:val="20"/>
          <w:szCs w:val="20"/>
        </w:rPr>
        <w:t>take into account</w:t>
      </w:r>
      <w:proofErr w:type="gramEnd"/>
      <w:r w:rsidRPr="006A7BF1">
        <w:rPr>
          <w:rFonts w:ascii="Arial" w:hAnsi="Arial" w:cs="Arial"/>
          <w:sz w:val="20"/>
          <w:szCs w:val="20"/>
        </w:rPr>
        <w:t xml:space="preserve"> the needs of the most excluded population including multi-purpose cash targeting women and adolescent girls. At the same time, protection actors will incorporate cash-based interventions in their operational strategies </w:t>
      </w:r>
      <w:proofErr w:type="gramStart"/>
      <w:r w:rsidRPr="006A7BF1">
        <w:rPr>
          <w:rFonts w:ascii="Arial" w:hAnsi="Arial" w:cs="Arial"/>
          <w:sz w:val="20"/>
          <w:szCs w:val="20"/>
        </w:rPr>
        <w:t>as a mean</w:t>
      </w:r>
      <w:r w:rsidR="00B43EF6" w:rsidRPr="006A7BF1">
        <w:rPr>
          <w:rFonts w:ascii="Arial" w:hAnsi="Arial" w:cs="Arial"/>
          <w:sz w:val="20"/>
          <w:szCs w:val="20"/>
        </w:rPr>
        <w:t>s</w:t>
      </w:r>
      <w:r w:rsidRPr="006A7BF1">
        <w:rPr>
          <w:rFonts w:ascii="Arial" w:hAnsi="Arial" w:cs="Arial"/>
          <w:sz w:val="20"/>
          <w:szCs w:val="20"/>
        </w:rPr>
        <w:t xml:space="preserve"> to</w:t>
      </w:r>
      <w:proofErr w:type="gramEnd"/>
      <w:r w:rsidRPr="006A7BF1">
        <w:rPr>
          <w:rFonts w:ascii="Arial" w:hAnsi="Arial" w:cs="Arial"/>
          <w:sz w:val="20"/>
          <w:szCs w:val="20"/>
        </w:rPr>
        <w:t xml:space="preserve"> address socio-economic drivers of protection risks</w:t>
      </w:r>
      <w:r w:rsidR="00B43EF6" w:rsidRPr="006A7BF1">
        <w:rPr>
          <w:rFonts w:ascii="Arial" w:hAnsi="Arial" w:cs="Arial"/>
          <w:sz w:val="20"/>
          <w:szCs w:val="20"/>
        </w:rPr>
        <w:t xml:space="preserve"> by providing</w:t>
      </w:r>
      <w:r w:rsidRPr="006A7BF1">
        <w:rPr>
          <w:rFonts w:ascii="Arial" w:hAnsi="Arial" w:cs="Arial"/>
          <w:sz w:val="20"/>
          <w:szCs w:val="20"/>
        </w:rPr>
        <w:t xml:space="preserve"> protection, assistance and services to the most vulnerable. Specific attention will be given to post-distribution monitoring, impact of agency and power dynamics within households and communities.</w:t>
      </w:r>
    </w:p>
    <w:p w14:paraId="3A4BA1F2" w14:textId="30FAA2FA" w:rsidR="00924AC4" w:rsidRPr="00BB3FD9" w:rsidRDefault="00BB3FD9" w:rsidP="00BB3FD9">
      <w:pPr>
        <w:pStyle w:val="Heading2"/>
        <w:spacing w:after="240"/>
        <w:rPr>
          <w:sz w:val="32"/>
          <w:szCs w:val="32"/>
        </w:rPr>
      </w:pPr>
      <w:r w:rsidRPr="00BB3FD9">
        <w:rPr>
          <w:noProof/>
          <w:sz w:val="32"/>
          <w:szCs w:val="32"/>
        </w:rPr>
        <w:lastRenderedPageBreak/>
        <w:drawing>
          <wp:anchor distT="0" distB="0" distL="114300" distR="114300" simplePos="0" relativeHeight="251709440" behindDoc="0" locked="0" layoutInCell="1" allowOverlap="1" wp14:anchorId="01B3275E" wp14:editId="2875E27A">
            <wp:simplePos x="0" y="0"/>
            <wp:positionH relativeFrom="column">
              <wp:posOffset>5765649</wp:posOffset>
            </wp:positionH>
            <wp:positionV relativeFrom="paragraph">
              <wp:posOffset>-171222</wp:posOffset>
            </wp:positionV>
            <wp:extent cx="457200" cy="457200"/>
            <wp:effectExtent l="0" t="0" r="0" b="0"/>
            <wp:wrapNone/>
            <wp:docPr id="55"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57200" cy="457200"/>
                    </a:xfrm>
                    <a:prstGeom prst="rect">
                      <a:avLst/>
                    </a:prstGeom>
                  </pic:spPr>
                </pic:pic>
              </a:graphicData>
            </a:graphic>
          </wp:anchor>
        </w:drawing>
      </w:r>
      <w:r w:rsidR="00924AC4" w:rsidRPr="00BB3FD9">
        <w:rPr>
          <w:sz w:val="32"/>
          <w:szCs w:val="32"/>
        </w:rPr>
        <w:t>Shelter Cluster</w:t>
      </w:r>
    </w:p>
    <w:tbl>
      <w:tblPr>
        <w:tblStyle w:val="TableGrid"/>
        <w:tblW w:w="10075"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790"/>
      </w:tblGrid>
      <w:tr w:rsidR="00BB3FD9" w14:paraId="29AB5741" w14:textId="77777777" w:rsidTr="003E6978">
        <w:trPr>
          <w:trHeight w:val="501"/>
        </w:trPr>
        <w:tc>
          <w:tcPr>
            <w:tcW w:w="2337" w:type="dxa"/>
          </w:tcPr>
          <w:p w14:paraId="3CE64755" w14:textId="77777777" w:rsidR="00BB3FD9" w:rsidRPr="001C13AD" w:rsidRDefault="00BB3FD9"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694B68C2" w14:textId="77777777" w:rsidR="00BB3FD9" w:rsidRPr="001C13AD" w:rsidRDefault="00BB3FD9"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0CFED55D" w14:textId="77777777" w:rsidR="00BB3FD9" w:rsidRPr="001C13AD" w:rsidRDefault="00BB3FD9" w:rsidP="003E6978">
            <w:pPr>
              <w:rPr>
                <w:color w:val="7F7F7F" w:themeColor="text1" w:themeTint="80"/>
              </w:rPr>
            </w:pPr>
            <w:r w:rsidRPr="001C13AD">
              <w:rPr>
                <w:rFonts w:ascii="Arial" w:hAnsi="Arial" w:cs="Arial"/>
                <w:b/>
                <w:bCs/>
                <w:color w:val="7F7F7F" w:themeColor="text1" w:themeTint="80"/>
              </w:rPr>
              <w:t>PEOPLE TARGETED</w:t>
            </w:r>
          </w:p>
        </w:tc>
        <w:tc>
          <w:tcPr>
            <w:tcW w:w="2790" w:type="dxa"/>
          </w:tcPr>
          <w:p w14:paraId="274C0011" w14:textId="77777777" w:rsidR="00BB3FD9" w:rsidRPr="001C13AD" w:rsidRDefault="00BB3FD9" w:rsidP="003E6978">
            <w:pPr>
              <w:rPr>
                <w:color w:val="7F7F7F" w:themeColor="text1" w:themeTint="80"/>
              </w:rPr>
            </w:pPr>
            <w:r w:rsidRPr="009C75C1">
              <w:rPr>
                <w:rFonts w:ascii="Arial" w:hAnsi="Arial" w:cs="Arial"/>
                <w:b/>
                <w:bCs/>
                <w:color w:val="7F7F7F" w:themeColor="text1" w:themeTint="80"/>
              </w:rPr>
              <w:t>FUNDING REQ. (US$)</w:t>
            </w:r>
          </w:p>
        </w:tc>
      </w:tr>
      <w:tr w:rsidR="00BB3FD9" w14:paraId="67D5CA19" w14:textId="77777777" w:rsidTr="003E6978">
        <w:trPr>
          <w:trHeight w:val="710"/>
        </w:trPr>
        <w:tc>
          <w:tcPr>
            <w:tcW w:w="2337" w:type="dxa"/>
          </w:tcPr>
          <w:p w14:paraId="2D3F329B" w14:textId="77777777" w:rsidR="00BB3FD9" w:rsidRDefault="00BB3FD9" w:rsidP="003E6978">
            <w:pPr>
              <w:rPr>
                <w:rFonts w:ascii="Arial" w:hAnsi="Arial" w:cs="Arial"/>
                <w:b/>
                <w:bCs/>
                <w:color w:val="7F7F7F" w:themeColor="text1" w:themeTint="80"/>
              </w:rPr>
            </w:pPr>
          </w:p>
          <w:p w14:paraId="6C851D8D" w14:textId="5E35D737" w:rsidR="00BB3FD9" w:rsidRDefault="00BB3FD9" w:rsidP="003E6978">
            <w:r>
              <w:rPr>
                <w:rFonts w:ascii="Arial" w:hAnsi="Arial" w:cs="Arial"/>
                <w:b/>
                <w:bCs/>
                <w:color w:val="7F7F7F" w:themeColor="text1" w:themeTint="80"/>
              </w:rPr>
              <w:t>DUDBC and IFRC</w:t>
            </w:r>
          </w:p>
        </w:tc>
        <w:tc>
          <w:tcPr>
            <w:tcW w:w="2337" w:type="dxa"/>
          </w:tcPr>
          <w:p w14:paraId="49CBA1BC" w14:textId="0F78142C" w:rsidR="00BB3FD9" w:rsidRDefault="00BB3FD9" w:rsidP="003E6978">
            <w:pPr>
              <w:jc w:val="center"/>
            </w:pPr>
            <w:r>
              <w:rPr>
                <w:rFonts w:ascii="Arial" w:hAnsi="Arial" w:cs="Arial"/>
                <w:b/>
                <w:bCs/>
                <w:color w:val="C45911" w:themeColor="accent2" w:themeShade="BF"/>
                <w:sz w:val="52"/>
                <w:szCs w:val="52"/>
                <w:lang w:val="en-GB"/>
              </w:rPr>
              <w:t>1</w:t>
            </w:r>
            <w:r w:rsidRPr="009C75C1">
              <w:rPr>
                <w:rFonts w:ascii="Arial" w:hAnsi="Arial" w:cs="Arial"/>
                <w:b/>
                <w:bCs/>
                <w:color w:val="C45911" w:themeColor="accent2" w:themeShade="BF"/>
                <w:sz w:val="32"/>
                <w:szCs w:val="32"/>
                <w:lang w:val="en-GB"/>
              </w:rPr>
              <w:t>M</w:t>
            </w:r>
          </w:p>
        </w:tc>
        <w:tc>
          <w:tcPr>
            <w:tcW w:w="2611" w:type="dxa"/>
          </w:tcPr>
          <w:p w14:paraId="24087859" w14:textId="77777777" w:rsidR="00BB3FD9" w:rsidRDefault="00BB3FD9" w:rsidP="003E6978">
            <w:pPr>
              <w:jc w:val="center"/>
            </w:pPr>
            <w:r>
              <w:rPr>
                <w:rFonts w:ascii="Arial" w:hAnsi="Arial" w:cs="Arial"/>
                <w:b/>
                <w:bCs/>
                <w:color w:val="C45911" w:themeColor="accent2" w:themeShade="BF"/>
                <w:sz w:val="52"/>
                <w:szCs w:val="52"/>
                <w:lang w:val="en-GB"/>
              </w:rPr>
              <w:t>0.2</w:t>
            </w:r>
            <w:r w:rsidRPr="009C75C1">
              <w:rPr>
                <w:rFonts w:ascii="Arial" w:hAnsi="Arial" w:cs="Arial"/>
                <w:b/>
                <w:bCs/>
                <w:color w:val="C45911" w:themeColor="accent2" w:themeShade="BF"/>
                <w:sz w:val="32"/>
                <w:szCs w:val="32"/>
                <w:lang w:val="en-GB"/>
              </w:rPr>
              <w:t xml:space="preserve"> M</w:t>
            </w:r>
          </w:p>
        </w:tc>
        <w:tc>
          <w:tcPr>
            <w:tcW w:w="2790" w:type="dxa"/>
          </w:tcPr>
          <w:p w14:paraId="73FDBA02" w14:textId="22292B1A" w:rsidR="00BB3FD9" w:rsidRDefault="00BB3FD9" w:rsidP="003E6978">
            <w:pPr>
              <w:jc w:val="center"/>
            </w:pPr>
            <w:r>
              <w:rPr>
                <w:rFonts w:ascii="Arial" w:hAnsi="Arial" w:cs="Arial"/>
                <w:b/>
                <w:bCs/>
                <w:color w:val="C45911" w:themeColor="accent2" w:themeShade="BF"/>
                <w:sz w:val="32"/>
                <w:szCs w:val="32"/>
                <w:lang w:val="en-GB"/>
              </w:rPr>
              <w:t>$</w:t>
            </w:r>
            <w:r>
              <w:rPr>
                <w:rFonts w:ascii="Arial" w:hAnsi="Arial" w:cs="Arial"/>
                <w:b/>
                <w:bCs/>
                <w:color w:val="C45911" w:themeColor="accent2" w:themeShade="BF"/>
                <w:sz w:val="52"/>
                <w:szCs w:val="52"/>
                <w:lang w:val="en-GB"/>
              </w:rPr>
              <w:t>4</w:t>
            </w:r>
            <w:r w:rsidR="00E85623">
              <w:rPr>
                <w:rFonts w:ascii="Arial" w:hAnsi="Arial" w:cs="Arial"/>
                <w:b/>
                <w:bCs/>
                <w:color w:val="C45911" w:themeColor="accent2" w:themeShade="BF"/>
                <w:sz w:val="52"/>
                <w:szCs w:val="52"/>
                <w:lang w:val="en-GB"/>
              </w:rPr>
              <w:t>3</w:t>
            </w:r>
            <w:r w:rsidRPr="009C75C1">
              <w:rPr>
                <w:rFonts w:ascii="Arial" w:hAnsi="Arial" w:cs="Arial"/>
                <w:b/>
                <w:bCs/>
                <w:color w:val="C45911" w:themeColor="accent2" w:themeShade="BF"/>
                <w:sz w:val="32"/>
                <w:szCs w:val="32"/>
                <w:lang w:val="en-GB"/>
              </w:rPr>
              <w:t>M</w:t>
            </w:r>
          </w:p>
        </w:tc>
      </w:tr>
    </w:tbl>
    <w:p w14:paraId="5EF72428" w14:textId="77777777" w:rsidR="00BB3FD9" w:rsidRDefault="00BB3FD9" w:rsidP="001D0D83">
      <w:pPr>
        <w:sectPr w:rsidR="00BB3FD9" w:rsidSect="001D0D83">
          <w:pgSz w:w="12240" w:h="15840"/>
          <w:pgMar w:top="1440" w:right="1440" w:bottom="1440" w:left="1440" w:header="708" w:footer="708" w:gutter="0"/>
          <w:cols w:space="432"/>
          <w:docGrid w:linePitch="360"/>
        </w:sectPr>
      </w:pPr>
    </w:p>
    <w:p w14:paraId="44D6C328" w14:textId="77777777" w:rsidR="00735401" w:rsidRPr="006A7BF1" w:rsidRDefault="00735401" w:rsidP="00E27A94">
      <w:pPr>
        <w:pStyle w:val="Heading3"/>
        <w:spacing w:after="240"/>
      </w:pPr>
      <w:r w:rsidRPr="006A7BF1">
        <w:t>Key preparedness activities</w:t>
      </w:r>
    </w:p>
    <w:p w14:paraId="7E09BA02" w14:textId="782FC7AC" w:rsidR="00735401" w:rsidRPr="006A7BF1" w:rsidRDefault="00735401" w:rsidP="00E27A94">
      <w:pPr>
        <w:spacing w:after="240"/>
        <w:jc w:val="both"/>
        <w:rPr>
          <w:rFonts w:ascii="Arial" w:hAnsi="Arial" w:cs="Arial"/>
          <w:iCs/>
          <w:sz w:val="20"/>
          <w:szCs w:val="20"/>
        </w:rPr>
      </w:pPr>
      <w:r w:rsidRPr="006A7BF1">
        <w:rPr>
          <w:rFonts w:ascii="Arial" w:hAnsi="Arial" w:cs="Arial"/>
          <w:b/>
          <w:bCs/>
          <w:sz w:val="20"/>
          <w:szCs w:val="20"/>
        </w:rPr>
        <w:t>Geographic focus</w:t>
      </w:r>
      <w:r w:rsidRPr="006A7BF1">
        <w:rPr>
          <w:rFonts w:ascii="Arial" w:hAnsi="Arial" w:cs="Arial"/>
          <w:sz w:val="20"/>
          <w:szCs w:val="20"/>
        </w:rPr>
        <w:t xml:space="preserve">: As part of preparedness, </w:t>
      </w:r>
      <w:r w:rsidR="00AE1D6F" w:rsidRPr="006A7BF1">
        <w:rPr>
          <w:rFonts w:ascii="Arial" w:hAnsi="Arial" w:cs="Arial"/>
          <w:sz w:val="20"/>
          <w:szCs w:val="20"/>
        </w:rPr>
        <w:t>S</w:t>
      </w:r>
      <w:r w:rsidRPr="006A7BF1">
        <w:rPr>
          <w:rFonts w:ascii="Arial" w:hAnsi="Arial" w:cs="Arial"/>
          <w:sz w:val="20"/>
          <w:szCs w:val="20"/>
        </w:rPr>
        <w:t xml:space="preserve">helter </w:t>
      </w:r>
      <w:r w:rsidR="00AE1D6F" w:rsidRPr="006A7BF1">
        <w:rPr>
          <w:rFonts w:ascii="Arial" w:hAnsi="Arial" w:cs="Arial"/>
          <w:sz w:val="20"/>
          <w:szCs w:val="20"/>
        </w:rPr>
        <w:t>C</w:t>
      </w:r>
      <w:r w:rsidRPr="006A7BF1">
        <w:rPr>
          <w:rFonts w:ascii="Arial" w:hAnsi="Arial" w:cs="Arial"/>
          <w:sz w:val="20"/>
          <w:szCs w:val="20"/>
        </w:rPr>
        <w:t xml:space="preserve">luster has been continuously mapping and updating existing capacities available with member organizations at seven provinces and national levels. </w:t>
      </w:r>
      <w:r w:rsidR="00AE1D6F" w:rsidRPr="006A7BF1">
        <w:rPr>
          <w:rFonts w:ascii="Arial" w:hAnsi="Arial" w:cs="Arial"/>
          <w:sz w:val="20"/>
          <w:szCs w:val="20"/>
        </w:rPr>
        <w:t>T</w:t>
      </w:r>
      <w:r w:rsidRPr="006A7BF1">
        <w:rPr>
          <w:rFonts w:ascii="Arial" w:hAnsi="Arial" w:cs="Arial"/>
          <w:sz w:val="20"/>
          <w:szCs w:val="20"/>
        </w:rPr>
        <w:t xml:space="preserve">he </w:t>
      </w:r>
      <w:r w:rsidR="00AE1D6F" w:rsidRPr="006A7BF1">
        <w:rPr>
          <w:rFonts w:ascii="Arial" w:hAnsi="Arial" w:cs="Arial"/>
          <w:sz w:val="20"/>
          <w:szCs w:val="20"/>
        </w:rPr>
        <w:t>C</w:t>
      </w:r>
      <w:r w:rsidRPr="006A7BF1">
        <w:rPr>
          <w:rFonts w:ascii="Arial" w:hAnsi="Arial" w:cs="Arial"/>
          <w:sz w:val="20"/>
          <w:szCs w:val="20"/>
        </w:rPr>
        <w:t xml:space="preserve">luster will focus priority </w:t>
      </w:r>
      <w:r w:rsidR="00AE1D6F" w:rsidRPr="006A7BF1">
        <w:rPr>
          <w:rFonts w:ascii="Arial" w:hAnsi="Arial" w:cs="Arial"/>
          <w:sz w:val="20"/>
          <w:szCs w:val="20"/>
        </w:rPr>
        <w:t xml:space="preserve">preparedness </w:t>
      </w:r>
      <w:r w:rsidRPr="006A7BF1">
        <w:rPr>
          <w:rFonts w:ascii="Arial" w:hAnsi="Arial" w:cs="Arial"/>
          <w:sz w:val="20"/>
          <w:szCs w:val="20"/>
        </w:rPr>
        <w:t>action</w:t>
      </w:r>
      <w:r w:rsidR="00A20CE4" w:rsidRPr="006A7BF1">
        <w:rPr>
          <w:rFonts w:ascii="Arial" w:hAnsi="Arial" w:cs="Arial"/>
          <w:sz w:val="20"/>
          <w:szCs w:val="20"/>
        </w:rPr>
        <w:t>s</w:t>
      </w:r>
      <w:r w:rsidRPr="006A7BF1">
        <w:rPr>
          <w:rFonts w:ascii="Arial" w:hAnsi="Arial" w:cs="Arial"/>
          <w:sz w:val="20"/>
          <w:szCs w:val="20"/>
        </w:rPr>
        <w:t xml:space="preserve"> </w:t>
      </w:r>
      <w:proofErr w:type="gramStart"/>
      <w:r w:rsidRPr="006A7BF1">
        <w:rPr>
          <w:rFonts w:ascii="Arial" w:hAnsi="Arial" w:cs="Arial"/>
          <w:sz w:val="20"/>
          <w:szCs w:val="20"/>
        </w:rPr>
        <w:t>in</w:t>
      </w:r>
      <w:proofErr w:type="gramEnd"/>
      <w:r w:rsidRPr="006A7BF1">
        <w:rPr>
          <w:rFonts w:ascii="Arial" w:hAnsi="Arial" w:cs="Arial"/>
          <w:sz w:val="20"/>
          <w:szCs w:val="20"/>
        </w:rPr>
        <w:t xml:space="preserve"> </w:t>
      </w:r>
      <w:r w:rsidR="004A03C9" w:rsidRPr="006A7BF1">
        <w:rPr>
          <w:rFonts w:ascii="Arial" w:hAnsi="Arial" w:cs="Arial"/>
          <w:sz w:val="20"/>
          <w:szCs w:val="20"/>
        </w:rPr>
        <w:t>those</w:t>
      </w:r>
      <w:r w:rsidRPr="006A7BF1">
        <w:rPr>
          <w:rFonts w:ascii="Arial" w:hAnsi="Arial" w:cs="Arial"/>
          <w:sz w:val="20"/>
          <w:szCs w:val="20"/>
        </w:rPr>
        <w:t xml:space="preserve"> provinces </w:t>
      </w:r>
      <w:r w:rsidR="004A03C9" w:rsidRPr="006A7BF1">
        <w:rPr>
          <w:rFonts w:ascii="Arial" w:hAnsi="Arial" w:cs="Arial"/>
          <w:sz w:val="20"/>
          <w:szCs w:val="20"/>
        </w:rPr>
        <w:t>identified as having the greatest</w:t>
      </w:r>
      <w:r w:rsidR="005E79D6" w:rsidRPr="006A7BF1">
        <w:rPr>
          <w:rFonts w:ascii="Arial" w:hAnsi="Arial" w:cs="Arial"/>
          <w:sz w:val="20"/>
          <w:szCs w:val="20"/>
        </w:rPr>
        <w:t xml:space="preserve"> potential </w:t>
      </w:r>
      <w:r w:rsidRPr="006A7BF1">
        <w:rPr>
          <w:rFonts w:ascii="Arial" w:hAnsi="Arial" w:cs="Arial"/>
          <w:sz w:val="20"/>
          <w:szCs w:val="20"/>
        </w:rPr>
        <w:t>impact of earthquake and</w:t>
      </w:r>
      <w:r w:rsidR="005E79D6" w:rsidRPr="006A7BF1">
        <w:rPr>
          <w:rFonts w:ascii="Arial" w:hAnsi="Arial" w:cs="Arial"/>
          <w:sz w:val="20"/>
          <w:szCs w:val="20"/>
        </w:rPr>
        <w:t xml:space="preserve"> resultant</w:t>
      </w:r>
      <w:r w:rsidRPr="006A7BF1">
        <w:rPr>
          <w:rFonts w:ascii="Arial" w:hAnsi="Arial" w:cs="Arial"/>
          <w:sz w:val="20"/>
          <w:szCs w:val="20"/>
        </w:rPr>
        <w:t xml:space="preserve"> needs of affected households</w:t>
      </w:r>
      <w:r w:rsidR="005E79D6" w:rsidRPr="006A7BF1">
        <w:rPr>
          <w:rFonts w:ascii="Arial" w:hAnsi="Arial" w:cs="Arial"/>
          <w:sz w:val="20"/>
          <w:szCs w:val="20"/>
        </w:rPr>
        <w:t>, namely</w:t>
      </w:r>
      <w:r w:rsidRPr="006A7BF1">
        <w:rPr>
          <w:rFonts w:ascii="Arial" w:hAnsi="Arial" w:cs="Arial"/>
          <w:sz w:val="20"/>
          <w:szCs w:val="20"/>
        </w:rPr>
        <w:t xml:space="preserve"> Bagmati, Gandaki and Lumbini. </w:t>
      </w:r>
    </w:p>
    <w:p w14:paraId="5631CED1" w14:textId="699C07A1" w:rsidR="00735401" w:rsidRPr="006A7BF1" w:rsidRDefault="00735401"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Shelter Cluster member organizations will closely work with other cluster</w:t>
      </w:r>
      <w:r w:rsidR="00DC5ECC" w:rsidRPr="006A7BF1">
        <w:rPr>
          <w:rFonts w:cs="Arial"/>
          <w:szCs w:val="20"/>
          <w:lang w:val="en-CA"/>
        </w:rPr>
        <w:t>s’</w:t>
      </w:r>
      <w:r w:rsidRPr="006A7BF1">
        <w:rPr>
          <w:rFonts w:cs="Arial"/>
          <w:szCs w:val="20"/>
          <w:lang w:val="en-CA"/>
        </w:rPr>
        <w:t xml:space="preserve"> member organizations to integrate other sectoral interventions </w:t>
      </w:r>
      <w:r w:rsidR="00DC5ECC" w:rsidRPr="006A7BF1">
        <w:rPr>
          <w:rFonts w:cs="Arial"/>
          <w:szCs w:val="20"/>
          <w:lang w:val="en-CA"/>
        </w:rPr>
        <w:t xml:space="preserve">such as </w:t>
      </w:r>
      <w:r w:rsidRPr="006A7BF1">
        <w:rPr>
          <w:rFonts w:cs="Arial"/>
          <w:szCs w:val="20"/>
          <w:lang w:val="en-CA"/>
        </w:rPr>
        <w:t xml:space="preserve">camp management, cash-based </w:t>
      </w:r>
      <w:proofErr w:type="gramStart"/>
      <w:r w:rsidRPr="006A7BF1">
        <w:rPr>
          <w:rFonts w:cs="Arial"/>
          <w:szCs w:val="20"/>
          <w:lang w:val="en-CA"/>
        </w:rPr>
        <w:t>programming</w:t>
      </w:r>
      <w:proofErr w:type="gramEnd"/>
      <w:r w:rsidR="00DC5ECC" w:rsidRPr="006A7BF1">
        <w:rPr>
          <w:rFonts w:cs="Arial"/>
          <w:szCs w:val="20"/>
          <w:lang w:val="en-CA"/>
        </w:rPr>
        <w:t xml:space="preserve"> and</w:t>
      </w:r>
      <w:r w:rsidRPr="006A7BF1">
        <w:rPr>
          <w:rFonts w:cs="Arial"/>
          <w:szCs w:val="20"/>
          <w:lang w:val="en-CA"/>
        </w:rPr>
        <w:t xml:space="preserve"> mobilization of technical expertise </w:t>
      </w:r>
      <w:r w:rsidR="008C6CB4" w:rsidRPr="006A7BF1">
        <w:rPr>
          <w:rFonts w:cs="Arial"/>
          <w:szCs w:val="20"/>
          <w:lang w:val="en-CA"/>
        </w:rPr>
        <w:t>to enhance response capacity in the event of emergency</w:t>
      </w:r>
      <w:r w:rsidRPr="006A7BF1">
        <w:rPr>
          <w:rFonts w:cs="Arial"/>
          <w:szCs w:val="20"/>
          <w:lang w:val="en-CA"/>
        </w:rPr>
        <w:t xml:space="preserve">. </w:t>
      </w:r>
    </w:p>
    <w:p w14:paraId="4FD81DF0" w14:textId="185C5AC2" w:rsidR="00735401" w:rsidRPr="006A7BF1" w:rsidRDefault="007B26E8"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S</w:t>
      </w:r>
      <w:r w:rsidR="00735401" w:rsidRPr="006A7BF1">
        <w:rPr>
          <w:rFonts w:cs="Arial"/>
          <w:szCs w:val="20"/>
          <w:lang w:val="en-CA"/>
        </w:rPr>
        <w:t>trengthen cluster coordination mechanism at the national level and</w:t>
      </w:r>
      <w:r w:rsidRPr="006A7BF1">
        <w:rPr>
          <w:rFonts w:cs="Arial"/>
          <w:szCs w:val="20"/>
          <w:lang w:val="en-CA"/>
        </w:rPr>
        <w:t xml:space="preserve"> develop cluster mechanisms</w:t>
      </w:r>
      <w:r w:rsidR="00735401" w:rsidRPr="006A7BF1">
        <w:rPr>
          <w:rFonts w:cs="Arial"/>
          <w:szCs w:val="20"/>
          <w:lang w:val="en-CA"/>
        </w:rPr>
        <w:t xml:space="preserve"> in all seven provinces</w:t>
      </w:r>
    </w:p>
    <w:p w14:paraId="31015D40" w14:textId="77777777" w:rsidR="00735401" w:rsidRPr="006A7BF1" w:rsidRDefault="00735401"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Map existing in-country capacities (HR, financial and material including NFIs, open spaces/existing evacuation centres) on a quarterly basis</w:t>
      </w:r>
    </w:p>
    <w:p w14:paraId="1C632AA8" w14:textId="77777777" w:rsidR="00735401" w:rsidRPr="006A7BF1" w:rsidRDefault="00735401"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 xml:space="preserve">Standardize response tools, </w:t>
      </w:r>
      <w:proofErr w:type="gramStart"/>
      <w:r w:rsidRPr="006A7BF1">
        <w:rPr>
          <w:rFonts w:cs="Arial"/>
          <w:szCs w:val="20"/>
          <w:lang w:val="en-CA"/>
        </w:rPr>
        <w:t>templates</w:t>
      </w:r>
      <w:proofErr w:type="gramEnd"/>
      <w:r w:rsidRPr="006A7BF1">
        <w:rPr>
          <w:rFonts w:cs="Arial"/>
          <w:szCs w:val="20"/>
          <w:lang w:val="en-CA"/>
        </w:rPr>
        <w:t xml:space="preserve"> and kits, including assessment template, relief item sets, IEC materials and a video documentary</w:t>
      </w:r>
    </w:p>
    <w:p w14:paraId="236830AC" w14:textId="77777777" w:rsidR="00735401" w:rsidRPr="006A7BF1" w:rsidRDefault="00735401"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Pre-position shelter non-food relief items in strategic location in provinces.</w:t>
      </w:r>
    </w:p>
    <w:p w14:paraId="6F1FEE74" w14:textId="77777777" w:rsidR="00735401" w:rsidRPr="006A7BF1" w:rsidRDefault="00735401" w:rsidP="00735401">
      <w:pPr>
        <w:pStyle w:val="ListParagraph"/>
        <w:numPr>
          <w:ilvl w:val="0"/>
          <w:numId w:val="54"/>
        </w:numPr>
        <w:spacing w:before="0" w:after="0" w:line="240" w:lineRule="auto"/>
        <w:ind w:left="357" w:hanging="357"/>
        <w:rPr>
          <w:rFonts w:cs="Arial"/>
          <w:szCs w:val="20"/>
          <w:lang w:val="en-CA"/>
        </w:rPr>
      </w:pPr>
      <w:r w:rsidRPr="006A7BF1">
        <w:rPr>
          <w:rFonts w:cs="Arial"/>
          <w:szCs w:val="20"/>
          <w:lang w:val="en-CA"/>
        </w:rPr>
        <w:t>Develop three trained human resources on cluster coordination and safer shelter/PASSA in each of the seven provinces, with minimum 33% women</w:t>
      </w:r>
    </w:p>
    <w:p w14:paraId="0D8AD969" w14:textId="77777777" w:rsidR="003A12D1" w:rsidRPr="006A7BF1" w:rsidRDefault="003A12D1" w:rsidP="00ED3A46">
      <w:pPr>
        <w:rPr>
          <w:szCs w:val="20"/>
        </w:rPr>
      </w:pPr>
    </w:p>
    <w:p w14:paraId="1D77802E" w14:textId="7CC3CCF2" w:rsidR="00924AC4" w:rsidRPr="006A7BF1" w:rsidRDefault="00924AC4" w:rsidP="00E27A94">
      <w:pPr>
        <w:pStyle w:val="Heading3"/>
        <w:spacing w:after="240"/>
      </w:pPr>
      <w:r w:rsidRPr="006A7BF1">
        <w:t xml:space="preserve">Response phase 1: </w:t>
      </w:r>
      <w:r w:rsidR="0011491F" w:rsidRPr="006A7BF1">
        <w:t xml:space="preserve">weeks </w:t>
      </w:r>
      <w:r w:rsidRPr="006A7BF1">
        <w:t xml:space="preserve">1-2 </w:t>
      </w:r>
    </w:p>
    <w:p w14:paraId="0C7D2F45" w14:textId="77777777" w:rsidR="00924AC4" w:rsidRPr="006A7BF1" w:rsidRDefault="00924AC4" w:rsidP="00E27A94">
      <w:pPr>
        <w:spacing w:after="240"/>
        <w:rPr>
          <w:rFonts w:ascii="Arial" w:hAnsi="Arial" w:cs="Arial"/>
          <w:b/>
          <w:bCs/>
          <w:sz w:val="20"/>
          <w:szCs w:val="20"/>
        </w:rPr>
      </w:pPr>
      <w:r w:rsidRPr="006A7BF1">
        <w:rPr>
          <w:rFonts w:ascii="Arial" w:hAnsi="Arial" w:cs="Arial"/>
          <w:b/>
          <w:bCs/>
          <w:sz w:val="20"/>
          <w:szCs w:val="20"/>
        </w:rPr>
        <w:t>Impact and key needs</w:t>
      </w:r>
    </w:p>
    <w:p w14:paraId="744A16C2" w14:textId="61949E40" w:rsidR="0011491F" w:rsidRPr="006A7BF1" w:rsidRDefault="0011491F" w:rsidP="00CC73AF">
      <w:pPr>
        <w:jc w:val="both"/>
        <w:rPr>
          <w:rFonts w:ascii="Arial" w:hAnsi="Arial" w:cs="Arial"/>
          <w:sz w:val="20"/>
          <w:szCs w:val="20"/>
        </w:rPr>
      </w:pPr>
      <w:r w:rsidRPr="006A7BF1">
        <w:rPr>
          <w:rFonts w:ascii="Arial" w:hAnsi="Arial" w:cs="Arial"/>
          <w:sz w:val="20"/>
          <w:szCs w:val="20"/>
        </w:rPr>
        <w:t xml:space="preserve">Based on modelling, it can be expected that an earthquake of 7.8 magnitude will leave 978,511 homes destroyed, resulting in 5,450,435 people without access to shelter. Displaced households </w:t>
      </w:r>
      <w:r w:rsidRPr="006A7BF1">
        <w:rPr>
          <w:rFonts w:ascii="Arial" w:hAnsi="Arial" w:cs="Arial"/>
          <w:sz w:val="20"/>
          <w:szCs w:val="20"/>
        </w:rPr>
        <w:t xml:space="preserve">may be forced to stay in nearby safe public places or in open spaces which may pose secondary risks and challenges to meet their immediate basic needs. </w:t>
      </w:r>
      <w:r w:rsidR="00CC73AF" w:rsidRPr="006A7BF1">
        <w:rPr>
          <w:rFonts w:ascii="Arial" w:hAnsi="Arial" w:cs="Arial"/>
          <w:sz w:val="20"/>
          <w:szCs w:val="20"/>
        </w:rPr>
        <w:t>The i</w:t>
      </w:r>
      <w:r w:rsidRPr="006A7BF1">
        <w:rPr>
          <w:rFonts w:ascii="Arial" w:hAnsi="Arial" w:cs="Arial"/>
          <w:sz w:val="20"/>
          <w:szCs w:val="20"/>
        </w:rPr>
        <w:t xml:space="preserve">mpact of </w:t>
      </w:r>
      <w:r w:rsidR="00CC73AF" w:rsidRPr="006A7BF1">
        <w:rPr>
          <w:rFonts w:ascii="Arial" w:hAnsi="Arial" w:cs="Arial"/>
          <w:sz w:val="20"/>
          <w:szCs w:val="20"/>
        </w:rPr>
        <w:t xml:space="preserve">the </w:t>
      </w:r>
      <w:r w:rsidRPr="006A7BF1">
        <w:rPr>
          <w:rFonts w:ascii="Arial" w:hAnsi="Arial" w:cs="Arial"/>
          <w:sz w:val="20"/>
          <w:szCs w:val="20"/>
        </w:rPr>
        <w:t xml:space="preserve">earthquake may </w:t>
      </w:r>
      <w:r w:rsidR="00CC73AF" w:rsidRPr="006A7BF1">
        <w:rPr>
          <w:rFonts w:ascii="Arial" w:hAnsi="Arial" w:cs="Arial"/>
          <w:sz w:val="20"/>
          <w:szCs w:val="20"/>
        </w:rPr>
        <w:t>create</w:t>
      </w:r>
      <w:r w:rsidRPr="006A7BF1">
        <w:rPr>
          <w:rFonts w:ascii="Arial" w:hAnsi="Arial" w:cs="Arial"/>
          <w:sz w:val="20"/>
          <w:szCs w:val="20"/>
        </w:rPr>
        <w:t xml:space="preserve"> challenges to </w:t>
      </w:r>
      <w:r w:rsidR="00CC73AF" w:rsidRPr="006A7BF1">
        <w:rPr>
          <w:rFonts w:ascii="Arial" w:hAnsi="Arial" w:cs="Arial"/>
          <w:sz w:val="20"/>
          <w:szCs w:val="20"/>
        </w:rPr>
        <w:t>identifying</w:t>
      </w:r>
      <w:r w:rsidRPr="006A7BF1">
        <w:rPr>
          <w:rFonts w:ascii="Arial" w:hAnsi="Arial" w:cs="Arial"/>
          <w:sz w:val="20"/>
          <w:szCs w:val="20"/>
        </w:rPr>
        <w:t xml:space="preserve"> adequate safe locations to settle displace people, </w:t>
      </w:r>
      <w:r w:rsidR="00E1275A" w:rsidRPr="006A7BF1">
        <w:rPr>
          <w:rFonts w:ascii="Arial" w:hAnsi="Arial" w:cs="Arial"/>
          <w:sz w:val="20"/>
          <w:szCs w:val="20"/>
        </w:rPr>
        <w:t>particularly</w:t>
      </w:r>
      <w:r w:rsidRPr="006A7BF1">
        <w:rPr>
          <w:rFonts w:ascii="Arial" w:hAnsi="Arial" w:cs="Arial"/>
          <w:sz w:val="20"/>
          <w:szCs w:val="20"/>
        </w:rPr>
        <w:t xml:space="preserve"> in urban settings. </w:t>
      </w:r>
      <w:r w:rsidR="00CC73AF" w:rsidRPr="006A7BF1">
        <w:rPr>
          <w:rFonts w:ascii="Arial" w:hAnsi="Arial" w:cs="Arial"/>
          <w:sz w:val="20"/>
          <w:szCs w:val="20"/>
        </w:rPr>
        <w:t>D</w:t>
      </w:r>
      <w:r w:rsidRPr="006A7BF1">
        <w:rPr>
          <w:rFonts w:ascii="Arial" w:hAnsi="Arial" w:cs="Arial"/>
          <w:sz w:val="20"/>
          <w:szCs w:val="20"/>
        </w:rPr>
        <w:t>amaged buildings will pose extreme risks to affected populations and need to be safely demolished</w:t>
      </w:r>
      <w:r w:rsidR="00E1275A" w:rsidRPr="006A7BF1">
        <w:rPr>
          <w:rFonts w:ascii="Arial" w:hAnsi="Arial" w:cs="Arial"/>
          <w:sz w:val="20"/>
          <w:szCs w:val="20"/>
        </w:rPr>
        <w:t>.</w:t>
      </w:r>
      <w:r w:rsidR="00CC73AF" w:rsidRPr="006A7BF1">
        <w:rPr>
          <w:rFonts w:ascii="Arial" w:hAnsi="Arial" w:cs="Arial"/>
          <w:sz w:val="20"/>
          <w:szCs w:val="20"/>
        </w:rPr>
        <w:t xml:space="preserve"> </w:t>
      </w:r>
      <w:r w:rsidRPr="006A7BF1">
        <w:rPr>
          <w:rFonts w:ascii="Arial" w:hAnsi="Arial" w:cs="Arial"/>
          <w:sz w:val="20"/>
          <w:szCs w:val="20"/>
        </w:rPr>
        <w:t>Rubble from damaged building will have serious impacts on access to and distribution of relief items</w:t>
      </w:r>
      <w:r w:rsidR="00E1275A" w:rsidRPr="006A7BF1">
        <w:rPr>
          <w:rFonts w:ascii="Arial" w:hAnsi="Arial" w:cs="Arial"/>
          <w:sz w:val="20"/>
          <w:szCs w:val="20"/>
        </w:rPr>
        <w:t>.</w:t>
      </w:r>
    </w:p>
    <w:p w14:paraId="5DC7B1E2" w14:textId="77777777" w:rsidR="00CC73AF" w:rsidRPr="006A7BF1" w:rsidRDefault="00CC73AF" w:rsidP="00CC73AF">
      <w:pPr>
        <w:jc w:val="both"/>
        <w:rPr>
          <w:rFonts w:ascii="Arial" w:hAnsi="Arial" w:cs="Arial"/>
          <w:sz w:val="20"/>
          <w:szCs w:val="20"/>
        </w:rPr>
      </w:pPr>
    </w:p>
    <w:p w14:paraId="2CC1CF3E" w14:textId="1C254C59" w:rsidR="005A54B4" w:rsidRPr="006A7BF1" w:rsidRDefault="00FF5F35" w:rsidP="00CC73AF">
      <w:pPr>
        <w:jc w:val="both"/>
        <w:rPr>
          <w:rFonts w:ascii="Arial" w:hAnsi="Arial" w:cs="Arial"/>
          <w:sz w:val="20"/>
          <w:szCs w:val="20"/>
        </w:rPr>
      </w:pPr>
      <w:r w:rsidRPr="006A7BF1">
        <w:rPr>
          <w:rFonts w:ascii="Arial" w:hAnsi="Arial" w:cs="Arial"/>
          <w:sz w:val="20"/>
          <w:szCs w:val="20"/>
        </w:rPr>
        <w:t>Community perception surveys conducted with communities</w:t>
      </w:r>
      <w:r w:rsidR="00473C7A" w:rsidRPr="006A7BF1">
        <w:rPr>
          <w:rFonts w:ascii="Arial" w:hAnsi="Arial" w:cs="Arial"/>
          <w:sz w:val="20"/>
          <w:szCs w:val="20"/>
        </w:rPr>
        <w:t xml:space="preserve"> who had experienced or were at risk of earthquake</w:t>
      </w:r>
      <w:r w:rsidR="00996288" w:rsidRPr="006A7BF1">
        <w:rPr>
          <w:rFonts w:ascii="Arial" w:hAnsi="Arial" w:cs="Arial"/>
          <w:sz w:val="20"/>
          <w:szCs w:val="20"/>
        </w:rPr>
        <w:t xml:space="preserve"> found that communities </w:t>
      </w:r>
      <w:r w:rsidR="0061778D" w:rsidRPr="006A7BF1">
        <w:rPr>
          <w:rFonts w:ascii="Arial" w:hAnsi="Arial" w:cs="Arial"/>
          <w:sz w:val="20"/>
          <w:szCs w:val="20"/>
        </w:rPr>
        <w:t>place shelter kits in their top three priorities in the two weeks immediately following disaster (5</w:t>
      </w:r>
      <w:r w:rsidR="001E06E2" w:rsidRPr="006A7BF1">
        <w:rPr>
          <w:rFonts w:ascii="Arial" w:hAnsi="Arial" w:cs="Arial"/>
          <w:sz w:val="20"/>
          <w:szCs w:val="20"/>
        </w:rPr>
        <w:t>0-60</w:t>
      </w:r>
      <w:r w:rsidR="0061778D" w:rsidRPr="006A7BF1">
        <w:rPr>
          <w:rFonts w:ascii="Arial" w:hAnsi="Arial" w:cs="Arial"/>
          <w:sz w:val="20"/>
          <w:szCs w:val="20"/>
        </w:rPr>
        <w:t>%)</w:t>
      </w:r>
      <w:r w:rsidR="00CC73AF" w:rsidRPr="006A7BF1">
        <w:rPr>
          <w:rFonts w:ascii="Arial" w:hAnsi="Arial" w:cs="Arial"/>
          <w:sz w:val="20"/>
          <w:szCs w:val="20"/>
        </w:rPr>
        <w:t xml:space="preserve">. The specific proportion of affected households that will be in urgent need to emergency shelter will depend on the scenario, but the priority placed on shelter support by affected and </w:t>
      </w:r>
      <w:r w:rsidR="004B56DB" w:rsidRPr="006A7BF1">
        <w:rPr>
          <w:rFonts w:ascii="Arial" w:hAnsi="Arial" w:cs="Arial"/>
          <w:sz w:val="20"/>
          <w:szCs w:val="20"/>
        </w:rPr>
        <w:t>at-risk</w:t>
      </w:r>
      <w:r w:rsidR="00CC73AF" w:rsidRPr="006A7BF1">
        <w:rPr>
          <w:rFonts w:ascii="Arial" w:hAnsi="Arial" w:cs="Arial"/>
          <w:sz w:val="20"/>
          <w:szCs w:val="20"/>
        </w:rPr>
        <w:t xml:space="preserve"> communities is important to recognize. </w:t>
      </w:r>
    </w:p>
    <w:p w14:paraId="686C2AAE" w14:textId="77777777" w:rsidR="00CC73AF" w:rsidRPr="006A7BF1" w:rsidRDefault="00CC73AF" w:rsidP="00CC73AF">
      <w:pPr>
        <w:jc w:val="both"/>
        <w:rPr>
          <w:rFonts w:cs="Arial"/>
          <w:color w:val="FF0000"/>
          <w:szCs w:val="20"/>
        </w:rPr>
      </w:pPr>
    </w:p>
    <w:p w14:paraId="276F60E3" w14:textId="77777777" w:rsidR="00924AC4" w:rsidRPr="006A7BF1" w:rsidRDefault="00924AC4" w:rsidP="00E27A94">
      <w:pPr>
        <w:spacing w:after="240"/>
        <w:rPr>
          <w:rFonts w:ascii="Arial" w:hAnsi="Arial" w:cs="Arial"/>
          <w:b/>
          <w:bCs/>
          <w:sz w:val="20"/>
          <w:szCs w:val="20"/>
        </w:rPr>
      </w:pPr>
      <w:r w:rsidRPr="006A7BF1">
        <w:rPr>
          <w:rFonts w:ascii="Arial" w:hAnsi="Arial" w:cs="Arial"/>
          <w:b/>
          <w:bCs/>
          <w:sz w:val="20"/>
          <w:szCs w:val="20"/>
        </w:rPr>
        <w:t>Key response activities</w:t>
      </w:r>
    </w:p>
    <w:p w14:paraId="4205FE92" w14:textId="2561FEE9" w:rsidR="00B77D2C" w:rsidRPr="006A7BF1" w:rsidRDefault="00B77D2C" w:rsidP="00B77D2C">
      <w:pPr>
        <w:pStyle w:val="ListParagraph"/>
        <w:numPr>
          <w:ilvl w:val="0"/>
          <w:numId w:val="59"/>
        </w:numPr>
        <w:spacing w:before="0" w:after="0" w:line="240" w:lineRule="auto"/>
        <w:rPr>
          <w:rFonts w:cs="Arial"/>
          <w:spacing w:val="0"/>
          <w:szCs w:val="20"/>
          <w:lang w:val="en-CA"/>
        </w:rPr>
      </w:pPr>
      <w:r w:rsidRPr="006A7BF1">
        <w:rPr>
          <w:rFonts w:cs="Arial"/>
          <w:spacing w:val="0"/>
          <w:szCs w:val="20"/>
          <w:lang w:val="en-CA"/>
        </w:rPr>
        <w:t>Participate in initial rapid assessment, identify shelter need</w:t>
      </w:r>
      <w:r w:rsidR="00E1275A" w:rsidRPr="006A7BF1">
        <w:rPr>
          <w:rFonts w:cs="Arial"/>
          <w:spacing w:val="0"/>
          <w:szCs w:val="20"/>
          <w:lang w:val="en-CA"/>
        </w:rPr>
        <w:t>s</w:t>
      </w:r>
      <w:r w:rsidRPr="006A7BF1">
        <w:rPr>
          <w:rFonts w:cs="Arial"/>
          <w:spacing w:val="0"/>
          <w:szCs w:val="20"/>
          <w:lang w:val="en-CA"/>
        </w:rPr>
        <w:t xml:space="preserve"> and gap</w:t>
      </w:r>
      <w:r w:rsidR="00E1275A" w:rsidRPr="006A7BF1">
        <w:rPr>
          <w:rFonts w:cs="Arial"/>
          <w:spacing w:val="0"/>
          <w:szCs w:val="20"/>
          <w:lang w:val="en-CA"/>
        </w:rPr>
        <w:t>s</w:t>
      </w:r>
      <w:r w:rsidR="009E79E2" w:rsidRPr="006A7BF1">
        <w:rPr>
          <w:rFonts w:cs="Arial"/>
          <w:spacing w:val="0"/>
          <w:szCs w:val="20"/>
          <w:lang w:val="en-CA"/>
        </w:rPr>
        <w:t>.</w:t>
      </w:r>
    </w:p>
    <w:p w14:paraId="7B03EF1E" w14:textId="5D2A2F75" w:rsidR="00B77D2C" w:rsidRPr="006A7BF1" w:rsidRDefault="00B77D2C" w:rsidP="00B77D2C">
      <w:pPr>
        <w:pStyle w:val="ListParagraph"/>
        <w:numPr>
          <w:ilvl w:val="0"/>
          <w:numId w:val="59"/>
        </w:numPr>
        <w:spacing w:before="0" w:after="0" w:line="240" w:lineRule="auto"/>
        <w:rPr>
          <w:rFonts w:cs="Arial"/>
          <w:spacing w:val="0"/>
          <w:szCs w:val="20"/>
          <w:lang w:val="en-CA"/>
        </w:rPr>
      </w:pPr>
      <w:r w:rsidRPr="006A7BF1">
        <w:rPr>
          <w:rFonts w:cs="Arial"/>
          <w:spacing w:val="0"/>
          <w:szCs w:val="20"/>
          <w:lang w:val="en-CA"/>
        </w:rPr>
        <w:t>Initiate and coordinate first response to distribution</w:t>
      </w:r>
      <w:r w:rsidR="009E79E2" w:rsidRPr="006A7BF1">
        <w:rPr>
          <w:rFonts w:cs="Arial"/>
          <w:spacing w:val="0"/>
          <w:szCs w:val="20"/>
          <w:lang w:val="en-CA"/>
        </w:rPr>
        <w:t xml:space="preserve"> of</w:t>
      </w:r>
      <w:r w:rsidRPr="006A7BF1">
        <w:rPr>
          <w:rFonts w:cs="Arial"/>
          <w:spacing w:val="0"/>
          <w:szCs w:val="20"/>
          <w:lang w:val="en-CA"/>
        </w:rPr>
        <w:t xml:space="preserve"> emergency shelter items from existing stocks</w:t>
      </w:r>
      <w:r w:rsidR="009E79E2" w:rsidRPr="006A7BF1">
        <w:rPr>
          <w:rFonts w:cs="Arial"/>
          <w:spacing w:val="0"/>
          <w:szCs w:val="20"/>
          <w:lang w:val="en-CA"/>
        </w:rPr>
        <w:t>.</w:t>
      </w:r>
    </w:p>
    <w:p w14:paraId="60F9480F" w14:textId="1B1BE5A2" w:rsidR="00B77D2C" w:rsidRPr="006A7BF1" w:rsidRDefault="00B77D2C" w:rsidP="00B77D2C">
      <w:pPr>
        <w:pStyle w:val="ListParagraph"/>
        <w:numPr>
          <w:ilvl w:val="0"/>
          <w:numId w:val="59"/>
        </w:numPr>
        <w:spacing w:before="0" w:after="0" w:line="240" w:lineRule="auto"/>
        <w:rPr>
          <w:rFonts w:cs="Arial"/>
          <w:spacing w:val="0"/>
          <w:szCs w:val="20"/>
          <w:lang w:val="en-CA"/>
        </w:rPr>
      </w:pPr>
      <w:r w:rsidRPr="006A7BF1">
        <w:rPr>
          <w:rFonts w:cs="Arial"/>
          <w:spacing w:val="0"/>
          <w:szCs w:val="20"/>
          <w:lang w:val="en-CA"/>
        </w:rPr>
        <w:t xml:space="preserve">Support </w:t>
      </w:r>
      <w:r w:rsidR="009E79E2" w:rsidRPr="006A7BF1">
        <w:rPr>
          <w:rFonts w:cs="Arial"/>
          <w:spacing w:val="0"/>
          <w:szCs w:val="20"/>
          <w:lang w:val="en-CA"/>
        </w:rPr>
        <w:t>C</w:t>
      </w:r>
      <w:r w:rsidRPr="006A7BF1">
        <w:rPr>
          <w:rFonts w:cs="Arial"/>
          <w:spacing w:val="0"/>
          <w:szCs w:val="20"/>
          <w:lang w:val="en-CA"/>
        </w:rPr>
        <w:t xml:space="preserve">luster member organizations to launch procurement for additional relief items in coordination with </w:t>
      </w:r>
      <w:r w:rsidR="009E79E2" w:rsidRPr="006A7BF1">
        <w:rPr>
          <w:rFonts w:cs="Arial"/>
          <w:spacing w:val="0"/>
          <w:szCs w:val="20"/>
          <w:lang w:val="en-CA"/>
        </w:rPr>
        <w:t>L</w:t>
      </w:r>
      <w:r w:rsidRPr="006A7BF1">
        <w:rPr>
          <w:rFonts w:cs="Arial"/>
          <w:spacing w:val="0"/>
          <w:szCs w:val="20"/>
          <w:lang w:val="en-CA"/>
        </w:rPr>
        <w:t>ogistic</w:t>
      </w:r>
      <w:r w:rsidR="009E79E2" w:rsidRPr="006A7BF1">
        <w:rPr>
          <w:rFonts w:cs="Arial"/>
          <w:spacing w:val="0"/>
          <w:szCs w:val="20"/>
          <w:lang w:val="en-CA"/>
        </w:rPr>
        <w:t>s</w:t>
      </w:r>
      <w:r w:rsidRPr="006A7BF1">
        <w:rPr>
          <w:rFonts w:cs="Arial"/>
          <w:spacing w:val="0"/>
          <w:szCs w:val="20"/>
          <w:lang w:val="en-CA"/>
        </w:rPr>
        <w:t xml:space="preserve"> </w:t>
      </w:r>
      <w:r w:rsidR="009E79E2" w:rsidRPr="006A7BF1">
        <w:rPr>
          <w:rFonts w:cs="Arial"/>
          <w:spacing w:val="0"/>
          <w:szCs w:val="20"/>
          <w:lang w:val="en-CA"/>
        </w:rPr>
        <w:t>C</w:t>
      </w:r>
      <w:r w:rsidRPr="006A7BF1">
        <w:rPr>
          <w:rFonts w:cs="Arial"/>
          <w:spacing w:val="0"/>
          <w:szCs w:val="20"/>
          <w:lang w:val="en-CA"/>
        </w:rPr>
        <w:t>luster</w:t>
      </w:r>
      <w:r w:rsidR="009E79E2" w:rsidRPr="006A7BF1">
        <w:rPr>
          <w:rFonts w:cs="Arial"/>
          <w:spacing w:val="0"/>
          <w:szCs w:val="20"/>
          <w:lang w:val="en-CA"/>
        </w:rPr>
        <w:t>.</w:t>
      </w:r>
    </w:p>
    <w:p w14:paraId="564E5285" w14:textId="18452FFA" w:rsidR="00B77D2C" w:rsidRPr="006A7BF1" w:rsidRDefault="00B77D2C" w:rsidP="00B77D2C">
      <w:pPr>
        <w:pStyle w:val="ListParagraph"/>
        <w:numPr>
          <w:ilvl w:val="0"/>
          <w:numId w:val="59"/>
        </w:numPr>
        <w:spacing w:before="0" w:after="0" w:line="240" w:lineRule="auto"/>
        <w:rPr>
          <w:rFonts w:cs="Arial"/>
          <w:spacing w:val="0"/>
          <w:szCs w:val="20"/>
          <w:lang w:val="en-CA"/>
        </w:rPr>
      </w:pPr>
      <w:r w:rsidRPr="006A7BF1">
        <w:rPr>
          <w:rFonts w:cs="Arial"/>
          <w:spacing w:val="0"/>
          <w:szCs w:val="20"/>
          <w:lang w:val="en-CA"/>
        </w:rPr>
        <w:t>Support displaced households to install emergency shelter in pre-identified safe areas</w:t>
      </w:r>
      <w:r w:rsidR="009E79E2" w:rsidRPr="006A7BF1">
        <w:rPr>
          <w:rFonts w:cs="Arial"/>
          <w:spacing w:val="0"/>
          <w:szCs w:val="20"/>
          <w:lang w:val="en-CA"/>
        </w:rPr>
        <w:t>.</w:t>
      </w:r>
    </w:p>
    <w:p w14:paraId="15C0A7D0" w14:textId="314E3F2C" w:rsidR="00B77D2C" w:rsidRPr="006A7BF1" w:rsidRDefault="00B77D2C" w:rsidP="00B77D2C">
      <w:pPr>
        <w:pStyle w:val="ListParagraph"/>
        <w:numPr>
          <w:ilvl w:val="0"/>
          <w:numId w:val="59"/>
        </w:numPr>
        <w:spacing w:before="0" w:after="0" w:line="240" w:lineRule="auto"/>
        <w:rPr>
          <w:rFonts w:cs="Arial"/>
          <w:szCs w:val="20"/>
          <w:lang w:val="en-CA"/>
        </w:rPr>
      </w:pPr>
      <w:r w:rsidRPr="006A7BF1">
        <w:rPr>
          <w:rFonts w:cs="Arial"/>
          <w:spacing w:val="0"/>
          <w:szCs w:val="20"/>
          <w:lang w:val="en-CA"/>
        </w:rPr>
        <w:t>Coordinate with other clusters to ensure other basic needs are distributed</w:t>
      </w:r>
      <w:r w:rsidR="00545F07" w:rsidRPr="006A7BF1">
        <w:rPr>
          <w:rFonts w:cs="Arial"/>
          <w:spacing w:val="0"/>
          <w:szCs w:val="20"/>
          <w:lang w:val="en-CA"/>
        </w:rPr>
        <w:t xml:space="preserve"> through member organization field teams</w:t>
      </w:r>
      <w:r w:rsidR="009E79E2" w:rsidRPr="006A7BF1">
        <w:rPr>
          <w:rFonts w:cs="Arial"/>
          <w:spacing w:val="0"/>
          <w:szCs w:val="20"/>
          <w:lang w:val="en-CA"/>
        </w:rPr>
        <w:t>.</w:t>
      </w:r>
    </w:p>
    <w:p w14:paraId="1AF294D5" w14:textId="3F9CA2B1" w:rsidR="00B77D2C" w:rsidRPr="006A7BF1" w:rsidRDefault="00B77D2C" w:rsidP="00B77D2C">
      <w:pPr>
        <w:pStyle w:val="ListParagraph"/>
        <w:numPr>
          <w:ilvl w:val="0"/>
          <w:numId w:val="59"/>
        </w:numPr>
        <w:spacing w:before="0" w:after="0" w:line="240" w:lineRule="auto"/>
        <w:rPr>
          <w:rFonts w:cs="Arial"/>
          <w:szCs w:val="20"/>
          <w:lang w:val="en-CA"/>
        </w:rPr>
      </w:pPr>
      <w:r w:rsidRPr="006A7BF1">
        <w:rPr>
          <w:rFonts w:cs="Arial"/>
          <w:szCs w:val="20"/>
          <w:lang w:val="en-CA"/>
        </w:rPr>
        <w:t>Work closely with protection, CCCM and other relevant cluster</w:t>
      </w:r>
      <w:r w:rsidR="00210278" w:rsidRPr="006A7BF1">
        <w:rPr>
          <w:rFonts w:cs="Arial"/>
          <w:szCs w:val="20"/>
          <w:lang w:val="en-CA"/>
        </w:rPr>
        <w:t>s</w:t>
      </w:r>
      <w:r w:rsidRPr="006A7BF1">
        <w:rPr>
          <w:rFonts w:cs="Arial"/>
          <w:szCs w:val="20"/>
          <w:lang w:val="en-CA"/>
        </w:rPr>
        <w:t xml:space="preserve"> to ensure effective protection measures for displaced </w:t>
      </w:r>
      <w:r w:rsidR="00416B4B" w:rsidRPr="006A7BF1">
        <w:rPr>
          <w:rFonts w:cs="Arial"/>
          <w:szCs w:val="20"/>
          <w:lang w:val="en-CA"/>
        </w:rPr>
        <w:t>and other</w:t>
      </w:r>
      <w:r w:rsidR="009E79E2" w:rsidRPr="006A7BF1">
        <w:rPr>
          <w:rFonts w:cs="Arial"/>
          <w:szCs w:val="20"/>
          <w:lang w:val="en-CA"/>
        </w:rPr>
        <w:t xml:space="preserve"> vulnerable people</w:t>
      </w:r>
      <w:r w:rsidR="00416B4B" w:rsidRPr="006A7BF1">
        <w:rPr>
          <w:rFonts w:cs="Arial"/>
          <w:szCs w:val="20"/>
          <w:lang w:val="en-CA"/>
        </w:rPr>
        <w:t xml:space="preserve"> </w:t>
      </w:r>
      <w:proofErr w:type="gramStart"/>
      <w:r w:rsidR="00416B4B" w:rsidRPr="006A7BF1">
        <w:rPr>
          <w:rFonts w:cs="Arial"/>
          <w:szCs w:val="20"/>
          <w:lang w:val="en-CA"/>
        </w:rPr>
        <w:t>on the basis of</w:t>
      </w:r>
      <w:proofErr w:type="gramEnd"/>
      <w:r w:rsidRPr="006A7BF1">
        <w:rPr>
          <w:rFonts w:cs="Arial"/>
          <w:szCs w:val="20"/>
          <w:lang w:val="en-CA"/>
        </w:rPr>
        <w:t xml:space="preserve"> age, gender</w:t>
      </w:r>
      <w:r w:rsidR="00416B4B" w:rsidRPr="006A7BF1">
        <w:rPr>
          <w:rFonts w:cs="Arial"/>
          <w:szCs w:val="20"/>
          <w:lang w:val="en-CA"/>
        </w:rPr>
        <w:t xml:space="preserve"> and</w:t>
      </w:r>
      <w:r w:rsidR="00646292" w:rsidRPr="006A7BF1">
        <w:rPr>
          <w:rFonts w:cs="Arial"/>
          <w:szCs w:val="20"/>
          <w:lang w:val="en-CA"/>
        </w:rPr>
        <w:t xml:space="preserve"> social vulnerabilities</w:t>
      </w:r>
      <w:r w:rsidR="009E79E2" w:rsidRPr="006A7BF1">
        <w:rPr>
          <w:rFonts w:cs="Arial"/>
          <w:szCs w:val="20"/>
          <w:lang w:val="en-CA"/>
        </w:rPr>
        <w:t>.</w:t>
      </w:r>
    </w:p>
    <w:p w14:paraId="5B4D5E7A" w14:textId="771A30C5" w:rsidR="00BE2AFE" w:rsidRPr="006A7BF1" w:rsidRDefault="00BE2AFE" w:rsidP="00175933">
      <w:pPr>
        <w:pStyle w:val="CommentText"/>
        <w:numPr>
          <w:ilvl w:val="0"/>
          <w:numId w:val="59"/>
        </w:numPr>
        <w:spacing w:before="0" w:after="0" w:line="240" w:lineRule="auto"/>
        <w:contextualSpacing/>
        <w:rPr>
          <w:b/>
          <w:lang w:val="en-CA"/>
        </w:rPr>
      </w:pPr>
      <w:r w:rsidRPr="006A7BF1">
        <w:rPr>
          <w:lang w:val="en-CA"/>
        </w:rPr>
        <w:t xml:space="preserve">Facilitate </w:t>
      </w:r>
      <w:r w:rsidR="004B56DB" w:rsidRPr="006A7BF1">
        <w:rPr>
          <w:lang w:val="en-CA"/>
        </w:rPr>
        <w:t>the deployment of</w:t>
      </w:r>
      <w:r w:rsidRPr="006A7BF1">
        <w:rPr>
          <w:lang w:val="en-CA"/>
        </w:rPr>
        <w:t xml:space="preserve"> volunteers and technical human resources</w:t>
      </w:r>
      <w:r w:rsidR="004B56DB" w:rsidRPr="006A7BF1">
        <w:rPr>
          <w:lang w:val="en-CA"/>
        </w:rPr>
        <w:t xml:space="preserve">, including global </w:t>
      </w:r>
      <w:r w:rsidR="004B56DB" w:rsidRPr="006A7BF1">
        <w:rPr>
          <w:lang w:val="en-CA"/>
        </w:rPr>
        <w:lastRenderedPageBreak/>
        <w:t>surge team,</w:t>
      </w:r>
      <w:r w:rsidRPr="006A7BF1">
        <w:rPr>
          <w:lang w:val="en-CA"/>
        </w:rPr>
        <w:t xml:space="preserve"> in the field to support displace</w:t>
      </w:r>
      <w:r w:rsidR="004B56DB" w:rsidRPr="006A7BF1">
        <w:rPr>
          <w:lang w:val="en-CA"/>
        </w:rPr>
        <w:t>d</w:t>
      </w:r>
      <w:r w:rsidRPr="006A7BF1">
        <w:rPr>
          <w:lang w:val="en-CA"/>
        </w:rPr>
        <w:t xml:space="preserve"> households </w:t>
      </w:r>
      <w:r w:rsidR="004B56DB" w:rsidRPr="006A7BF1">
        <w:rPr>
          <w:lang w:val="en-CA"/>
        </w:rPr>
        <w:t>in</w:t>
      </w:r>
      <w:r w:rsidRPr="006A7BF1">
        <w:rPr>
          <w:lang w:val="en-CA"/>
        </w:rPr>
        <w:t xml:space="preserve"> establish</w:t>
      </w:r>
      <w:r w:rsidR="004B56DB" w:rsidRPr="006A7BF1">
        <w:rPr>
          <w:lang w:val="en-CA"/>
        </w:rPr>
        <w:t>ing</w:t>
      </w:r>
      <w:r w:rsidRPr="006A7BF1">
        <w:rPr>
          <w:lang w:val="en-CA"/>
        </w:rPr>
        <w:t xml:space="preserve"> emergency shelter</w:t>
      </w:r>
      <w:r w:rsidR="009E79E2" w:rsidRPr="006A7BF1">
        <w:rPr>
          <w:lang w:val="en-CA"/>
        </w:rPr>
        <w:t>.</w:t>
      </w:r>
    </w:p>
    <w:p w14:paraId="529D5D63" w14:textId="77777777" w:rsidR="002546E3" w:rsidRPr="006A7BF1" w:rsidRDefault="002546E3" w:rsidP="00924AC4">
      <w:pPr>
        <w:pStyle w:val="Heading4"/>
      </w:pPr>
    </w:p>
    <w:p w14:paraId="7FCC6F8C" w14:textId="205E0974" w:rsidR="00924AC4" w:rsidRPr="006A7BF1" w:rsidRDefault="00924AC4" w:rsidP="00E27A94">
      <w:pPr>
        <w:pStyle w:val="Heading3"/>
        <w:spacing w:after="240"/>
      </w:pPr>
      <w:r w:rsidRPr="006A7BF1">
        <w:t xml:space="preserve">Response phase 2: </w:t>
      </w:r>
      <w:r w:rsidR="0011491F" w:rsidRPr="006A7BF1">
        <w:t>weeks 3</w:t>
      </w:r>
      <w:r w:rsidRPr="006A7BF1">
        <w:t xml:space="preserve">-4 </w:t>
      </w:r>
    </w:p>
    <w:p w14:paraId="35A4A0CC" w14:textId="77777777" w:rsidR="0030287D" w:rsidRPr="006A7BF1" w:rsidRDefault="0030287D" w:rsidP="00E27A94">
      <w:pPr>
        <w:spacing w:after="240"/>
        <w:rPr>
          <w:rFonts w:ascii="Arial" w:hAnsi="Arial" w:cs="Arial"/>
          <w:b/>
          <w:bCs/>
          <w:sz w:val="20"/>
          <w:szCs w:val="20"/>
        </w:rPr>
      </w:pPr>
      <w:r w:rsidRPr="006A7BF1">
        <w:rPr>
          <w:rFonts w:ascii="Arial" w:hAnsi="Arial" w:cs="Arial"/>
          <w:b/>
          <w:bCs/>
          <w:sz w:val="20"/>
          <w:szCs w:val="20"/>
        </w:rPr>
        <w:t>Impact and key needs</w:t>
      </w:r>
    </w:p>
    <w:p w14:paraId="718E99BA" w14:textId="3530E4CF" w:rsidR="0030287D" w:rsidRPr="006A7BF1" w:rsidRDefault="007F1933" w:rsidP="00950795">
      <w:pPr>
        <w:pStyle w:val="CommentText"/>
        <w:spacing w:before="0" w:after="0" w:line="240" w:lineRule="auto"/>
        <w:jc w:val="both"/>
        <w:rPr>
          <w:lang w:val="en-CA"/>
        </w:rPr>
      </w:pPr>
      <w:r w:rsidRPr="006A7BF1">
        <w:rPr>
          <w:lang w:val="en-CA"/>
        </w:rPr>
        <w:t xml:space="preserve">There is likely to be </w:t>
      </w:r>
      <w:r w:rsidR="007F63CE" w:rsidRPr="006A7BF1">
        <w:rPr>
          <w:spacing w:val="0"/>
          <w:lang w:val="en-CA"/>
        </w:rPr>
        <w:t>inadequate</w:t>
      </w:r>
      <w:r w:rsidR="0030287D" w:rsidRPr="006A7BF1">
        <w:rPr>
          <w:spacing w:val="0"/>
          <w:lang w:val="en-CA"/>
        </w:rPr>
        <w:t xml:space="preserve"> space to establish camp</w:t>
      </w:r>
      <w:r w:rsidRPr="006A7BF1">
        <w:rPr>
          <w:lang w:val="en-CA"/>
        </w:rPr>
        <w:t>s</w:t>
      </w:r>
      <w:r w:rsidR="0030287D" w:rsidRPr="006A7BF1">
        <w:rPr>
          <w:spacing w:val="0"/>
          <w:lang w:val="en-CA"/>
        </w:rPr>
        <w:t xml:space="preserve"> and accommodate all displaced </w:t>
      </w:r>
      <w:r w:rsidR="007F63CE" w:rsidRPr="006A7BF1">
        <w:rPr>
          <w:lang w:val="en-CA"/>
        </w:rPr>
        <w:t>people</w:t>
      </w:r>
      <w:r w:rsidRPr="006A7BF1">
        <w:rPr>
          <w:lang w:val="en-CA"/>
        </w:rPr>
        <w:t>, as well as insufficient</w:t>
      </w:r>
      <w:r w:rsidR="0030287D" w:rsidRPr="006A7BF1">
        <w:rPr>
          <w:spacing w:val="0"/>
          <w:lang w:val="en-CA"/>
        </w:rPr>
        <w:t xml:space="preserve"> market availability </w:t>
      </w:r>
      <w:r w:rsidRPr="006A7BF1">
        <w:rPr>
          <w:lang w:val="en-CA"/>
        </w:rPr>
        <w:t>of</w:t>
      </w:r>
      <w:r w:rsidR="0030287D" w:rsidRPr="006A7BF1">
        <w:rPr>
          <w:spacing w:val="0"/>
          <w:lang w:val="en-CA"/>
        </w:rPr>
        <w:t xml:space="preserve"> relief items and other essential items</w:t>
      </w:r>
      <w:r w:rsidRPr="006A7BF1">
        <w:rPr>
          <w:lang w:val="en-CA"/>
        </w:rPr>
        <w:t xml:space="preserve">. Transportation facilities will be impacted by road blockage and damage. Damage to public infrastructure, such as school and other public buildings, may make them unsuitable for use as temporary shelters. </w:t>
      </w:r>
      <w:r w:rsidR="00950795" w:rsidRPr="006A7BF1">
        <w:rPr>
          <w:lang w:val="en-CA"/>
        </w:rPr>
        <w:t xml:space="preserve">There are likely to be increased cases of gender-based violence and protection needs </w:t>
      </w:r>
      <w:proofErr w:type="gramStart"/>
      <w:r w:rsidR="00950795" w:rsidRPr="006A7BF1">
        <w:rPr>
          <w:lang w:val="en-CA"/>
        </w:rPr>
        <w:t>as a result of</w:t>
      </w:r>
      <w:proofErr w:type="gramEnd"/>
      <w:r w:rsidR="00950795" w:rsidRPr="006A7BF1">
        <w:rPr>
          <w:lang w:val="en-CA"/>
        </w:rPr>
        <w:t xml:space="preserve"> sleeping in open spaces due to loss of safe shelter, family separation and preoccupation of security forces with rescue operations, among others. The possibility of secondary hazards, including health, environmental and social, due to </w:t>
      </w:r>
      <w:r w:rsidR="00950795" w:rsidRPr="006A7BF1">
        <w:rPr>
          <w:spacing w:val="0"/>
          <w:lang w:val="en-CA"/>
        </w:rPr>
        <w:t xml:space="preserve">contamination of water resources, untimely clearance of debris and dead bodies, must also be anticipated. </w:t>
      </w:r>
    </w:p>
    <w:p w14:paraId="5C364F07" w14:textId="77777777" w:rsidR="006C0A50" w:rsidRPr="006A7BF1" w:rsidRDefault="006C0A50" w:rsidP="007F1933">
      <w:pPr>
        <w:rPr>
          <w:rFonts w:ascii="Arial" w:hAnsi="Arial" w:cs="Arial"/>
          <w:sz w:val="20"/>
          <w:szCs w:val="20"/>
        </w:rPr>
      </w:pPr>
    </w:p>
    <w:p w14:paraId="70FD87C6" w14:textId="370DC8E4" w:rsidR="001E06E2" w:rsidRPr="006A7BF1" w:rsidRDefault="001E06E2" w:rsidP="00950795">
      <w:pPr>
        <w:pStyle w:val="CommentText"/>
        <w:spacing w:before="0" w:after="0" w:line="240" w:lineRule="auto"/>
        <w:jc w:val="both"/>
        <w:rPr>
          <w:lang w:val="en-CA"/>
        </w:rPr>
      </w:pPr>
      <w:r w:rsidRPr="006A7BF1">
        <w:rPr>
          <w:lang w:val="en-CA"/>
        </w:rPr>
        <w:t xml:space="preserve">In the </w:t>
      </w:r>
      <w:r w:rsidR="00FE1CC0" w:rsidRPr="006A7BF1">
        <w:rPr>
          <w:lang w:val="en-CA"/>
        </w:rPr>
        <w:t xml:space="preserve">third and fourth weeks following a disaster affected communities continue to place shelter kits high on their list of priority needs (40-45%). This </w:t>
      </w:r>
      <w:r w:rsidR="000A4462" w:rsidRPr="006A7BF1">
        <w:rPr>
          <w:lang w:val="en-CA"/>
        </w:rPr>
        <w:t xml:space="preserve">reduction from the first two weeks is likely a result of the immediate shelter need being met within the first two weeks, as opposed to a reduction in </w:t>
      </w:r>
      <w:r w:rsidR="006A427C" w:rsidRPr="006A7BF1">
        <w:rPr>
          <w:lang w:val="en-CA"/>
        </w:rPr>
        <w:t xml:space="preserve">the overall need. </w:t>
      </w:r>
    </w:p>
    <w:p w14:paraId="0E72D154" w14:textId="77777777" w:rsidR="00950795" w:rsidRPr="006A7BF1" w:rsidRDefault="00950795" w:rsidP="0030287D">
      <w:pPr>
        <w:rPr>
          <w:rFonts w:ascii="Arial" w:hAnsi="Arial" w:cs="Arial"/>
          <w:b/>
          <w:bCs/>
          <w:sz w:val="20"/>
          <w:szCs w:val="20"/>
        </w:rPr>
      </w:pPr>
    </w:p>
    <w:p w14:paraId="1DE7CE6C" w14:textId="752E5B55" w:rsidR="0030287D" w:rsidRPr="006A7BF1" w:rsidRDefault="0030287D" w:rsidP="00E27A94">
      <w:pPr>
        <w:spacing w:after="240"/>
        <w:rPr>
          <w:rFonts w:ascii="Arial" w:hAnsi="Arial" w:cs="Arial"/>
          <w:b/>
          <w:bCs/>
          <w:sz w:val="20"/>
          <w:szCs w:val="20"/>
        </w:rPr>
      </w:pPr>
      <w:r w:rsidRPr="006A7BF1">
        <w:rPr>
          <w:rFonts w:ascii="Arial" w:hAnsi="Arial" w:cs="Arial"/>
          <w:b/>
          <w:bCs/>
          <w:sz w:val="20"/>
          <w:szCs w:val="20"/>
        </w:rPr>
        <w:t>Key response activities</w:t>
      </w:r>
    </w:p>
    <w:p w14:paraId="60E6B902" w14:textId="544EF818" w:rsidR="0030287D" w:rsidRPr="006A7BF1" w:rsidRDefault="0030287D" w:rsidP="0030287D">
      <w:pPr>
        <w:pStyle w:val="CommentText"/>
        <w:numPr>
          <w:ilvl w:val="0"/>
          <w:numId w:val="62"/>
        </w:numPr>
        <w:spacing w:before="0" w:after="0" w:line="240" w:lineRule="auto"/>
        <w:ind w:left="357" w:hanging="357"/>
        <w:rPr>
          <w:lang w:val="en-CA"/>
        </w:rPr>
      </w:pPr>
      <w:r w:rsidRPr="006A7BF1">
        <w:rPr>
          <w:lang w:val="en-CA"/>
        </w:rPr>
        <w:t>Continue distribution of shelter items to 241,000 households</w:t>
      </w:r>
      <w:r w:rsidR="00950795" w:rsidRPr="006A7BF1">
        <w:rPr>
          <w:lang w:val="en-CA"/>
        </w:rPr>
        <w:t>.</w:t>
      </w:r>
    </w:p>
    <w:p w14:paraId="0E546F46" w14:textId="34B5030A" w:rsidR="0030287D" w:rsidRPr="006A7BF1" w:rsidRDefault="0030287D" w:rsidP="0030287D">
      <w:pPr>
        <w:pStyle w:val="ListParagraph"/>
        <w:numPr>
          <w:ilvl w:val="0"/>
          <w:numId w:val="62"/>
        </w:numPr>
        <w:spacing w:before="0" w:after="0" w:line="240" w:lineRule="auto"/>
        <w:ind w:left="357" w:hanging="357"/>
        <w:rPr>
          <w:rFonts w:cs="Arial"/>
          <w:szCs w:val="20"/>
          <w:lang w:val="en-CA"/>
        </w:rPr>
      </w:pPr>
      <w:r w:rsidRPr="006A7BF1">
        <w:rPr>
          <w:rFonts w:eastAsia="Arial" w:cs="Arial"/>
          <w:szCs w:val="20"/>
          <w:lang w:val="en-CA"/>
        </w:rPr>
        <w:t xml:space="preserve">Coordinate with CCCM cluster to </w:t>
      </w:r>
      <w:r w:rsidR="00950795" w:rsidRPr="006A7BF1">
        <w:rPr>
          <w:rFonts w:eastAsia="Arial" w:cs="Arial"/>
          <w:szCs w:val="20"/>
          <w:lang w:val="en-CA"/>
        </w:rPr>
        <w:t xml:space="preserve">support the establishment of camps as per local needs and context and </w:t>
      </w:r>
      <w:r w:rsidRPr="006A7BF1">
        <w:rPr>
          <w:rFonts w:eastAsia="Arial" w:cs="Arial"/>
          <w:szCs w:val="20"/>
          <w:lang w:val="en-CA"/>
        </w:rPr>
        <w:t>ensure displacement sites meet minimum standards</w:t>
      </w:r>
      <w:r w:rsidR="00950795" w:rsidRPr="006A7BF1">
        <w:rPr>
          <w:rFonts w:eastAsia="Arial" w:cs="Arial"/>
          <w:szCs w:val="20"/>
          <w:lang w:val="en-CA"/>
        </w:rPr>
        <w:t>.</w:t>
      </w:r>
      <w:r w:rsidRPr="006A7BF1">
        <w:rPr>
          <w:rFonts w:eastAsia="Arial" w:cs="Arial"/>
          <w:szCs w:val="20"/>
          <w:lang w:val="en-CA"/>
        </w:rPr>
        <w:t xml:space="preserve"> </w:t>
      </w:r>
    </w:p>
    <w:p w14:paraId="4E3047F7" w14:textId="1F426263" w:rsidR="0030287D" w:rsidRPr="006A7BF1" w:rsidRDefault="006C3D97" w:rsidP="0030287D">
      <w:pPr>
        <w:pStyle w:val="CommentText"/>
        <w:numPr>
          <w:ilvl w:val="0"/>
          <w:numId w:val="62"/>
        </w:numPr>
        <w:spacing w:before="0" w:after="0" w:line="240" w:lineRule="auto"/>
        <w:ind w:left="357" w:hanging="357"/>
        <w:contextualSpacing/>
        <w:rPr>
          <w:b/>
          <w:lang w:val="en-CA"/>
        </w:rPr>
      </w:pPr>
      <w:r w:rsidRPr="006A7BF1">
        <w:rPr>
          <w:lang w:val="en-CA"/>
        </w:rPr>
        <w:t>Continue to f</w:t>
      </w:r>
      <w:r w:rsidR="0030287D" w:rsidRPr="006A7BF1">
        <w:rPr>
          <w:lang w:val="en-CA"/>
        </w:rPr>
        <w:t>acilitate the deployment of volunteers and technical human resources in the field</w:t>
      </w:r>
      <w:r w:rsidR="00950795" w:rsidRPr="006A7BF1">
        <w:rPr>
          <w:lang w:val="en-CA"/>
        </w:rPr>
        <w:t>.</w:t>
      </w:r>
    </w:p>
    <w:p w14:paraId="65E7A91F" w14:textId="44847795" w:rsidR="0030287D" w:rsidRPr="006A7BF1" w:rsidRDefault="0030287D" w:rsidP="0030287D">
      <w:pPr>
        <w:pStyle w:val="CommentText"/>
        <w:numPr>
          <w:ilvl w:val="0"/>
          <w:numId w:val="62"/>
        </w:numPr>
        <w:spacing w:before="0" w:after="0" w:line="240" w:lineRule="auto"/>
        <w:ind w:left="357" w:hanging="357"/>
        <w:rPr>
          <w:lang w:val="en-CA"/>
        </w:rPr>
      </w:pPr>
      <w:r w:rsidRPr="006A7BF1">
        <w:rPr>
          <w:lang w:val="en-CA"/>
        </w:rPr>
        <w:t>Continue engagement and accountability related activities, jointly with community engagement</w:t>
      </w:r>
      <w:r w:rsidR="00950795" w:rsidRPr="006A7BF1">
        <w:rPr>
          <w:lang w:val="en-CA"/>
        </w:rPr>
        <w:t xml:space="preserve"> focal points</w:t>
      </w:r>
      <w:r w:rsidR="00311A83" w:rsidRPr="006A7BF1">
        <w:rPr>
          <w:lang w:val="en-CA"/>
        </w:rPr>
        <w:t xml:space="preserve">, to ensure affected communities are consulted, actively engaged in implementation and </w:t>
      </w:r>
      <w:proofErr w:type="gramStart"/>
      <w:r w:rsidR="00311A83" w:rsidRPr="006A7BF1">
        <w:rPr>
          <w:lang w:val="en-CA"/>
        </w:rPr>
        <w:t>are able to</w:t>
      </w:r>
      <w:proofErr w:type="gramEnd"/>
      <w:r w:rsidR="00311A83" w:rsidRPr="006A7BF1">
        <w:rPr>
          <w:lang w:val="en-CA"/>
        </w:rPr>
        <w:t xml:space="preserve"> access feedback mechanisms.</w:t>
      </w:r>
    </w:p>
    <w:p w14:paraId="63A75741" w14:textId="77777777" w:rsidR="00924AC4" w:rsidRPr="006A7BF1" w:rsidRDefault="00924AC4" w:rsidP="00924AC4">
      <w:pPr>
        <w:rPr>
          <w:rFonts w:ascii="Arial" w:hAnsi="Arial" w:cs="Arial"/>
          <w:sz w:val="20"/>
          <w:szCs w:val="20"/>
        </w:rPr>
      </w:pPr>
    </w:p>
    <w:p w14:paraId="25CB3407" w14:textId="76F6895C" w:rsidR="00924AC4" w:rsidRPr="006A7BF1" w:rsidRDefault="00924AC4" w:rsidP="00E27A94">
      <w:pPr>
        <w:pStyle w:val="Heading3"/>
        <w:spacing w:after="240"/>
      </w:pPr>
      <w:r w:rsidRPr="006A7BF1">
        <w:t xml:space="preserve">Response phase 3: </w:t>
      </w:r>
      <w:r w:rsidR="002546E3" w:rsidRPr="006A7BF1">
        <w:t>months 2</w:t>
      </w:r>
      <w:r w:rsidRPr="006A7BF1">
        <w:t>-</w:t>
      </w:r>
      <w:r w:rsidR="002546E3" w:rsidRPr="006A7BF1">
        <w:t>3</w:t>
      </w:r>
      <w:r w:rsidRPr="006A7BF1">
        <w:t xml:space="preserve"> </w:t>
      </w:r>
    </w:p>
    <w:p w14:paraId="4DFE1516" w14:textId="77777777" w:rsidR="00820ACF" w:rsidRPr="006A7BF1" w:rsidRDefault="00820ACF" w:rsidP="00820ACF">
      <w:pPr>
        <w:rPr>
          <w:rFonts w:ascii="Arial" w:hAnsi="Arial" w:cs="Arial"/>
          <w:b/>
          <w:bCs/>
          <w:sz w:val="20"/>
          <w:szCs w:val="20"/>
        </w:rPr>
      </w:pPr>
      <w:r w:rsidRPr="006A7BF1">
        <w:rPr>
          <w:rFonts w:ascii="Arial" w:hAnsi="Arial" w:cs="Arial"/>
          <w:b/>
          <w:bCs/>
          <w:sz w:val="20"/>
          <w:szCs w:val="20"/>
        </w:rPr>
        <w:t>Impact and key needs</w:t>
      </w:r>
    </w:p>
    <w:p w14:paraId="0C62AF6C" w14:textId="6BAADF11" w:rsidR="00950795" w:rsidRPr="006A7BF1" w:rsidRDefault="00950795" w:rsidP="00950795">
      <w:pPr>
        <w:contextualSpacing/>
        <w:rPr>
          <w:rFonts w:ascii="Arial" w:hAnsi="Arial" w:cs="Arial"/>
          <w:sz w:val="20"/>
          <w:szCs w:val="20"/>
        </w:rPr>
      </w:pPr>
      <w:r w:rsidRPr="006A7BF1">
        <w:rPr>
          <w:rFonts w:ascii="Arial" w:hAnsi="Arial" w:cs="Arial"/>
          <w:sz w:val="20"/>
          <w:szCs w:val="20"/>
        </w:rPr>
        <w:t xml:space="preserve">Basic needs of affected population increase while road damage and transportation disruptions continue to impact market shortages and supply chain function. Debris clearance may pose additional challenges to gaining access to target households to provide additional relief services. Potential secondary hazards will remain a concern. </w:t>
      </w:r>
    </w:p>
    <w:p w14:paraId="143D8AFC" w14:textId="77777777" w:rsidR="00820ACF" w:rsidRPr="006A7BF1" w:rsidRDefault="00820ACF" w:rsidP="00820ACF">
      <w:pPr>
        <w:rPr>
          <w:rFonts w:ascii="Arial" w:hAnsi="Arial" w:cs="Arial"/>
          <w:sz w:val="20"/>
          <w:szCs w:val="20"/>
        </w:rPr>
      </w:pPr>
    </w:p>
    <w:p w14:paraId="18099F78" w14:textId="77777777" w:rsidR="00820ACF" w:rsidRPr="006A7BF1" w:rsidRDefault="00820ACF" w:rsidP="00E27A94">
      <w:pPr>
        <w:spacing w:after="240"/>
        <w:rPr>
          <w:rFonts w:ascii="Arial" w:hAnsi="Arial" w:cs="Arial"/>
          <w:b/>
          <w:bCs/>
          <w:sz w:val="20"/>
          <w:szCs w:val="20"/>
        </w:rPr>
      </w:pPr>
      <w:r w:rsidRPr="006A7BF1">
        <w:rPr>
          <w:rFonts w:ascii="Arial" w:hAnsi="Arial" w:cs="Arial"/>
          <w:b/>
          <w:bCs/>
          <w:sz w:val="20"/>
          <w:szCs w:val="20"/>
        </w:rPr>
        <w:t>Key response activities</w:t>
      </w:r>
    </w:p>
    <w:p w14:paraId="443781BB" w14:textId="137912AE" w:rsidR="00820ACF" w:rsidRPr="006A7BF1" w:rsidRDefault="00820ACF" w:rsidP="00820ACF">
      <w:pPr>
        <w:pStyle w:val="CommentText"/>
        <w:numPr>
          <w:ilvl w:val="0"/>
          <w:numId w:val="64"/>
        </w:numPr>
        <w:spacing w:before="0" w:after="0" w:line="240" w:lineRule="auto"/>
        <w:ind w:left="357" w:hanging="357"/>
        <w:rPr>
          <w:lang w:val="en-CA"/>
        </w:rPr>
      </w:pPr>
      <w:r w:rsidRPr="006A7BF1">
        <w:rPr>
          <w:lang w:val="en-CA"/>
        </w:rPr>
        <w:t>Participate in detail</w:t>
      </w:r>
      <w:r w:rsidR="006165A0" w:rsidRPr="006A7BF1">
        <w:rPr>
          <w:lang w:val="en-CA"/>
        </w:rPr>
        <w:t>ed</w:t>
      </w:r>
      <w:r w:rsidRPr="006A7BF1">
        <w:rPr>
          <w:lang w:val="en-CA"/>
        </w:rPr>
        <w:t xml:space="preserve"> assessment to identify long-term needs</w:t>
      </w:r>
      <w:r w:rsidR="006165A0" w:rsidRPr="006A7BF1">
        <w:rPr>
          <w:lang w:val="en-CA"/>
        </w:rPr>
        <w:t>.</w:t>
      </w:r>
    </w:p>
    <w:p w14:paraId="2078B32F" w14:textId="54369EE5" w:rsidR="00820ACF" w:rsidRPr="006A7BF1" w:rsidRDefault="00820ACF" w:rsidP="00820ACF">
      <w:pPr>
        <w:pStyle w:val="CommentText"/>
        <w:numPr>
          <w:ilvl w:val="0"/>
          <w:numId w:val="64"/>
        </w:numPr>
        <w:spacing w:before="0" w:after="0" w:line="240" w:lineRule="auto"/>
        <w:ind w:left="357" w:hanging="357"/>
        <w:rPr>
          <w:lang w:val="en-CA"/>
        </w:rPr>
      </w:pPr>
      <w:r w:rsidRPr="006A7BF1">
        <w:rPr>
          <w:lang w:val="en-CA"/>
        </w:rPr>
        <w:t>Continue distribution of emergency shelter items to households</w:t>
      </w:r>
      <w:r w:rsidR="006165A0" w:rsidRPr="006A7BF1">
        <w:rPr>
          <w:lang w:val="en-CA"/>
        </w:rPr>
        <w:t>.</w:t>
      </w:r>
    </w:p>
    <w:p w14:paraId="6B35CE4D" w14:textId="4E7A86C4" w:rsidR="00382C11" w:rsidRPr="006A7BF1" w:rsidRDefault="00382C11" w:rsidP="00820ACF">
      <w:pPr>
        <w:pStyle w:val="CommentText"/>
        <w:numPr>
          <w:ilvl w:val="0"/>
          <w:numId w:val="64"/>
        </w:numPr>
        <w:spacing w:before="0" w:after="0" w:line="240" w:lineRule="auto"/>
        <w:ind w:left="357" w:hanging="357"/>
        <w:rPr>
          <w:lang w:val="en-CA"/>
        </w:rPr>
      </w:pPr>
      <w:r w:rsidRPr="006A7BF1">
        <w:rPr>
          <w:lang w:val="en-CA"/>
        </w:rPr>
        <w:t>Initiate distribution of transitional shelter items to households</w:t>
      </w:r>
      <w:r w:rsidR="006165A0" w:rsidRPr="006A7BF1">
        <w:rPr>
          <w:lang w:val="en-CA"/>
        </w:rPr>
        <w:t>.</w:t>
      </w:r>
    </w:p>
    <w:p w14:paraId="517EDA28" w14:textId="46AEDCDE" w:rsidR="00820ACF" w:rsidRPr="006A7BF1" w:rsidRDefault="00820ACF" w:rsidP="00820ACF">
      <w:pPr>
        <w:pStyle w:val="ListParagraph"/>
        <w:numPr>
          <w:ilvl w:val="0"/>
          <w:numId w:val="64"/>
        </w:numPr>
        <w:spacing w:before="0" w:after="0" w:line="240" w:lineRule="auto"/>
        <w:ind w:left="357" w:hanging="357"/>
        <w:rPr>
          <w:rFonts w:cs="Arial"/>
          <w:szCs w:val="20"/>
          <w:lang w:val="en-CA"/>
        </w:rPr>
      </w:pPr>
      <w:r w:rsidRPr="006A7BF1">
        <w:rPr>
          <w:rFonts w:eastAsia="Arial" w:cs="Arial"/>
          <w:szCs w:val="20"/>
          <w:lang w:val="en-CA"/>
        </w:rPr>
        <w:t xml:space="preserve">Coordinate with CCCM </w:t>
      </w:r>
      <w:r w:rsidR="006165A0" w:rsidRPr="006A7BF1">
        <w:rPr>
          <w:rFonts w:eastAsia="Arial" w:cs="Arial"/>
          <w:szCs w:val="20"/>
          <w:lang w:val="en-CA"/>
        </w:rPr>
        <w:t>C</w:t>
      </w:r>
      <w:r w:rsidRPr="006A7BF1">
        <w:rPr>
          <w:rFonts w:eastAsia="Arial" w:cs="Arial"/>
          <w:szCs w:val="20"/>
          <w:lang w:val="en-CA"/>
        </w:rPr>
        <w:t>luster to ensure displacement sites are established as per local needs and meet minimum standards</w:t>
      </w:r>
      <w:r w:rsidR="006165A0" w:rsidRPr="006A7BF1">
        <w:rPr>
          <w:rFonts w:eastAsia="Arial" w:cs="Arial"/>
          <w:szCs w:val="20"/>
          <w:lang w:val="en-CA"/>
        </w:rPr>
        <w:t>.</w:t>
      </w:r>
      <w:r w:rsidRPr="006A7BF1">
        <w:rPr>
          <w:rFonts w:eastAsia="Arial" w:cs="Arial"/>
          <w:szCs w:val="20"/>
          <w:lang w:val="en-CA"/>
        </w:rPr>
        <w:t xml:space="preserve"> </w:t>
      </w:r>
    </w:p>
    <w:p w14:paraId="050D8184" w14:textId="4A6CA922" w:rsidR="00820ACF" w:rsidRPr="006A7BF1" w:rsidRDefault="006C3D97" w:rsidP="00820ACF">
      <w:pPr>
        <w:pStyle w:val="CommentText"/>
        <w:numPr>
          <w:ilvl w:val="0"/>
          <w:numId w:val="64"/>
        </w:numPr>
        <w:spacing w:before="0" w:after="0" w:line="240" w:lineRule="auto"/>
        <w:ind w:left="357" w:hanging="357"/>
        <w:contextualSpacing/>
        <w:rPr>
          <w:b/>
          <w:lang w:val="en-CA"/>
        </w:rPr>
      </w:pPr>
      <w:r w:rsidRPr="006A7BF1">
        <w:rPr>
          <w:lang w:val="en-CA"/>
        </w:rPr>
        <w:t>Continue to facilitate the deployment of</w:t>
      </w:r>
      <w:r w:rsidR="00820ACF" w:rsidRPr="006A7BF1">
        <w:rPr>
          <w:lang w:val="en-CA"/>
        </w:rPr>
        <w:t xml:space="preserve"> volunteers and technical human resources in the </w:t>
      </w:r>
      <w:r w:rsidRPr="006A7BF1">
        <w:rPr>
          <w:lang w:val="en-CA"/>
        </w:rPr>
        <w:t>field</w:t>
      </w:r>
      <w:r w:rsidR="006165A0" w:rsidRPr="006A7BF1">
        <w:rPr>
          <w:lang w:val="en-CA"/>
        </w:rPr>
        <w:t>.</w:t>
      </w:r>
    </w:p>
    <w:p w14:paraId="722E671D" w14:textId="7B9E6378" w:rsidR="00820ACF" w:rsidRPr="006A7BF1" w:rsidRDefault="00820ACF" w:rsidP="00820ACF">
      <w:pPr>
        <w:pStyle w:val="CommentText"/>
        <w:numPr>
          <w:ilvl w:val="0"/>
          <w:numId w:val="64"/>
        </w:numPr>
        <w:spacing w:before="0" w:after="0" w:line="240" w:lineRule="auto"/>
        <w:ind w:left="357" w:hanging="357"/>
        <w:contextualSpacing/>
        <w:rPr>
          <w:b/>
          <w:lang w:val="en-CA"/>
        </w:rPr>
      </w:pPr>
      <w:r w:rsidRPr="006A7BF1">
        <w:rPr>
          <w:lang w:val="en-CA"/>
        </w:rPr>
        <w:t>Analy</w:t>
      </w:r>
      <w:r w:rsidR="006F4033" w:rsidRPr="006A7BF1">
        <w:rPr>
          <w:lang w:val="en-CA"/>
        </w:rPr>
        <w:t>s</w:t>
      </w:r>
      <w:r w:rsidRPr="006A7BF1">
        <w:rPr>
          <w:lang w:val="en-CA"/>
        </w:rPr>
        <w:t xml:space="preserve">e response efforts to ensure targeted households have received services and duplication is avoided. </w:t>
      </w:r>
    </w:p>
    <w:p w14:paraId="7936AC48" w14:textId="1BE21D0B" w:rsidR="00820ACF" w:rsidRPr="006A7BF1" w:rsidRDefault="00820ACF" w:rsidP="00820ACF">
      <w:pPr>
        <w:pStyle w:val="CommentText"/>
        <w:numPr>
          <w:ilvl w:val="0"/>
          <w:numId w:val="64"/>
        </w:numPr>
        <w:spacing w:before="0" w:after="0" w:line="240" w:lineRule="auto"/>
        <w:ind w:left="357" w:hanging="357"/>
        <w:rPr>
          <w:lang w:val="en-CA"/>
        </w:rPr>
      </w:pPr>
      <w:r w:rsidRPr="006A7BF1">
        <w:rPr>
          <w:lang w:val="en-CA"/>
        </w:rPr>
        <w:t xml:space="preserve">Work closely with </w:t>
      </w:r>
      <w:r w:rsidR="006165A0" w:rsidRPr="006A7BF1">
        <w:rPr>
          <w:lang w:val="en-CA"/>
        </w:rPr>
        <w:t>P</w:t>
      </w:r>
      <w:r w:rsidRPr="006A7BF1">
        <w:rPr>
          <w:lang w:val="en-CA"/>
        </w:rPr>
        <w:t xml:space="preserve">rotection </w:t>
      </w:r>
      <w:r w:rsidR="006165A0" w:rsidRPr="006A7BF1">
        <w:rPr>
          <w:lang w:val="en-CA"/>
        </w:rPr>
        <w:t>C</w:t>
      </w:r>
      <w:r w:rsidRPr="006A7BF1">
        <w:rPr>
          <w:lang w:val="en-CA"/>
        </w:rPr>
        <w:t>luster to prevent any incidents of SGBV by conducting orientations, applying referral pathway/ reporting mechanism in case of any incidents</w:t>
      </w:r>
      <w:r w:rsidR="006165A0" w:rsidRPr="006A7BF1">
        <w:rPr>
          <w:lang w:val="en-CA"/>
        </w:rPr>
        <w:t>.</w:t>
      </w:r>
      <w:r w:rsidR="00F913EC">
        <w:rPr>
          <w:lang w:val="en-CA"/>
        </w:rPr>
        <w:t xml:space="preserve"> </w:t>
      </w:r>
    </w:p>
    <w:p w14:paraId="417C43F6" w14:textId="77777777" w:rsidR="00820ACF" w:rsidRPr="006A7BF1" w:rsidRDefault="00820ACF" w:rsidP="00820ACF">
      <w:pPr>
        <w:pStyle w:val="CommentText"/>
        <w:numPr>
          <w:ilvl w:val="0"/>
          <w:numId w:val="64"/>
        </w:numPr>
        <w:spacing w:before="0" w:after="0" w:line="240" w:lineRule="auto"/>
        <w:ind w:left="357" w:hanging="357"/>
        <w:rPr>
          <w:lang w:val="en-CA"/>
        </w:rPr>
      </w:pPr>
      <w:r w:rsidRPr="006A7BF1">
        <w:rPr>
          <w:lang w:val="en-CA"/>
        </w:rPr>
        <w:t>Continue engagement and accountability related activities.</w:t>
      </w:r>
    </w:p>
    <w:p w14:paraId="52C79650" w14:textId="77777777" w:rsidR="00924AC4" w:rsidRPr="006A7BF1" w:rsidRDefault="00924AC4" w:rsidP="00924AC4">
      <w:pPr>
        <w:rPr>
          <w:rFonts w:ascii="Arial" w:hAnsi="Arial" w:cs="Arial"/>
          <w:sz w:val="20"/>
          <w:szCs w:val="20"/>
        </w:rPr>
      </w:pPr>
    </w:p>
    <w:p w14:paraId="4DDE6084" w14:textId="77777777" w:rsidR="00924AC4" w:rsidRPr="006A7BF1" w:rsidRDefault="00924AC4" w:rsidP="00E27A94">
      <w:pPr>
        <w:pStyle w:val="Heading3"/>
        <w:spacing w:after="240"/>
      </w:pPr>
      <w:r w:rsidRPr="006A7BF1">
        <w:t>Cross-cutting issues</w:t>
      </w:r>
    </w:p>
    <w:p w14:paraId="51E12534" w14:textId="77777777" w:rsidR="000840C1" w:rsidRPr="006A7BF1" w:rsidRDefault="000840C1" w:rsidP="00E27A94">
      <w:pPr>
        <w:spacing w:after="240"/>
        <w:rPr>
          <w:rFonts w:ascii="Arial" w:hAnsi="Arial" w:cs="Arial"/>
          <w:b/>
          <w:bCs/>
          <w:sz w:val="20"/>
          <w:szCs w:val="20"/>
        </w:rPr>
      </w:pPr>
      <w:r w:rsidRPr="006A7BF1">
        <w:rPr>
          <w:rFonts w:ascii="Arial" w:hAnsi="Arial" w:cs="Arial"/>
          <w:b/>
          <w:bCs/>
          <w:sz w:val="20"/>
          <w:szCs w:val="20"/>
        </w:rPr>
        <w:t>Gender and inclusion</w:t>
      </w:r>
    </w:p>
    <w:p w14:paraId="455D2697" w14:textId="1C8B2A30" w:rsidR="000840C1" w:rsidRPr="006A7BF1" w:rsidRDefault="000840C1" w:rsidP="000840C1">
      <w:pPr>
        <w:jc w:val="both"/>
        <w:rPr>
          <w:rFonts w:ascii="Arial" w:hAnsi="Arial" w:cs="Arial"/>
          <w:sz w:val="20"/>
          <w:szCs w:val="20"/>
        </w:rPr>
      </w:pPr>
      <w:r w:rsidRPr="006A7BF1">
        <w:rPr>
          <w:rFonts w:ascii="Arial" w:hAnsi="Arial" w:cs="Arial"/>
          <w:sz w:val="20"/>
          <w:szCs w:val="20"/>
        </w:rPr>
        <w:t xml:space="preserve">The Shelter Cluster, in close coordination with protection cluster, will promote best practices and measures (including </w:t>
      </w:r>
      <w:proofErr w:type="gramStart"/>
      <w:r w:rsidRPr="006A7BF1">
        <w:rPr>
          <w:rFonts w:ascii="Arial" w:hAnsi="Arial" w:cs="Arial"/>
          <w:sz w:val="20"/>
          <w:szCs w:val="20"/>
        </w:rPr>
        <w:t>in particular the</w:t>
      </w:r>
      <w:proofErr w:type="gramEnd"/>
      <w:r w:rsidRPr="006A7BF1">
        <w:rPr>
          <w:rFonts w:ascii="Arial" w:hAnsi="Arial" w:cs="Arial"/>
          <w:sz w:val="20"/>
          <w:szCs w:val="20"/>
        </w:rPr>
        <w:t xml:space="preserve"> use of sex, age and disability disaggregated data-SADDD) to ensure inclusiveness, respect dignity of affected people and equitable participation of women and men, people with disabilities, indigenous and minority communities and Dalit's in all programs and decision-making processes while planning for and delivering relief services.</w:t>
      </w:r>
    </w:p>
    <w:p w14:paraId="219E5283" w14:textId="77777777" w:rsidR="000840C1" w:rsidRPr="006A7BF1" w:rsidRDefault="000840C1" w:rsidP="000840C1">
      <w:pPr>
        <w:rPr>
          <w:rFonts w:ascii="Arial" w:hAnsi="Arial" w:cs="Arial"/>
          <w:sz w:val="20"/>
          <w:szCs w:val="20"/>
        </w:rPr>
      </w:pPr>
    </w:p>
    <w:p w14:paraId="51D03565" w14:textId="77777777" w:rsidR="000840C1" w:rsidRPr="006A7BF1" w:rsidRDefault="000840C1" w:rsidP="000840C1">
      <w:pPr>
        <w:rPr>
          <w:rFonts w:ascii="Arial" w:hAnsi="Arial" w:cs="Arial"/>
          <w:b/>
          <w:bCs/>
          <w:sz w:val="20"/>
          <w:szCs w:val="20"/>
        </w:rPr>
      </w:pPr>
      <w:r w:rsidRPr="006A7BF1">
        <w:rPr>
          <w:rFonts w:ascii="Arial" w:hAnsi="Arial" w:cs="Arial"/>
          <w:b/>
          <w:bCs/>
          <w:sz w:val="20"/>
          <w:szCs w:val="20"/>
        </w:rPr>
        <w:t>Community Engagement and Accountability</w:t>
      </w:r>
    </w:p>
    <w:p w14:paraId="3B9D3A4F" w14:textId="77777777" w:rsidR="000840C1" w:rsidRPr="006A7BF1" w:rsidRDefault="000840C1" w:rsidP="000840C1">
      <w:pPr>
        <w:jc w:val="both"/>
        <w:rPr>
          <w:rFonts w:ascii="Arial" w:hAnsi="Arial" w:cs="Arial"/>
          <w:sz w:val="20"/>
          <w:szCs w:val="20"/>
        </w:rPr>
      </w:pPr>
      <w:r w:rsidRPr="006A7BF1">
        <w:rPr>
          <w:rFonts w:ascii="Arial" w:hAnsi="Arial" w:cs="Arial"/>
          <w:sz w:val="20"/>
          <w:szCs w:val="20"/>
        </w:rPr>
        <w:t xml:space="preserve">Shelter Cluster member organizations will closely work together with Risk Communication and Community Engagement cluster to apply innovative and participatory communication approaches </w:t>
      </w:r>
      <w:proofErr w:type="gramStart"/>
      <w:r w:rsidRPr="006A7BF1">
        <w:rPr>
          <w:rFonts w:ascii="Arial" w:hAnsi="Arial" w:cs="Arial"/>
          <w:sz w:val="20"/>
          <w:szCs w:val="20"/>
        </w:rPr>
        <w:t>in order to</w:t>
      </w:r>
      <w:proofErr w:type="gramEnd"/>
      <w:r w:rsidRPr="006A7BF1">
        <w:rPr>
          <w:rFonts w:ascii="Arial" w:hAnsi="Arial" w:cs="Arial"/>
          <w:sz w:val="20"/>
          <w:szCs w:val="20"/>
        </w:rPr>
        <w:t xml:space="preserve"> enhance collective participation of community people and other local </w:t>
      </w:r>
      <w:r w:rsidRPr="006A7BF1">
        <w:rPr>
          <w:rFonts w:ascii="Arial" w:hAnsi="Arial" w:cs="Arial"/>
          <w:sz w:val="20"/>
          <w:szCs w:val="20"/>
        </w:rPr>
        <w:lastRenderedPageBreak/>
        <w:t xml:space="preserve">stakeholders in designing, planning and implementation of relief assistance. Cluster member organization will maintain appropriate transparency about their approaches and services to the communities. Shelter cluster will apply minimum standards for community engagement and accountability and four pillars- transparent, communication, involvement, feedback mechanisms and community led monitoring and evaluation, integrating these standards into all core areas of its work ensures localized and effective community engagement. </w:t>
      </w:r>
    </w:p>
    <w:p w14:paraId="19D2C1A4" w14:textId="77777777" w:rsidR="000840C1" w:rsidRPr="006A7BF1" w:rsidRDefault="000840C1" w:rsidP="000840C1">
      <w:pPr>
        <w:rPr>
          <w:rFonts w:ascii="Arial" w:hAnsi="Arial" w:cs="Arial"/>
          <w:sz w:val="20"/>
          <w:szCs w:val="20"/>
        </w:rPr>
      </w:pPr>
    </w:p>
    <w:p w14:paraId="455B7B5B" w14:textId="77777777" w:rsidR="000840C1" w:rsidRPr="006A7BF1" w:rsidRDefault="000840C1" w:rsidP="00554FF4">
      <w:pPr>
        <w:spacing w:after="240"/>
        <w:rPr>
          <w:rFonts w:ascii="Arial" w:hAnsi="Arial" w:cs="Arial"/>
          <w:b/>
          <w:bCs/>
          <w:sz w:val="20"/>
          <w:szCs w:val="20"/>
        </w:rPr>
      </w:pPr>
      <w:r w:rsidRPr="006A7BF1">
        <w:rPr>
          <w:rFonts w:ascii="Arial" w:hAnsi="Arial" w:cs="Arial"/>
          <w:b/>
          <w:bCs/>
          <w:sz w:val="20"/>
          <w:szCs w:val="20"/>
        </w:rPr>
        <w:t>COVID-19</w:t>
      </w:r>
    </w:p>
    <w:p w14:paraId="61983689" w14:textId="774B87ED" w:rsidR="000840C1" w:rsidRPr="006A7BF1" w:rsidRDefault="000840C1" w:rsidP="000840C1">
      <w:pPr>
        <w:jc w:val="both"/>
        <w:rPr>
          <w:rFonts w:ascii="Arial" w:hAnsi="Arial" w:cs="Arial"/>
          <w:sz w:val="20"/>
          <w:szCs w:val="20"/>
        </w:rPr>
      </w:pPr>
      <w:r w:rsidRPr="006A7BF1">
        <w:rPr>
          <w:rFonts w:ascii="Arial" w:hAnsi="Arial" w:cs="Arial"/>
          <w:sz w:val="20"/>
          <w:szCs w:val="20"/>
        </w:rPr>
        <w:t>The COVID-19 pandemic has created additional risks across the globe; therefore, all cluster member organization have already started to include appropriate safety measures in ongoing projects. If current pandemic situation massively spreads in future, it may create further challenging for deployment of international surge team as well as it may pose additional risk to national level volunteers in the ground. The cluster member organizations will further promote necessary safety measures in the response operation in coming years, targeting to ensure safety of beneficiaries, first responders, staff and volunteers in ground which includes putting strict safety protocol in all distribution sites. In wors</w:t>
      </w:r>
      <w:r w:rsidR="00B260A1" w:rsidRPr="006A7BF1">
        <w:rPr>
          <w:rFonts w:ascii="Arial" w:hAnsi="Arial" w:cs="Arial"/>
          <w:sz w:val="20"/>
          <w:szCs w:val="20"/>
        </w:rPr>
        <w:t>t</w:t>
      </w:r>
      <w:r w:rsidRPr="006A7BF1">
        <w:rPr>
          <w:rFonts w:ascii="Arial" w:hAnsi="Arial" w:cs="Arial"/>
          <w:sz w:val="20"/>
          <w:szCs w:val="20"/>
        </w:rPr>
        <w:t xml:space="preserve"> case scenario, best possible strategy, such as distance support from surge team could be one option to support response operation. Shelter cluster will regularly follow all kind of policies, guidelines and directives of Ministry of Health and Population</w:t>
      </w:r>
      <w:r w:rsidRPr="006A7BF1" w:rsidDel="000221D4">
        <w:rPr>
          <w:rFonts w:ascii="Arial" w:hAnsi="Arial" w:cs="Arial"/>
          <w:sz w:val="20"/>
          <w:szCs w:val="20"/>
        </w:rPr>
        <w:t xml:space="preserve"> </w:t>
      </w:r>
      <w:r w:rsidRPr="006A7BF1">
        <w:rPr>
          <w:rFonts w:ascii="Arial" w:hAnsi="Arial" w:cs="Arial"/>
          <w:sz w:val="20"/>
          <w:szCs w:val="20"/>
        </w:rPr>
        <w:t xml:space="preserve">and World health organization (WHO). </w:t>
      </w:r>
      <w:r w:rsidR="00943579" w:rsidRPr="006A7BF1">
        <w:rPr>
          <w:rFonts w:ascii="Arial" w:hAnsi="Arial" w:cs="Arial"/>
          <w:sz w:val="20"/>
          <w:szCs w:val="20"/>
        </w:rPr>
        <w:t>Shelter</w:t>
      </w:r>
      <w:r w:rsidR="00AD00DE" w:rsidRPr="006A7BF1">
        <w:rPr>
          <w:rFonts w:ascii="Arial" w:hAnsi="Arial" w:cs="Arial"/>
          <w:sz w:val="20"/>
          <w:szCs w:val="20"/>
        </w:rPr>
        <w:t xml:space="preserve"> Cluster will work closely with Logistics Cluster to ensure </w:t>
      </w:r>
      <w:r w:rsidR="00943579" w:rsidRPr="006A7BF1">
        <w:rPr>
          <w:rFonts w:ascii="Arial" w:hAnsi="Arial" w:cs="Arial"/>
          <w:sz w:val="20"/>
          <w:szCs w:val="20"/>
        </w:rPr>
        <w:t xml:space="preserve">the supply of lifesaving shelter supplies is not delayed or </w:t>
      </w:r>
      <w:r w:rsidR="00AA2F9E" w:rsidRPr="006A7BF1">
        <w:rPr>
          <w:rFonts w:ascii="Arial" w:hAnsi="Arial" w:cs="Arial"/>
          <w:sz w:val="20"/>
          <w:szCs w:val="20"/>
        </w:rPr>
        <w:t xml:space="preserve">interrupted by any pandemic related restrictions. </w:t>
      </w:r>
      <w:r w:rsidR="00943579" w:rsidRPr="006A7BF1">
        <w:rPr>
          <w:rFonts w:ascii="Arial" w:hAnsi="Arial" w:cs="Arial"/>
          <w:sz w:val="20"/>
          <w:szCs w:val="20"/>
        </w:rPr>
        <w:t xml:space="preserve"> </w:t>
      </w:r>
    </w:p>
    <w:p w14:paraId="277115DD" w14:textId="77777777" w:rsidR="000840C1" w:rsidRPr="006A7BF1" w:rsidRDefault="000840C1" w:rsidP="000840C1">
      <w:pPr>
        <w:rPr>
          <w:rFonts w:ascii="Arial" w:hAnsi="Arial" w:cs="Arial"/>
          <w:sz w:val="20"/>
          <w:szCs w:val="20"/>
        </w:rPr>
      </w:pPr>
    </w:p>
    <w:p w14:paraId="38608EEF" w14:textId="77777777" w:rsidR="000840C1" w:rsidRPr="006A7BF1" w:rsidRDefault="000840C1" w:rsidP="00554FF4">
      <w:pPr>
        <w:spacing w:after="240"/>
        <w:rPr>
          <w:rFonts w:ascii="Arial" w:hAnsi="Arial" w:cs="Arial"/>
          <w:b/>
          <w:bCs/>
          <w:sz w:val="20"/>
          <w:szCs w:val="20"/>
        </w:rPr>
      </w:pPr>
      <w:r w:rsidRPr="006A7BF1">
        <w:rPr>
          <w:rFonts w:ascii="Arial" w:hAnsi="Arial" w:cs="Arial"/>
          <w:b/>
          <w:bCs/>
          <w:sz w:val="20"/>
          <w:szCs w:val="20"/>
        </w:rPr>
        <w:t>PSEA</w:t>
      </w:r>
    </w:p>
    <w:p w14:paraId="6B5843E2" w14:textId="77777777" w:rsidR="000840C1" w:rsidRPr="006A7BF1" w:rsidRDefault="000840C1" w:rsidP="000840C1">
      <w:pPr>
        <w:jc w:val="both"/>
        <w:rPr>
          <w:rFonts w:ascii="Arial" w:hAnsi="Arial" w:cs="Arial"/>
          <w:sz w:val="20"/>
          <w:szCs w:val="20"/>
        </w:rPr>
      </w:pPr>
      <w:r w:rsidRPr="006A7BF1">
        <w:rPr>
          <w:rFonts w:ascii="Arial" w:hAnsi="Arial" w:cs="Arial"/>
          <w:sz w:val="20"/>
          <w:szCs w:val="20"/>
        </w:rPr>
        <w:t xml:space="preserve">Shelter cluster member organizations are fully committed to comply with zero tolerance policy </w:t>
      </w:r>
      <w:proofErr w:type="gramStart"/>
      <w:r w:rsidRPr="006A7BF1">
        <w:rPr>
          <w:rFonts w:ascii="Arial" w:hAnsi="Arial" w:cs="Arial"/>
          <w:sz w:val="20"/>
          <w:szCs w:val="20"/>
        </w:rPr>
        <w:t>with regard to</w:t>
      </w:r>
      <w:proofErr w:type="gramEnd"/>
      <w:r w:rsidRPr="006A7BF1">
        <w:rPr>
          <w:rFonts w:ascii="Arial" w:hAnsi="Arial" w:cs="Arial"/>
          <w:sz w:val="20"/>
          <w:szCs w:val="20"/>
        </w:rPr>
        <w:t xml:space="preserve"> sexual exploitation, abuse and violence. Appropriate measures to ensure protection of different aged group, sex and gender will be integrated in operational plan and practices to prevent beneficiaries from any risk and violence. Any suspicion of sexual exploitation or abuse will be reported immediately to the concerned agency. Cluster coordination team will maintain regular dialogues with the groups or community as part of the monitoring strategy. Information about existing referral system will be available in the distribution sites.</w:t>
      </w:r>
    </w:p>
    <w:p w14:paraId="5C869DB9" w14:textId="77777777" w:rsidR="000840C1" w:rsidRPr="006A7BF1" w:rsidRDefault="000840C1" w:rsidP="00554FF4">
      <w:pPr>
        <w:spacing w:after="240"/>
        <w:rPr>
          <w:rFonts w:ascii="Arial" w:hAnsi="Arial" w:cs="Arial"/>
          <w:b/>
          <w:bCs/>
          <w:sz w:val="20"/>
          <w:szCs w:val="20"/>
        </w:rPr>
      </w:pPr>
      <w:r w:rsidRPr="006A7BF1">
        <w:rPr>
          <w:rFonts w:ascii="Arial" w:hAnsi="Arial" w:cs="Arial"/>
          <w:b/>
          <w:bCs/>
          <w:sz w:val="20"/>
          <w:szCs w:val="20"/>
        </w:rPr>
        <w:t>Cash and vouchers</w:t>
      </w:r>
    </w:p>
    <w:p w14:paraId="633FFF12" w14:textId="554AE59E" w:rsidR="00554FF4" w:rsidRDefault="000840C1" w:rsidP="000840C1">
      <w:pPr>
        <w:jc w:val="both"/>
        <w:rPr>
          <w:rFonts w:ascii="Arial" w:hAnsi="Arial" w:cs="Arial"/>
          <w:sz w:val="20"/>
          <w:szCs w:val="20"/>
        </w:rPr>
        <w:sectPr w:rsidR="00554FF4" w:rsidSect="00BB3FD9">
          <w:type w:val="continuous"/>
          <w:pgSz w:w="12240" w:h="15840"/>
          <w:pgMar w:top="1440" w:right="1440" w:bottom="1440" w:left="1440" w:header="708" w:footer="708" w:gutter="0"/>
          <w:cols w:num="2" w:space="432"/>
          <w:docGrid w:linePitch="360"/>
        </w:sectPr>
      </w:pPr>
      <w:r w:rsidRPr="006A7BF1">
        <w:rPr>
          <w:rFonts w:ascii="Arial" w:hAnsi="Arial" w:cs="Arial"/>
          <w:sz w:val="20"/>
          <w:szCs w:val="20"/>
        </w:rPr>
        <w:t>Nepal Shelter Cluster will use the appropriate cash modalities for delivering assistance based on the available policy and guidance, in close consultation and coordination with national level Cash Coordination Group (CCG).</w:t>
      </w:r>
    </w:p>
    <w:p w14:paraId="6AB2F36A" w14:textId="591CCE52" w:rsidR="00924AC4" w:rsidRDefault="00554FF4" w:rsidP="00554FF4">
      <w:pPr>
        <w:pStyle w:val="Heading2"/>
        <w:spacing w:after="240"/>
        <w:rPr>
          <w:sz w:val="32"/>
          <w:szCs w:val="32"/>
        </w:rPr>
      </w:pPr>
      <w:r w:rsidRPr="00554FF4">
        <w:rPr>
          <w:noProof/>
          <w:sz w:val="32"/>
          <w:szCs w:val="32"/>
        </w:rPr>
        <w:lastRenderedPageBreak/>
        <w:drawing>
          <wp:anchor distT="0" distB="0" distL="114300" distR="114300" simplePos="0" relativeHeight="251710464" behindDoc="0" locked="0" layoutInCell="1" allowOverlap="1" wp14:anchorId="09928F1E" wp14:editId="4D7E229C">
            <wp:simplePos x="0" y="0"/>
            <wp:positionH relativeFrom="column">
              <wp:posOffset>5704091</wp:posOffset>
            </wp:positionH>
            <wp:positionV relativeFrom="paragraph">
              <wp:posOffset>-150325</wp:posOffset>
            </wp:positionV>
            <wp:extent cx="457200" cy="457200"/>
            <wp:effectExtent l="0" t="0" r="0" b="0"/>
            <wp:wrapNone/>
            <wp:docPr id="56" name="Graphic 55">
              <a:extLst xmlns:a="http://schemas.openxmlformats.org/drawingml/2006/main">
                <a:ext uri="{FF2B5EF4-FFF2-40B4-BE49-F238E27FC236}">
                  <a16:creationId xmlns:a16="http://schemas.microsoft.com/office/drawing/2014/main" id="{B56DB50C-16BA-4668-AA63-5B08F2894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B56DB50C-16BA-4668-AA63-5B08F289447E}"/>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57200" cy="457200"/>
                    </a:xfrm>
                    <a:prstGeom prst="rect">
                      <a:avLst/>
                    </a:prstGeom>
                  </pic:spPr>
                </pic:pic>
              </a:graphicData>
            </a:graphic>
          </wp:anchor>
        </w:drawing>
      </w:r>
      <w:r w:rsidR="00924AC4" w:rsidRPr="00554FF4">
        <w:rPr>
          <w:sz w:val="32"/>
          <w:szCs w:val="32"/>
        </w:rPr>
        <w:t>WASH Cluster</w:t>
      </w:r>
    </w:p>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554FF4" w14:paraId="3B2B105F" w14:textId="77777777" w:rsidTr="00554FF4">
        <w:trPr>
          <w:trHeight w:val="501"/>
        </w:trPr>
        <w:tc>
          <w:tcPr>
            <w:tcW w:w="2337" w:type="dxa"/>
          </w:tcPr>
          <w:p w14:paraId="2C311D0D" w14:textId="77777777" w:rsidR="00554FF4" w:rsidRPr="001C13AD" w:rsidRDefault="00554FF4"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7334357D" w14:textId="77777777" w:rsidR="00554FF4" w:rsidRPr="001C13AD" w:rsidRDefault="00554FF4"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34F4FE56" w14:textId="77777777" w:rsidR="00554FF4" w:rsidRPr="001C13AD" w:rsidRDefault="00554FF4"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35CE01E2" w14:textId="77777777" w:rsidR="00554FF4" w:rsidRPr="001C13AD" w:rsidRDefault="00554FF4" w:rsidP="003E6978">
            <w:pPr>
              <w:rPr>
                <w:color w:val="7F7F7F" w:themeColor="text1" w:themeTint="80"/>
              </w:rPr>
            </w:pPr>
            <w:r w:rsidRPr="009C75C1">
              <w:rPr>
                <w:rFonts w:ascii="Arial" w:hAnsi="Arial" w:cs="Arial"/>
                <w:b/>
                <w:bCs/>
                <w:color w:val="7F7F7F" w:themeColor="text1" w:themeTint="80"/>
              </w:rPr>
              <w:t>FUNDING REQ. (US$)</w:t>
            </w:r>
          </w:p>
        </w:tc>
      </w:tr>
      <w:tr w:rsidR="00554FF4" w14:paraId="0D54DA1B" w14:textId="77777777" w:rsidTr="00554FF4">
        <w:trPr>
          <w:trHeight w:val="710"/>
        </w:trPr>
        <w:tc>
          <w:tcPr>
            <w:tcW w:w="2337" w:type="dxa"/>
          </w:tcPr>
          <w:p w14:paraId="7E1FDB1C" w14:textId="77777777" w:rsidR="00554FF4" w:rsidRDefault="00554FF4" w:rsidP="003E6978">
            <w:pPr>
              <w:rPr>
                <w:rFonts w:ascii="Arial" w:hAnsi="Arial" w:cs="Arial"/>
                <w:b/>
                <w:bCs/>
                <w:color w:val="7F7F7F" w:themeColor="text1" w:themeTint="80"/>
              </w:rPr>
            </w:pPr>
          </w:p>
          <w:p w14:paraId="2725AFC5" w14:textId="79FD0532" w:rsidR="00554FF4" w:rsidRDefault="00554FF4" w:rsidP="003E6978">
            <w:r>
              <w:rPr>
                <w:rFonts w:ascii="Arial" w:hAnsi="Arial" w:cs="Arial"/>
                <w:b/>
                <w:bCs/>
                <w:color w:val="7F7F7F" w:themeColor="text1" w:themeTint="80"/>
              </w:rPr>
              <w:t>D</w:t>
            </w:r>
            <w:r w:rsidR="00BC4C57">
              <w:rPr>
                <w:rFonts w:ascii="Arial" w:hAnsi="Arial" w:cs="Arial"/>
                <w:b/>
                <w:bCs/>
                <w:color w:val="7F7F7F" w:themeColor="text1" w:themeTint="80"/>
              </w:rPr>
              <w:t>WSSM</w:t>
            </w:r>
            <w:r>
              <w:rPr>
                <w:rFonts w:ascii="Arial" w:hAnsi="Arial" w:cs="Arial"/>
                <w:b/>
                <w:bCs/>
                <w:color w:val="7F7F7F" w:themeColor="text1" w:themeTint="80"/>
              </w:rPr>
              <w:t xml:space="preserve"> and </w:t>
            </w:r>
            <w:r w:rsidR="00BC4C57">
              <w:rPr>
                <w:rFonts w:ascii="Arial" w:hAnsi="Arial" w:cs="Arial"/>
                <w:b/>
                <w:bCs/>
                <w:color w:val="7F7F7F" w:themeColor="text1" w:themeTint="80"/>
              </w:rPr>
              <w:t>UNICEF</w:t>
            </w:r>
          </w:p>
        </w:tc>
        <w:tc>
          <w:tcPr>
            <w:tcW w:w="2337" w:type="dxa"/>
          </w:tcPr>
          <w:p w14:paraId="6BD4CFF0" w14:textId="099AD1D7" w:rsidR="00554FF4" w:rsidRDefault="00BC4C57" w:rsidP="003E6978">
            <w:pPr>
              <w:jc w:val="center"/>
            </w:pPr>
            <w:r>
              <w:rPr>
                <w:rFonts w:ascii="Arial" w:hAnsi="Arial" w:cs="Arial"/>
                <w:b/>
                <w:bCs/>
                <w:color w:val="C45911" w:themeColor="accent2" w:themeShade="BF"/>
                <w:sz w:val="52"/>
                <w:szCs w:val="52"/>
                <w:lang w:val="en-GB"/>
              </w:rPr>
              <w:t>0.7</w:t>
            </w:r>
            <w:r w:rsidR="00554FF4" w:rsidRPr="009C75C1">
              <w:rPr>
                <w:rFonts w:ascii="Arial" w:hAnsi="Arial" w:cs="Arial"/>
                <w:b/>
                <w:bCs/>
                <w:color w:val="C45911" w:themeColor="accent2" w:themeShade="BF"/>
                <w:sz w:val="32"/>
                <w:szCs w:val="32"/>
                <w:lang w:val="en-GB"/>
              </w:rPr>
              <w:t>M</w:t>
            </w:r>
          </w:p>
        </w:tc>
        <w:tc>
          <w:tcPr>
            <w:tcW w:w="2611" w:type="dxa"/>
          </w:tcPr>
          <w:p w14:paraId="5E3A0CF1" w14:textId="5AADFAF3" w:rsidR="00554FF4" w:rsidRDefault="00BC4C57" w:rsidP="003E6978">
            <w:pPr>
              <w:jc w:val="center"/>
            </w:pPr>
            <w:r>
              <w:rPr>
                <w:rFonts w:ascii="Arial" w:hAnsi="Arial" w:cs="Arial"/>
                <w:b/>
                <w:bCs/>
                <w:color w:val="C45911" w:themeColor="accent2" w:themeShade="BF"/>
                <w:sz w:val="52"/>
                <w:szCs w:val="52"/>
                <w:lang w:val="en-GB"/>
              </w:rPr>
              <w:t>1.3</w:t>
            </w:r>
            <w:r w:rsidR="00554FF4" w:rsidRPr="009C75C1">
              <w:rPr>
                <w:rFonts w:ascii="Arial" w:hAnsi="Arial" w:cs="Arial"/>
                <w:b/>
                <w:bCs/>
                <w:color w:val="C45911" w:themeColor="accent2" w:themeShade="BF"/>
                <w:sz w:val="32"/>
                <w:szCs w:val="32"/>
                <w:lang w:val="en-GB"/>
              </w:rPr>
              <w:t xml:space="preserve"> M</w:t>
            </w:r>
          </w:p>
        </w:tc>
        <w:tc>
          <w:tcPr>
            <w:tcW w:w="2525" w:type="dxa"/>
          </w:tcPr>
          <w:p w14:paraId="740F62F9" w14:textId="36DE3C1C" w:rsidR="00554FF4" w:rsidRDefault="00554FF4" w:rsidP="003E6978">
            <w:pPr>
              <w:jc w:val="center"/>
            </w:pPr>
            <w:r>
              <w:rPr>
                <w:rFonts w:ascii="Arial" w:hAnsi="Arial" w:cs="Arial"/>
                <w:b/>
                <w:bCs/>
                <w:color w:val="C45911" w:themeColor="accent2" w:themeShade="BF"/>
                <w:sz w:val="32"/>
                <w:szCs w:val="32"/>
                <w:lang w:val="en-GB"/>
              </w:rPr>
              <w:t>$</w:t>
            </w:r>
            <w:r w:rsidR="00BC4C57">
              <w:rPr>
                <w:rFonts w:ascii="Arial" w:hAnsi="Arial" w:cs="Arial"/>
                <w:b/>
                <w:bCs/>
                <w:color w:val="C45911" w:themeColor="accent2" w:themeShade="BF"/>
                <w:sz w:val="52"/>
                <w:szCs w:val="52"/>
                <w:lang w:val="en-GB"/>
              </w:rPr>
              <w:t>37</w:t>
            </w:r>
            <w:r w:rsidR="00E85623">
              <w:rPr>
                <w:rFonts w:ascii="Arial" w:hAnsi="Arial" w:cs="Arial"/>
                <w:b/>
                <w:bCs/>
                <w:color w:val="C45911" w:themeColor="accent2" w:themeShade="BF"/>
                <w:sz w:val="52"/>
                <w:szCs w:val="52"/>
                <w:lang w:val="en-GB"/>
              </w:rPr>
              <w:t>.5</w:t>
            </w:r>
            <w:r w:rsidRPr="009C75C1">
              <w:rPr>
                <w:rFonts w:ascii="Arial" w:hAnsi="Arial" w:cs="Arial"/>
                <w:b/>
                <w:bCs/>
                <w:color w:val="C45911" w:themeColor="accent2" w:themeShade="BF"/>
                <w:sz w:val="32"/>
                <w:szCs w:val="32"/>
                <w:lang w:val="en-GB"/>
              </w:rPr>
              <w:t>M</w:t>
            </w:r>
          </w:p>
        </w:tc>
      </w:tr>
    </w:tbl>
    <w:p w14:paraId="5F8116A4" w14:textId="77777777" w:rsidR="00BC4C57" w:rsidRDefault="00BC4C57" w:rsidP="00924AC4">
      <w:pPr>
        <w:rPr>
          <w:rFonts w:ascii="Arial" w:hAnsi="Arial" w:cs="Arial"/>
          <w:sz w:val="20"/>
          <w:szCs w:val="20"/>
        </w:rPr>
        <w:sectPr w:rsidR="00BC4C57" w:rsidSect="00554FF4">
          <w:pgSz w:w="12240" w:h="15840"/>
          <w:pgMar w:top="1440" w:right="1440" w:bottom="1440" w:left="1440" w:header="708" w:footer="708" w:gutter="0"/>
          <w:cols w:space="432"/>
          <w:docGrid w:linePitch="360"/>
        </w:sectPr>
      </w:pPr>
    </w:p>
    <w:p w14:paraId="3FE44D6E" w14:textId="77777777" w:rsidR="00924AC4" w:rsidRPr="006A7BF1" w:rsidRDefault="00924AC4" w:rsidP="00BC4C57">
      <w:pPr>
        <w:pStyle w:val="Heading3"/>
        <w:spacing w:after="240"/>
      </w:pPr>
      <w:r w:rsidRPr="006A7BF1">
        <w:t>Key preparedness activities</w:t>
      </w:r>
    </w:p>
    <w:p w14:paraId="347B5326" w14:textId="5E111198" w:rsidR="00924AC4" w:rsidRPr="006A7BF1" w:rsidRDefault="00924AC4" w:rsidP="00EB5E0D">
      <w:pPr>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00D6725F" w:rsidRPr="006A7BF1">
        <w:rPr>
          <w:rFonts w:ascii="Arial" w:hAnsi="Arial" w:cs="Arial"/>
          <w:sz w:val="20"/>
          <w:szCs w:val="20"/>
        </w:rPr>
        <w:t xml:space="preserve">All seven provinces, districts and </w:t>
      </w:r>
      <w:proofErr w:type="spellStart"/>
      <w:r w:rsidR="00D6725F" w:rsidRPr="006A7BF1">
        <w:rPr>
          <w:rFonts w:ascii="Arial" w:hAnsi="Arial" w:cs="Arial"/>
          <w:sz w:val="20"/>
          <w:szCs w:val="20"/>
        </w:rPr>
        <w:t>palikas</w:t>
      </w:r>
      <w:proofErr w:type="spellEnd"/>
      <w:r w:rsidR="00D6725F" w:rsidRPr="006A7BF1">
        <w:rPr>
          <w:rFonts w:ascii="Arial" w:hAnsi="Arial" w:cs="Arial"/>
          <w:sz w:val="20"/>
          <w:szCs w:val="20"/>
        </w:rPr>
        <w:t xml:space="preserve">, </w:t>
      </w:r>
      <w:r w:rsidR="000872AC" w:rsidRPr="006A7BF1">
        <w:rPr>
          <w:rFonts w:ascii="Arial" w:hAnsi="Arial" w:cs="Arial"/>
          <w:sz w:val="20"/>
          <w:szCs w:val="20"/>
        </w:rPr>
        <w:t>e</w:t>
      </w:r>
      <w:r w:rsidR="00D6725F" w:rsidRPr="006A7BF1">
        <w:rPr>
          <w:rFonts w:ascii="Arial" w:hAnsi="Arial" w:cs="Arial"/>
          <w:sz w:val="20"/>
          <w:szCs w:val="20"/>
        </w:rPr>
        <w:t>specially those that are defined by the Government as affected and/or highly affected. With this definition by government, the cluster will further discussion and decide which areas to be fully supported and/ or partially supported.</w:t>
      </w:r>
    </w:p>
    <w:p w14:paraId="7D0CE1C3" w14:textId="77777777" w:rsidR="00D6725F" w:rsidRPr="006A7BF1" w:rsidRDefault="00D6725F" w:rsidP="00EB5E0D">
      <w:pPr>
        <w:rPr>
          <w:rFonts w:ascii="Arial" w:hAnsi="Arial" w:cs="Arial"/>
          <w:b/>
          <w:bCs/>
          <w:sz w:val="20"/>
          <w:szCs w:val="20"/>
        </w:rPr>
      </w:pPr>
    </w:p>
    <w:p w14:paraId="2A74C7DC" w14:textId="0F8D8E57" w:rsidR="00D6725F" w:rsidRPr="006A7BF1" w:rsidRDefault="00465A04" w:rsidP="00EB5E0D">
      <w:pPr>
        <w:pStyle w:val="CommentText"/>
        <w:spacing w:before="0" w:line="240" w:lineRule="auto"/>
        <w:rPr>
          <w:rFonts w:eastAsiaTheme="minorHAnsi"/>
          <w:spacing w:val="0"/>
          <w:lang w:val="en-CA"/>
        </w:rPr>
      </w:pPr>
      <w:r w:rsidRPr="006A7BF1">
        <w:rPr>
          <w:rFonts w:eastAsiaTheme="minorHAnsi"/>
          <w:spacing w:val="0"/>
          <w:lang w:val="en-CA"/>
        </w:rPr>
        <w:t>With</w:t>
      </w:r>
      <w:r w:rsidR="00D6725F" w:rsidRPr="006A7BF1">
        <w:rPr>
          <w:rFonts w:eastAsiaTheme="minorHAnsi"/>
          <w:spacing w:val="0"/>
          <w:lang w:val="en-CA"/>
        </w:rPr>
        <w:t xml:space="preserve"> the overall objective of reducing mortality and morbidity and outbreak of communicable diseases through immediate access to basic water, sanitation, hygiene health services at times of disaster, WASH Cluster will focus on the following preparedness activities to support immediate action that may require selective or nationwide mobilization of sector stakeholders, cluster members and local partners: </w:t>
      </w:r>
    </w:p>
    <w:p w14:paraId="5D240ED3" w14:textId="449A5627" w:rsidR="00D6725F" w:rsidRPr="006A7BF1" w:rsidRDefault="00D6725F"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Update capacity outline and mapping of cluster members including physical stocks of lifesaving WASH Supplies, HR, member agency’s physical presence, funding, surge capacity</w:t>
      </w:r>
      <w:r w:rsidR="00803D0D" w:rsidRPr="006A7BF1">
        <w:rPr>
          <w:rFonts w:cs="Arial"/>
          <w:spacing w:val="0"/>
          <w:szCs w:val="20"/>
          <w:lang w:val="en-CA"/>
        </w:rPr>
        <w:t>,</w:t>
      </w:r>
      <w:r w:rsidRPr="006A7BF1">
        <w:rPr>
          <w:rFonts w:cs="Arial"/>
          <w:spacing w:val="0"/>
          <w:szCs w:val="20"/>
          <w:lang w:val="en-CA"/>
        </w:rPr>
        <w:t xml:space="preserve"> etc.</w:t>
      </w:r>
    </w:p>
    <w:p w14:paraId="4B598E91" w14:textId="6FE7F8FF" w:rsidR="00D6725F" w:rsidRPr="006A7BF1" w:rsidRDefault="00D6725F"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Update the cluster contingency plan based on the above information and in consultation with cluster members</w:t>
      </w:r>
      <w:r w:rsidR="00803D0D" w:rsidRPr="006A7BF1">
        <w:rPr>
          <w:rFonts w:cs="Arial"/>
          <w:spacing w:val="0"/>
          <w:szCs w:val="20"/>
          <w:lang w:val="en-CA"/>
        </w:rPr>
        <w:t>.</w:t>
      </w:r>
    </w:p>
    <w:p w14:paraId="5C8160FA" w14:textId="31483EE1" w:rsidR="00F159F0" w:rsidRPr="006A7BF1" w:rsidRDefault="00F159F0"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Update the assessment tools and methodology such as cluster specific assessment and build capacity of the cluster members for the same including key information management system such as 4Ws</w:t>
      </w:r>
      <w:r w:rsidR="00803D0D" w:rsidRPr="006A7BF1">
        <w:rPr>
          <w:rFonts w:cs="Arial"/>
          <w:spacing w:val="0"/>
          <w:szCs w:val="20"/>
          <w:lang w:val="en-CA"/>
        </w:rPr>
        <w:t>.</w:t>
      </w:r>
    </w:p>
    <w:p w14:paraId="6A722DCF" w14:textId="33357250" w:rsidR="00F159F0" w:rsidRPr="006A7BF1" w:rsidRDefault="00F159F0"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Capacity building of federal, provincial (with priority in Lumbini, Gandaki, Karnali and Sudurpaschim Provinces) and local government and their focal persons on various aspects of WASH and its life-saving interventions.</w:t>
      </w:r>
    </w:p>
    <w:p w14:paraId="395459FB" w14:textId="2E2D1028" w:rsidR="00F159F0" w:rsidRPr="006A7BF1" w:rsidRDefault="00F159F0"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Development of roaster of WASH human resources for immediate deployment in affected areas</w:t>
      </w:r>
      <w:r w:rsidR="00803D0D" w:rsidRPr="006A7BF1">
        <w:rPr>
          <w:rFonts w:cs="Arial"/>
          <w:spacing w:val="0"/>
          <w:szCs w:val="20"/>
          <w:lang w:val="en-CA"/>
        </w:rPr>
        <w:t>.</w:t>
      </w:r>
    </w:p>
    <w:p w14:paraId="0E47CA56" w14:textId="77777777" w:rsidR="00924AC4" w:rsidRPr="006A7BF1" w:rsidRDefault="00924AC4" w:rsidP="00EB5E0D">
      <w:pPr>
        <w:rPr>
          <w:rFonts w:ascii="Arial" w:hAnsi="Arial" w:cs="Arial"/>
          <w:sz w:val="20"/>
          <w:szCs w:val="20"/>
        </w:rPr>
      </w:pPr>
    </w:p>
    <w:p w14:paraId="732A0741" w14:textId="60BE7C3B" w:rsidR="00924AC4" w:rsidRPr="006A7BF1" w:rsidRDefault="00924AC4" w:rsidP="00EB5E0D">
      <w:pPr>
        <w:pStyle w:val="Heading3"/>
        <w:spacing w:after="240"/>
      </w:pPr>
      <w:r w:rsidRPr="006A7BF1">
        <w:t xml:space="preserve">Response phase 1: </w:t>
      </w:r>
      <w:r w:rsidR="00D6725F" w:rsidRPr="006A7BF1">
        <w:t xml:space="preserve">weeks </w:t>
      </w:r>
      <w:r w:rsidRPr="006A7BF1">
        <w:t xml:space="preserve">1-2 </w:t>
      </w:r>
    </w:p>
    <w:p w14:paraId="34241909" w14:textId="56FC73F9" w:rsidR="00D6725F" w:rsidRPr="006A7BF1" w:rsidRDefault="0021335B" w:rsidP="00EB5E0D">
      <w:pPr>
        <w:spacing w:after="240"/>
        <w:rPr>
          <w:rFonts w:ascii="Arial" w:hAnsi="Arial" w:cs="Arial"/>
          <w:sz w:val="20"/>
          <w:szCs w:val="20"/>
        </w:rPr>
      </w:pPr>
      <w:r w:rsidRPr="006A7BF1">
        <w:rPr>
          <w:rFonts w:ascii="Arial" w:hAnsi="Arial" w:cs="Arial"/>
          <w:sz w:val="20"/>
          <w:szCs w:val="20"/>
        </w:rPr>
        <w:t>At</w:t>
      </w:r>
      <w:r w:rsidR="00D6725F" w:rsidRPr="006A7BF1">
        <w:rPr>
          <w:rFonts w:ascii="Arial" w:hAnsi="Arial" w:cs="Arial"/>
          <w:sz w:val="20"/>
          <w:szCs w:val="20"/>
        </w:rPr>
        <w:t xml:space="preserve"> the onset of </w:t>
      </w:r>
      <w:r w:rsidRPr="006A7BF1">
        <w:rPr>
          <w:rFonts w:ascii="Arial" w:hAnsi="Arial" w:cs="Arial"/>
          <w:sz w:val="20"/>
          <w:szCs w:val="20"/>
        </w:rPr>
        <w:t>a</w:t>
      </w:r>
      <w:r w:rsidR="00D6725F" w:rsidRPr="006A7BF1">
        <w:rPr>
          <w:rFonts w:ascii="Arial" w:hAnsi="Arial" w:cs="Arial"/>
          <w:sz w:val="20"/>
          <w:szCs w:val="20"/>
        </w:rPr>
        <w:t xml:space="preserve"> disaster, WASH Cluster response will focus on the following three key </w:t>
      </w:r>
      <w:r w:rsidR="00B94239" w:rsidRPr="006A7BF1">
        <w:rPr>
          <w:rFonts w:ascii="Arial" w:hAnsi="Arial" w:cs="Arial"/>
          <w:sz w:val="20"/>
          <w:szCs w:val="20"/>
        </w:rPr>
        <w:t>objectives</w:t>
      </w:r>
      <w:r w:rsidR="00D6725F" w:rsidRPr="006A7BF1">
        <w:rPr>
          <w:rFonts w:ascii="Arial" w:hAnsi="Arial" w:cs="Arial"/>
          <w:sz w:val="20"/>
          <w:szCs w:val="20"/>
        </w:rPr>
        <w:t xml:space="preserve">: </w:t>
      </w:r>
    </w:p>
    <w:p w14:paraId="67E12C28" w14:textId="6BB89F1A" w:rsidR="00D6725F" w:rsidRPr="006A7BF1" w:rsidRDefault="00D6725F"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 xml:space="preserve">To provide sufficient and safe drinking water to affected </w:t>
      </w:r>
      <w:bookmarkStart w:id="9" w:name="_Hlk64024293"/>
      <w:r w:rsidRPr="006A7BF1">
        <w:rPr>
          <w:rFonts w:cs="Arial"/>
          <w:spacing w:val="0"/>
          <w:szCs w:val="20"/>
          <w:lang w:val="en-CA"/>
        </w:rPr>
        <w:t xml:space="preserve">and/or displaced population </w:t>
      </w:r>
      <w:bookmarkEnd w:id="9"/>
      <w:r w:rsidRPr="006A7BF1">
        <w:rPr>
          <w:rFonts w:cs="Arial"/>
          <w:spacing w:val="0"/>
          <w:szCs w:val="20"/>
          <w:lang w:val="en-CA"/>
        </w:rPr>
        <w:t>with special attention to children</w:t>
      </w:r>
      <w:r w:rsidR="0021335B" w:rsidRPr="006A7BF1">
        <w:rPr>
          <w:rFonts w:cs="Arial"/>
          <w:spacing w:val="0"/>
          <w:szCs w:val="20"/>
          <w:lang w:val="en-CA"/>
        </w:rPr>
        <w:t>,</w:t>
      </w:r>
      <w:r w:rsidRPr="006A7BF1">
        <w:rPr>
          <w:rFonts w:cs="Arial"/>
          <w:spacing w:val="0"/>
          <w:szCs w:val="20"/>
          <w:lang w:val="en-CA"/>
        </w:rPr>
        <w:t xml:space="preserve"> women and the most </w:t>
      </w:r>
      <w:proofErr w:type="gramStart"/>
      <w:r w:rsidRPr="006A7BF1">
        <w:rPr>
          <w:rFonts w:cs="Arial"/>
          <w:spacing w:val="0"/>
          <w:szCs w:val="20"/>
          <w:lang w:val="en-CA"/>
        </w:rPr>
        <w:t>vulnerable</w:t>
      </w:r>
      <w:r w:rsidR="0021335B" w:rsidRPr="006A7BF1">
        <w:rPr>
          <w:rFonts w:cs="Arial"/>
          <w:spacing w:val="0"/>
          <w:szCs w:val="20"/>
          <w:lang w:val="en-CA"/>
        </w:rPr>
        <w:t>;</w:t>
      </w:r>
      <w:proofErr w:type="gramEnd"/>
    </w:p>
    <w:p w14:paraId="4467FC15" w14:textId="33DF95FC" w:rsidR="00D6725F" w:rsidRPr="006A7BF1" w:rsidRDefault="00D6725F"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To provide adequate sanitation facilities to affected and/or displaced population</w:t>
      </w:r>
      <w:r w:rsidR="0021335B" w:rsidRPr="006A7BF1">
        <w:rPr>
          <w:rFonts w:cs="Arial"/>
          <w:spacing w:val="0"/>
          <w:szCs w:val="20"/>
          <w:lang w:val="en-CA"/>
        </w:rPr>
        <w:t>s</w:t>
      </w:r>
      <w:r w:rsidRPr="006A7BF1">
        <w:rPr>
          <w:rFonts w:cs="Arial"/>
          <w:spacing w:val="0"/>
          <w:szCs w:val="20"/>
          <w:lang w:val="en-CA"/>
        </w:rPr>
        <w:t xml:space="preserve"> for safe disposal and management of human excreta with special attention to children</w:t>
      </w:r>
      <w:r w:rsidR="0021335B" w:rsidRPr="006A7BF1">
        <w:rPr>
          <w:rFonts w:cs="Arial"/>
          <w:spacing w:val="0"/>
          <w:szCs w:val="20"/>
          <w:lang w:val="en-CA"/>
        </w:rPr>
        <w:t>,</w:t>
      </w:r>
      <w:r w:rsidRPr="006A7BF1">
        <w:rPr>
          <w:rFonts w:cs="Arial"/>
          <w:spacing w:val="0"/>
          <w:szCs w:val="20"/>
          <w:lang w:val="en-CA"/>
        </w:rPr>
        <w:t xml:space="preserve"> women and the most </w:t>
      </w:r>
      <w:proofErr w:type="gramStart"/>
      <w:r w:rsidRPr="006A7BF1">
        <w:rPr>
          <w:rFonts w:cs="Arial"/>
          <w:spacing w:val="0"/>
          <w:szCs w:val="20"/>
          <w:lang w:val="en-CA"/>
        </w:rPr>
        <w:t>vulnerable</w:t>
      </w:r>
      <w:r w:rsidR="0021335B" w:rsidRPr="006A7BF1">
        <w:rPr>
          <w:rFonts w:cs="Arial"/>
          <w:spacing w:val="0"/>
          <w:szCs w:val="20"/>
          <w:lang w:val="en-CA"/>
        </w:rPr>
        <w:t>;</w:t>
      </w:r>
      <w:proofErr w:type="gramEnd"/>
    </w:p>
    <w:p w14:paraId="643E8DA4" w14:textId="5A2FFF18" w:rsidR="00D6725F" w:rsidRPr="006A7BF1" w:rsidRDefault="00D6725F" w:rsidP="00EB5E0D">
      <w:pPr>
        <w:pStyle w:val="ListParagraph"/>
        <w:numPr>
          <w:ilvl w:val="0"/>
          <w:numId w:val="4"/>
        </w:numPr>
        <w:spacing w:before="0" w:after="0" w:line="240" w:lineRule="auto"/>
        <w:ind w:left="426" w:hanging="357"/>
        <w:rPr>
          <w:rFonts w:cs="Arial"/>
          <w:spacing w:val="0"/>
          <w:szCs w:val="20"/>
          <w:lang w:val="en-CA"/>
        </w:rPr>
      </w:pPr>
      <w:r w:rsidRPr="006A7BF1">
        <w:rPr>
          <w:rFonts w:cs="Arial"/>
          <w:spacing w:val="0"/>
          <w:szCs w:val="20"/>
          <w:lang w:val="en-CA"/>
        </w:rPr>
        <w:t>To promote and educate affected and/or displaced population on hygienic behavio</w:t>
      </w:r>
      <w:r w:rsidR="0021335B" w:rsidRPr="006A7BF1">
        <w:rPr>
          <w:rFonts w:cs="Arial"/>
          <w:spacing w:val="0"/>
          <w:szCs w:val="20"/>
          <w:lang w:val="en-CA"/>
        </w:rPr>
        <w:t>u</w:t>
      </w:r>
      <w:r w:rsidRPr="006A7BF1">
        <w:rPr>
          <w:rFonts w:cs="Arial"/>
          <w:spacing w:val="0"/>
          <w:szCs w:val="20"/>
          <w:lang w:val="en-CA"/>
        </w:rPr>
        <w:t xml:space="preserve">rs including personal, </w:t>
      </w:r>
      <w:proofErr w:type="gramStart"/>
      <w:r w:rsidRPr="006A7BF1">
        <w:rPr>
          <w:rFonts w:cs="Arial"/>
          <w:spacing w:val="0"/>
          <w:szCs w:val="20"/>
          <w:lang w:val="en-CA"/>
        </w:rPr>
        <w:t>domestic</w:t>
      </w:r>
      <w:proofErr w:type="gramEnd"/>
      <w:r w:rsidRPr="006A7BF1">
        <w:rPr>
          <w:rFonts w:cs="Arial"/>
          <w:spacing w:val="0"/>
          <w:szCs w:val="20"/>
          <w:lang w:val="en-CA"/>
        </w:rPr>
        <w:t xml:space="preserve"> and environmental hygiene to reduce risks of disease outbreak</w:t>
      </w:r>
      <w:r w:rsidR="0021335B" w:rsidRPr="006A7BF1">
        <w:rPr>
          <w:rFonts w:cs="Arial"/>
          <w:spacing w:val="0"/>
          <w:szCs w:val="20"/>
          <w:lang w:val="en-CA"/>
        </w:rPr>
        <w:t>.</w:t>
      </w:r>
    </w:p>
    <w:p w14:paraId="127F2E68" w14:textId="77777777" w:rsidR="00D6725F" w:rsidRPr="006A7BF1" w:rsidRDefault="00D6725F" w:rsidP="00EB5E0D">
      <w:pPr>
        <w:rPr>
          <w:rFonts w:ascii="Arial" w:hAnsi="Arial" w:cs="Arial"/>
          <w:b/>
          <w:bCs/>
          <w:sz w:val="20"/>
          <w:szCs w:val="20"/>
        </w:rPr>
      </w:pPr>
    </w:p>
    <w:p w14:paraId="40114B6D" w14:textId="4E266D12" w:rsidR="00D6725F" w:rsidRPr="006A7BF1" w:rsidRDefault="00D6725F" w:rsidP="00EB5E0D">
      <w:pPr>
        <w:spacing w:after="240"/>
        <w:rPr>
          <w:rFonts w:ascii="Arial" w:hAnsi="Arial" w:cs="Arial"/>
          <w:b/>
          <w:bCs/>
          <w:sz w:val="20"/>
          <w:szCs w:val="20"/>
        </w:rPr>
      </w:pPr>
      <w:r w:rsidRPr="006A7BF1">
        <w:rPr>
          <w:rFonts w:ascii="Arial" w:hAnsi="Arial" w:cs="Arial"/>
          <w:b/>
          <w:bCs/>
          <w:sz w:val="20"/>
          <w:szCs w:val="20"/>
        </w:rPr>
        <w:t>Impact and key needs</w:t>
      </w:r>
    </w:p>
    <w:p w14:paraId="1BBD5FF6" w14:textId="3DEFB1AC" w:rsidR="00D6725F" w:rsidRPr="006A7BF1" w:rsidRDefault="00D6725F" w:rsidP="00EB5E0D">
      <w:pPr>
        <w:rPr>
          <w:rFonts w:ascii="Arial" w:hAnsi="Arial" w:cs="Arial"/>
          <w:sz w:val="20"/>
          <w:szCs w:val="20"/>
        </w:rPr>
      </w:pPr>
      <w:r w:rsidRPr="006A7BF1">
        <w:rPr>
          <w:rFonts w:ascii="Arial" w:hAnsi="Arial" w:cs="Arial"/>
          <w:sz w:val="20"/>
          <w:szCs w:val="20"/>
        </w:rPr>
        <w:t xml:space="preserve">Damage to households, </w:t>
      </w:r>
      <w:proofErr w:type="gramStart"/>
      <w:r w:rsidRPr="006A7BF1">
        <w:rPr>
          <w:rFonts w:ascii="Arial" w:hAnsi="Arial" w:cs="Arial"/>
          <w:sz w:val="20"/>
          <w:szCs w:val="20"/>
        </w:rPr>
        <w:t>institutions</w:t>
      </w:r>
      <w:proofErr w:type="gramEnd"/>
      <w:r w:rsidRPr="006A7BF1">
        <w:rPr>
          <w:rFonts w:ascii="Arial" w:hAnsi="Arial" w:cs="Arial"/>
          <w:sz w:val="20"/>
          <w:szCs w:val="20"/>
        </w:rPr>
        <w:t xml:space="preserve"> and infrastructures such as water supply systems, sanitation facilities and services are likely to severely impact affected people by cutting off their access to safe drinking water and sanitation facilities, leading to open defecation and compromises in hygiene behaviours such as hand washing and menstrual hygiene. This could lead to the outbreak of waterborne diseases as well as poor health among the affected population. Thus, the key needs </w:t>
      </w:r>
      <w:r w:rsidR="00D23673" w:rsidRPr="006A7BF1">
        <w:rPr>
          <w:rFonts w:ascii="Arial" w:hAnsi="Arial" w:cs="Arial"/>
          <w:sz w:val="20"/>
          <w:szCs w:val="20"/>
        </w:rPr>
        <w:t>among highly affected populations will be</w:t>
      </w:r>
      <w:r w:rsidRPr="006A7BF1">
        <w:rPr>
          <w:rFonts w:ascii="Arial" w:hAnsi="Arial" w:cs="Arial"/>
          <w:sz w:val="20"/>
          <w:szCs w:val="20"/>
        </w:rPr>
        <w:t>: (1) safe water, (2) safe sanitation facilities, and 3) hygiene supplies and education to maintain hygienic behaviours.</w:t>
      </w:r>
      <w:r w:rsidR="004C6DF9" w:rsidRPr="006A7BF1">
        <w:rPr>
          <w:rFonts w:ascii="Arial" w:hAnsi="Arial" w:cs="Arial"/>
          <w:sz w:val="20"/>
          <w:szCs w:val="20"/>
        </w:rPr>
        <w:t xml:space="preserve"> </w:t>
      </w:r>
      <w:r w:rsidRPr="006A7BF1">
        <w:rPr>
          <w:rFonts w:ascii="Arial" w:hAnsi="Arial" w:cs="Arial"/>
          <w:sz w:val="20"/>
          <w:szCs w:val="20"/>
        </w:rPr>
        <w:t xml:space="preserve">If the earthquake occurs during monsoon season or </w:t>
      </w:r>
      <w:r w:rsidR="00570BA7" w:rsidRPr="006A7BF1">
        <w:rPr>
          <w:rFonts w:ascii="Arial" w:hAnsi="Arial" w:cs="Arial"/>
          <w:sz w:val="20"/>
          <w:szCs w:val="20"/>
        </w:rPr>
        <w:t xml:space="preserve">impacts remote areas, it </w:t>
      </w:r>
      <w:r w:rsidRPr="006A7BF1">
        <w:rPr>
          <w:rFonts w:ascii="Arial" w:hAnsi="Arial" w:cs="Arial"/>
          <w:sz w:val="20"/>
          <w:szCs w:val="20"/>
        </w:rPr>
        <w:t xml:space="preserve">will have a serious impact on logistics, making timely response difficult. Thus, there will be need of engaging the national security agencies like army and police and other logistics systems to ensure timely response of WASH. </w:t>
      </w:r>
    </w:p>
    <w:p w14:paraId="589E07E3" w14:textId="77777777" w:rsidR="004C6DF9" w:rsidRPr="006A7BF1" w:rsidRDefault="004C6DF9" w:rsidP="00EB5E0D">
      <w:pPr>
        <w:textAlignment w:val="baseline"/>
        <w:rPr>
          <w:rFonts w:ascii="Arial" w:hAnsi="Arial" w:cs="Arial"/>
          <w:sz w:val="20"/>
          <w:szCs w:val="20"/>
        </w:rPr>
      </w:pPr>
    </w:p>
    <w:p w14:paraId="43C4EEBA" w14:textId="2F7FE5C2" w:rsidR="001B068A" w:rsidRPr="006A7BF1" w:rsidRDefault="001B068A" w:rsidP="00EB5E0D">
      <w:pPr>
        <w:spacing w:after="240"/>
        <w:textAlignment w:val="baseline"/>
        <w:rPr>
          <w:rFonts w:ascii="Arial" w:hAnsi="Arial" w:cs="Arial"/>
          <w:sz w:val="20"/>
          <w:szCs w:val="20"/>
        </w:rPr>
      </w:pPr>
      <w:r w:rsidRPr="006A7BF1">
        <w:rPr>
          <w:rFonts w:ascii="Arial" w:hAnsi="Arial" w:cs="Arial"/>
          <w:sz w:val="20"/>
          <w:szCs w:val="20"/>
        </w:rPr>
        <w:t xml:space="preserve">Communities affected by various types of disasters (earthquake, flood, drought) have </w:t>
      </w:r>
      <w:r w:rsidRPr="006A7BF1">
        <w:rPr>
          <w:rFonts w:ascii="Arial" w:hAnsi="Arial" w:cs="Arial"/>
          <w:sz w:val="20"/>
          <w:szCs w:val="20"/>
        </w:rPr>
        <w:lastRenderedPageBreak/>
        <w:t>identified several key needs related to WASH in the first two weeks following a disaster:</w:t>
      </w:r>
    </w:p>
    <w:p w14:paraId="75073A0C" w14:textId="77777777" w:rsidR="001B068A" w:rsidRPr="006A7BF1" w:rsidRDefault="001B068A" w:rsidP="00EB5E0D">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Water purification (50%)</w:t>
      </w:r>
    </w:p>
    <w:p w14:paraId="314ACE74" w14:textId="77777777" w:rsidR="001B068A" w:rsidRPr="006A7BF1" w:rsidRDefault="001B068A" w:rsidP="00EB5E0D">
      <w:pPr>
        <w:pStyle w:val="ListParagraph"/>
        <w:numPr>
          <w:ilvl w:val="0"/>
          <w:numId w:val="83"/>
        </w:numPr>
        <w:spacing w:before="0" w:after="0" w:line="240" w:lineRule="auto"/>
        <w:textAlignment w:val="baseline"/>
        <w:rPr>
          <w:rFonts w:cs="Arial"/>
          <w:szCs w:val="20"/>
          <w:lang w:val="en-CA"/>
        </w:rPr>
      </w:pPr>
      <w:r w:rsidRPr="006A7BF1">
        <w:rPr>
          <w:rFonts w:cs="Arial"/>
          <w:szCs w:val="20"/>
          <w:lang w:val="en-CA"/>
        </w:rPr>
        <w:t>Latrines (33%)</w:t>
      </w:r>
    </w:p>
    <w:p w14:paraId="1DDF07CB" w14:textId="77777777" w:rsidR="001B068A" w:rsidRPr="006A7BF1" w:rsidRDefault="001B068A" w:rsidP="00EB5E0D">
      <w:pPr>
        <w:pStyle w:val="ListParagraph"/>
        <w:numPr>
          <w:ilvl w:val="0"/>
          <w:numId w:val="83"/>
        </w:numPr>
        <w:spacing w:before="0" w:line="240" w:lineRule="auto"/>
        <w:textAlignment w:val="baseline"/>
        <w:rPr>
          <w:rFonts w:cs="Arial"/>
          <w:szCs w:val="20"/>
          <w:lang w:val="en-CA"/>
        </w:rPr>
      </w:pPr>
      <w:r w:rsidRPr="006A7BF1">
        <w:rPr>
          <w:rFonts w:cs="Arial"/>
          <w:szCs w:val="20"/>
          <w:lang w:val="en-CA"/>
        </w:rPr>
        <w:t>Hygiene kits (16%)</w:t>
      </w:r>
    </w:p>
    <w:p w14:paraId="103AAD72" w14:textId="77777777" w:rsidR="001B068A" w:rsidRPr="006A7BF1" w:rsidRDefault="001B068A" w:rsidP="00EB5E0D">
      <w:pPr>
        <w:spacing w:after="240"/>
        <w:textAlignment w:val="baseline"/>
        <w:rPr>
          <w:rFonts w:ascii="Arial" w:hAnsi="Arial" w:cs="Arial"/>
          <w:sz w:val="20"/>
          <w:szCs w:val="20"/>
        </w:rPr>
      </w:pPr>
      <w:r w:rsidRPr="006A7BF1">
        <w:rPr>
          <w:rFonts w:ascii="Arial" w:hAnsi="Arial" w:cs="Arial"/>
          <w:sz w:val="20"/>
          <w:szCs w:val="20"/>
        </w:rPr>
        <w:t xml:space="preserve">In a similar survey conducted in 2020, clean drinking water was listed among the top five key needs, with 29% of respondents prioritizing this need. This could indicate a concern that in the aftermath of a natural disaster some communities may believe they can manage their needs with the use of water that is not purified, potentially resulting in additional health risks. </w:t>
      </w:r>
    </w:p>
    <w:p w14:paraId="190D06E8" w14:textId="78DEB2D3" w:rsidR="00924AC4" w:rsidRPr="006A7BF1" w:rsidRDefault="00924AC4" w:rsidP="00BC4C57">
      <w:pPr>
        <w:spacing w:after="240"/>
        <w:rPr>
          <w:rFonts w:ascii="Arial" w:hAnsi="Arial" w:cs="Arial"/>
          <w:b/>
          <w:bCs/>
          <w:sz w:val="20"/>
          <w:szCs w:val="20"/>
        </w:rPr>
      </w:pPr>
      <w:r w:rsidRPr="006A7BF1">
        <w:rPr>
          <w:rFonts w:ascii="Arial" w:hAnsi="Arial" w:cs="Arial"/>
          <w:b/>
          <w:bCs/>
          <w:sz w:val="20"/>
          <w:szCs w:val="20"/>
        </w:rPr>
        <w:t>Key response activities</w:t>
      </w:r>
    </w:p>
    <w:p w14:paraId="34AF832D" w14:textId="3B0AA94E" w:rsidR="00BD294C" w:rsidRPr="006A7BF1" w:rsidRDefault="00BD294C" w:rsidP="00BD294C">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Stocktaking of WASH lifesaving supplies </w:t>
      </w:r>
      <w:proofErr w:type="gramStart"/>
      <w:r w:rsidRPr="006A7BF1">
        <w:rPr>
          <w:rFonts w:cs="Arial"/>
          <w:szCs w:val="20"/>
          <w:lang w:val="en-CA"/>
        </w:rPr>
        <w:t>at the moment</w:t>
      </w:r>
      <w:proofErr w:type="gramEnd"/>
      <w:r w:rsidRPr="006A7BF1">
        <w:rPr>
          <w:rFonts w:cs="Arial"/>
          <w:szCs w:val="20"/>
          <w:lang w:val="en-CA"/>
        </w:rPr>
        <w:t xml:space="preserve"> and initiate immediate distribution in the prioritized/most affected areas</w:t>
      </w:r>
    </w:p>
    <w:p w14:paraId="26B02F29" w14:textId="6F797F88" w:rsidR="00D6725F" w:rsidRPr="006A7BF1" w:rsidRDefault="00D6725F" w:rsidP="00D6725F">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Initiate distribution of drinking </w:t>
      </w:r>
      <w:r w:rsidRPr="006A7BF1">
        <w:rPr>
          <w:szCs w:val="20"/>
          <w:lang w:val="en-CA"/>
        </w:rPr>
        <w:t>water through trucking in road accessible locations as per need</w:t>
      </w:r>
      <w:r w:rsidR="00C51690" w:rsidRPr="006A7BF1">
        <w:rPr>
          <w:szCs w:val="20"/>
          <w:lang w:val="en-CA"/>
        </w:rPr>
        <w:t>.</w:t>
      </w:r>
    </w:p>
    <w:p w14:paraId="500E060B" w14:textId="77777777" w:rsidR="00D6725F" w:rsidRPr="006A7BF1" w:rsidRDefault="00D6725F" w:rsidP="00D6725F">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Set up temporary water supply system for water distribution in displaced areas/ camp settings of water storage tanks, filters, pipes, etc. based on preliminary assessment</w:t>
      </w:r>
    </w:p>
    <w:p w14:paraId="450ABF25" w14:textId="208BFC59" w:rsidR="00D6725F" w:rsidRPr="006A7BF1" w:rsidRDefault="00D6725F" w:rsidP="00D6725F">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Set</w:t>
      </w:r>
      <w:r w:rsidR="00140826" w:rsidRPr="006A7BF1">
        <w:rPr>
          <w:rFonts w:cs="Arial"/>
          <w:szCs w:val="20"/>
          <w:lang w:val="en-CA"/>
        </w:rPr>
        <w:t>up</w:t>
      </w:r>
      <w:r w:rsidRPr="006A7BF1">
        <w:rPr>
          <w:rFonts w:cs="Arial"/>
          <w:szCs w:val="20"/>
          <w:lang w:val="en-CA"/>
        </w:rPr>
        <w:t xml:space="preserve"> </w:t>
      </w:r>
      <w:r w:rsidR="00140826" w:rsidRPr="006A7BF1">
        <w:rPr>
          <w:rFonts w:cs="Arial"/>
          <w:szCs w:val="20"/>
          <w:lang w:val="en-CA"/>
        </w:rPr>
        <w:t xml:space="preserve">basic </w:t>
      </w:r>
      <w:r w:rsidRPr="006A7BF1">
        <w:rPr>
          <w:rFonts w:cs="Arial"/>
          <w:szCs w:val="20"/>
          <w:lang w:val="en-CA"/>
        </w:rPr>
        <w:t xml:space="preserve">temporary sanitation facilities in affected areas </w:t>
      </w:r>
      <w:r w:rsidR="00140826" w:rsidRPr="006A7BF1">
        <w:rPr>
          <w:rFonts w:cs="Arial"/>
          <w:szCs w:val="20"/>
          <w:lang w:val="en-CA"/>
        </w:rPr>
        <w:t>and</w:t>
      </w:r>
      <w:r w:rsidRPr="006A7BF1">
        <w:rPr>
          <w:rFonts w:cs="Arial"/>
          <w:szCs w:val="20"/>
          <w:lang w:val="en-CA"/>
        </w:rPr>
        <w:t xml:space="preserve"> camp setting for safe disposal of </w:t>
      </w:r>
      <w:r w:rsidR="002C0EE0" w:rsidRPr="006A7BF1">
        <w:rPr>
          <w:rFonts w:cs="Arial"/>
          <w:szCs w:val="20"/>
          <w:lang w:val="en-CA"/>
        </w:rPr>
        <w:t>faeces</w:t>
      </w:r>
      <w:r w:rsidR="00140826" w:rsidRPr="006A7BF1">
        <w:rPr>
          <w:rFonts w:cs="Arial"/>
          <w:szCs w:val="20"/>
          <w:lang w:val="en-CA"/>
        </w:rPr>
        <w:t>.</w:t>
      </w:r>
    </w:p>
    <w:p w14:paraId="4853BE8A" w14:textId="33DD12B1" w:rsidR="00D6725F" w:rsidRPr="006A7BF1" w:rsidRDefault="00D6725F" w:rsidP="00D6725F">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Initiate distribution of hygiene items to the displaced population</w:t>
      </w:r>
      <w:r w:rsidR="00C51690" w:rsidRPr="006A7BF1">
        <w:rPr>
          <w:rFonts w:cs="Arial"/>
          <w:szCs w:val="20"/>
          <w:lang w:val="en-CA"/>
        </w:rPr>
        <w:t>.</w:t>
      </w:r>
    </w:p>
    <w:p w14:paraId="722BBBFC" w14:textId="4322CF04" w:rsidR="003E33A6" w:rsidRPr="006A7BF1" w:rsidRDefault="003E33A6" w:rsidP="003E33A6">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Initiate behaviour change communication (BCC) activities through mass and interpersonal communication for hygiene promotion</w:t>
      </w:r>
      <w:r w:rsidR="00C51690" w:rsidRPr="006A7BF1">
        <w:rPr>
          <w:rFonts w:cs="Arial"/>
          <w:szCs w:val="20"/>
          <w:lang w:val="en-CA"/>
        </w:rPr>
        <w:t>.</w:t>
      </w:r>
    </w:p>
    <w:p w14:paraId="50702F9E" w14:textId="231E892E" w:rsidR="00D6725F" w:rsidRPr="006A7BF1" w:rsidRDefault="00D6725F" w:rsidP="00D6725F">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Setup and conduct Initial rapid assessment of WASH damage that may have potential secondary risk to the affected population such as cracks reservoirs, tanks, pipes made of water supply</w:t>
      </w:r>
      <w:r w:rsidR="00C51690" w:rsidRPr="006A7BF1">
        <w:rPr>
          <w:rFonts w:cs="Arial"/>
          <w:szCs w:val="20"/>
          <w:lang w:val="en-CA"/>
        </w:rPr>
        <w:t>.</w:t>
      </w:r>
    </w:p>
    <w:p w14:paraId="254FEBDA" w14:textId="77777777" w:rsidR="00CD56D2" w:rsidRPr="006A7BF1" w:rsidRDefault="00CD56D2" w:rsidP="00924AC4">
      <w:pPr>
        <w:rPr>
          <w:rFonts w:ascii="Arial" w:hAnsi="Arial" w:cs="Arial"/>
          <w:sz w:val="20"/>
          <w:szCs w:val="20"/>
        </w:rPr>
      </w:pPr>
    </w:p>
    <w:p w14:paraId="6E814B1E" w14:textId="778F9DF3" w:rsidR="00924AC4" w:rsidRPr="006A7BF1" w:rsidRDefault="00924AC4" w:rsidP="00BC4C57">
      <w:pPr>
        <w:pStyle w:val="Heading3"/>
        <w:spacing w:after="240"/>
      </w:pPr>
      <w:r w:rsidRPr="006A7BF1">
        <w:t xml:space="preserve">Response phase 2: </w:t>
      </w:r>
      <w:r w:rsidR="00D6725F" w:rsidRPr="006A7BF1">
        <w:t>weeks 3</w:t>
      </w:r>
      <w:r w:rsidRPr="006A7BF1">
        <w:t>-4</w:t>
      </w:r>
    </w:p>
    <w:p w14:paraId="712BB2A2" w14:textId="77777777" w:rsidR="00924AC4" w:rsidRPr="006A7BF1" w:rsidRDefault="00924AC4" w:rsidP="00BC4C57">
      <w:pPr>
        <w:spacing w:after="240"/>
        <w:rPr>
          <w:rFonts w:ascii="Arial" w:hAnsi="Arial" w:cs="Arial"/>
          <w:b/>
          <w:bCs/>
          <w:sz w:val="20"/>
          <w:szCs w:val="20"/>
        </w:rPr>
      </w:pPr>
      <w:r w:rsidRPr="006A7BF1">
        <w:rPr>
          <w:rFonts w:ascii="Arial" w:hAnsi="Arial" w:cs="Arial"/>
          <w:b/>
          <w:bCs/>
          <w:sz w:val="20"/>
          <w:szCs w:val="20"/>
        </w:rPr>
        <w:t>Impact and key needs</w:t>
      </w:r>
    </w:p>
    <w:p w14:paraId="3470F10E" w14:textId="71EFC9FE" w:rsidR="00924AC4" w:rsidRPr="006A7BF1" w:rsidRDefault="00D6725F" w:rsidP="00656350">
      <w:pPr>
        <w:rPr>
          <w:rFonts w:ascii="Arial" w:hAnsi="Arial" w:cs="Arial"/>
          <w:sz w:val="20"/>
          <w:szCs w:val="20"/>
        </w:rPr>
      </w:pPr>
      <w:r w:rsidRPr="006A7BF1">
        <w:rPr>
          <w:rFonts w:ascii="Arial" w:hAnsi="Arial" w:cs="Arial"/>
          <w:sz w:val="20"/>
          <w:szCs w:val="20"/>
        </w:rPr>
        <w:t>Haphazard and informal camp settings may create major challenges in providing WASH services as well as related logistics. Possibilities of outbreaks due to poor WASH practices and behaviours by the affected population.</w:t>
      </w:r>
    </w:p>
    <w:p w14:paraId="0D83905C" w14:textId="77777777" w:rsidR="00BF29CE" w:rsidRPr="006A7BF1" w:rsidRDefault="00BF29CE" w:rsidP="00656350">
      <w:pPr>
        <w:textAlignment w:val="baseline"/>
        <w:rPr>
          <w:rFonts w:ascii="Arial" w:hAnsi="Arial" w:cs="Arial"/>
          <w:sz w:val="20"/>
          <w:szCs w:val="20"/>
        </w:rPr>
      </w:pPr>
    </w:p>
    <w:p w14:paraId="757F7680" w14:textId="6CA4E8CA" w:rsidR="007247BE" w:rsidRPr="006A7BF1" w:rsidRDefault="007247BE" w:rsidP="00EB5E0D">
      <w:pPr>
        <w:spacing w:after="240"/>
        <w:textAlignment w:val="baseline"/>
        <w:rPr>
          <w:rFonts w:ascii="Arial" w:hAnsi="Arial" w:cs="Arial"/>
          <w:sz w:val="20"/>
          <w:szCs w:val="20"/>
        </w:rPr>
      </w:pPr>
      <w:r w:rsidRPr="006A7BF1">
        <w:rPr>
          <w:rFonts w:ascii="Arial" w:hAnsi="Arial" w:cs="Arial"/>
          <w:sz w:val="20"/>
          <w:szCs w:val="20"/>
        </w:rPr>
        <w:t xml:space="preserve">Communities affected by various types of disasters (earthquake, flood, drought) have </w:t>
      </w:r>
      <w:r w:rsidRPr="006A7BF1">
        <w:rPr>
          <w:rFonts w:ascii="Arial" w:hAnsi="Arial" w:cs="Arial"/>
          <w:sz w:val="20"/>
          <w:szCs w:val="20"/>
        </w:rPr>
        <w:t>identified several key needs related to WASH in the first two weeks following a disaster:</w:t>
      </w:r>
    </w:p>
    <w:p w14:paraId="35F21326" w14:textId="77777777" w:rsidR="007247BE" w:rsidRPr="006A7BF1" w:rsidRDefault="007247BE" w:rsidP="007247BE">
      <w:pPr>
        <w:pStyle w:val="ListParagraph"/>
        <w:numPr>
          <w:ilvl w:val="0"/>
          <w:numId w:val="5"/>
        </w:numPr>
        <w:spacing w:before="0" w:after="0" w:line="240" w:lineRule="auto"/>
        <w:jc w:val="both"/>
        <w:textAlignment w:val="baseline"/>
        <w:rPr>
          <w:rFonts w:cs="Arial"/>
          <w:szCs w:val="20"/>
          <w:lang w:val="en-CA"/>
        </w:rPr>
      </w:pPr>
      <w:r w:rsidRPr="006A7BF1">
        <w:rPr>
          <w:rFonts w:cs="Arial"/>
          <w:szCs w:val="20"/>
          <w:lang w:val="en-CA"/>
        </w:rPr>
        <w:t>Latrines (33%)</w:t>
      </w:r>
    </w:p>
    <w:p w14:paraId="22D55C04" w14:textId="77777777" w:rsidR="007247BE" w:rsidRPr="006A7BF1" w:rsidRDefault="007247BE" w:rsidP="007247BE">
      <w:pPr>
        <w:pStyle w:val="ListParagraph"/>
        <w:numPr>
          <w:ilvl w:val="0"/>
          <w:numId w:val="5"/>
        </w:numPr>
        <w:spacing w:before="0" w:after="0" w:line="240" w:lineRule="auto"/>
        <w:jc w:val="both"/>
        <w:textAlignment w:val="baseline"/>
        <w:rPr>
          <w:rFonts w:cs="Arial"/>
          <w:szCs w:val="20"/>
          <w:lang w:val="en-CA"/>
        </w:rPr>
      </w:pPr>
      <w:r w:rsidRPr="006A7BF1">
        <w:rPr>
          <w:rFonts w:cs="Arial"/>
          <w:szCs w:val="20"/>
          <w:lang w:val="en-CA"/>
        </w:rPr>
        <w:t>Water purification (28%)</w:t>
      </w:r>
    </w:p>
    <w:p w14:paraId="17250FB6" w14:textId="55D09647" w:rsidR="008354BA" w:rsidRPr="006A7BF1" w:rsidRDefault="007247BE" w:rsidP="00BC4C57">
      <w:pPr>
        <w:pStyle w:val="ListParagraph"/>
        <w:numPr>
          <w:ilvl w:val="0"/>
          <w:numId w:val="5"/>
        </w:numPr>
        <w:spacing w:before="0" w:line="240" w:lineRule="auto"/>
        <w:jc w:val="both"/>
        <w:textAlignment w:val="baseline"/>
        <w:rPr>
          <w:rFonts w:cs="Arial"/>
          <w:szCs w:val="20"/>
          <w:lang w:val="en-CA"/>
        </w:rPr>
      </w:pPr>
      <w:r w:rsidRPr="006A7BF1">
        <w:rPr>
          <w:rFonts w:cs="Arial"/>
          <w:szCs w:val="20"/>
          <w:lang w:val="en-CA"/>
        </w:rPr>
        <w:t>Hygiene kits (20%)</w:t>
      </w:r>
    </w:p>
    <w:p w14:paraId="6BDC77D5" w14:textId="77777777" w:rsidR="00924AC4" w:rsidRPr="006A7BF1" w:rsidRDefault="00924AC4" w:rsidP="00BC4C57">
      <w:pPr>
        <w:spacing w:after="240"/>
        <w:rPr>
          <w:rFonts w:ascii="Arial" w:hAnsi="Arial" w:cs="Arial"/>
          <w:b/>
          <w:bCs/>
          <w:sz w:val="20"/>
          <w:szCs w:val="20"/>
        </w:rPr>
      </w:pPr>
      <w:r w:rsidRPr="006A7BF1">
        <w:rPr>
          <w:rFonts w:ascii="Arial" w:hAnsi="Arial" w:cs="Arial"/>
          <w:b/>
          <w:bCs/>
          <w:sz w:val="20"/>
          <w:szCs w:val="20"/>
        </w:rPr>
        <w:t>Key response activities</w:t>
      </w:r>
    </w:p>
    <w:p w14:paraId="3C031B73" w14:textId="65B439B8" w:rsidR="006A2B72" w:rsidRPr="006A7BF1" w:rsidRDefault="006A2B72" w:rsidP="006A2B72">
      <w:pPr>
        <w:pStyle w:val="ListParagraph"/>
        <w:numPr>
          <w:ilvl w:val="0"/>
          <w:numId w:val="4"/>
        </w:numPr>
        <w:spacing w:before="0" w:after="0" w:line="240" w:lineRule="auto"/>
        <w:ind w:left="426" w:hanging="357"/>
        <w:rPr>
          <w:rFonts w:cs="Arial"/>
          <w:i/>
          <w:iCs/>
          <w:szCs w:val="20"/>
          <w:lang w:val="en-CA"/>
        </w:rPr>
      </w:pPr>
      <w:r w:rsidRPr="006A7BF1">
        <w:rPr>
          <w:rFonts w:cs="Arial"/>
          <w:szCs w:val="20"/>
          <w:lang w:val="en-CA"/>
        </w:rPr>
        <w:t xml:space="preserve">Based in the IRA </w:t>
      </w:r>
      <w:r w:rsidR="00252B2C" w:rsidRPr="006A7BF1">
        <w:rPr>
          <w:rFonts w:cs="Arial"/>
          <w:szCs w:val="20"/>
          <w:lang w:val="en-CA"/>
        </w:rPr>
        <w:t>results</w:t>
      </w:r>
      <w:r w:rsidRPr="006A7BF1">
        <w:rPr>
          <w:rFonts w:cs="Arial"/>
          <w:szCs w:val="20"/>
          <w:lang w:val="en-CA"/>
        </w:rPr>
        <w:t>, mobilization of central and local assessment team for WASH infrastructure and needs assessments</w:t>
      </w:r>
      <w:r w:rsidR="00252B2C" w:rsidRPr="006A7BF1">
        <w:rPr>
          <w:rFonts w:cs="Arial"/>
          <w:szCs w:val="20"/>
          <w:lang w:val="en-CA"/>
        </w:rPr>
        <w:t>.</w:t>
      </w:r>
    </w:p>
    <w:p w14:paraId="5E40E477" w14:textId="034A5395"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Stocking taking WASH supplies and current needs, market availabilities and needs including engagement of local entrepreneurs/ private sector to speed up response.</w:t>
      </w:r>
      <w:r w:rsidR="00837BD9" w:rsidRPr="006A7BF1">
        <w:rPr>
          <w:rFonts w:cs="Arial"/>
          <w:szCs w:val="20"/>
          <w:lang w:val="en-CA"/>
        </w:rPr>
        <w:t xml:space="preserve"> </w:t>
      </w:r>
    </w:p>
    <w:p w14:paraId="7A899353" w14:textId="77777777"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Initiate repair of WASH facilities </w:t>
      </w:r>
      <w:r w:rsidRPr="006A7BF1">
        <w:rPr>
          <w:szCs w:val="20"/>
          <w:lang w:val="en-CA"/>
        </w:rPr>
        <w:t xml:space="preserve">through repair of breakages and source, prioritizing temporary repairs </w:t>
      </w:r>
    </w:p>
    <w:p w14:paraId="0AE5DF27" w14:textId="48513C0C"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Continue distribution of lifesaving WASH supplies to affected and unreached communities</w:t>
      </w:r>
      <w:r w:rsidR="00C51690" w:rsidRPr="006A7BF1">
        <w:rPr>
          <w:rFonts w:cs="Arial"/>
          <w:szCs w:val="20"/>
          <w:lang w:val="en-CA"/>
        </w:rPr>
        <w:t>.</w:t>
      </w:r>
    </w:p>
    <w:p w14:paraId="2FAE825B" w14:textId="425E77B2"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with </w:t>
      </w:r>
      <w:r w:rsidRPr="006A7BF1">
        <w:rPr>
          <w:szCs w:val="20"/>
          <w:lang w:val="en-CA"/>
        </w:rPr>
        <w:t xml:space="preserve">Health and Education clusters on WASH </w:t>
      </w:r>
      <w:r w:rsidR="00EF2C1E" w:rsidRPr="006A7BF1">
        <w:rPr>
          <w:szCs w:val="20"/>
          <w:lang w:val="en-CA"/>
        </w:rPr>
        <w:t xml:space="preserve">needs </w:t>
      </w:r>
      <w:r w:rsidRPr="006A7BF1">
        <w:rPr>
          <w:szCs w:val="20"/>
          <w:lang w:val="en-CA"/>
        </w:rPr>
        <w:t>in schools and health care facilities</w:t>
      </w:r>
      <w:r w:rsidR="00EF2C1E" w:rsidRPr="006A7BF1">
        <w:rPr>
          <w:szCs w:val="20"/>
          <w:lang w:val="en-CA"/>
        </w:rPr>
        <w:t>.</w:t>
      </w:r>
    </w:p>
    <w:p w14:paraId="54CBB6D2" w14:textId="77777777"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Bulk </w:t>
      </w:r>
      <w:r w:rsidRPr="006A7BF1">
        <w:rPr>
          <w:szCs w:val="20"/>
          <w:lang w:val="en-CA"/>
        </w:rPr>
        <w:t>chlorination at water filling stations, tube wells and wells as per the initial assessments</w:t>
      </w:r>
    </w:p>
    <w:p w14:paraId="2631875C" w14:textId="3B32330D" w:rsidR="006A2B72" w:rsidRPr="006A7BF1" w:rsidRDefault="006A2B72" w:rsidP="006A2B7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Construction of </w:t>
      </w:r>
      <w:r w:rsidRPr="006A7BF1">
        <w:rPr>
          <w:szCs w:val="20"/>
          <w:lang w:val="en-CA"/>
        </w:rPr>
        <w:t xml:space="preserve">temporary toilets and bathing spaces at IDP camps and temporary camps made by cluster of households </w:t>
      </w:r>
      <w:proofErr w:type="gramStart"/>
      <w:r w:rsidRPr="006A7BF1">
        <w:rPr>
          <w:szCs w:val="20"/>
          <w:lang w:val="en-CA"/>
        </w:rPr>
        <w:t>taking into account</w:t>
      </w:r>
      <w:proofErr w:type="gramEnd"/>
      <w:r w:rsidRPr="006A7BF1">
        <w:rPr>
          <w:szCs w:val="20"/>
          <w:lang w:val="en-CA"/>
        </w:rPr>
        <w:t xml:space="preserve"> specific needs for women, children and people with disability (in line with humanitarian core standards)</w:t>
      </w:r>
      <w:r w:rsidR="00140826" w:rsidRPr="006A7BF1">
        <w:rPr>
          <w:szCs w:val="20"/>
          <w:lang w:val="en-CA"/>
        </w:rPr>
        <w:t>.</w:t>
      </w:r>
    </w:p>
    <w:p w14:paraId="55228B91" w14:textId="68B7FC40" w:rsidR="006A2B72" w:rsidRPr="006A7BF1" w:rsidRDefault="006A2B72" w:rsidP="00BC4C57">
      <w:pPr>
        <w:pStyle w:val="ListParagraph"/>
        <w:numPr>
          <w:ilvl w:val="0"/>
          <w:numId w:val="4"/>
        </w:numPr>
        <w:spacing w:before="0" w:line="240" w:lineRule="auto"/>
        <w:ind w:left="426" w:hanging="357"/>
        <w:rPr>
          <w:rFonts w:cs="Arial"/>
          <w:szCs w:val="20"/>
          <w:lang w:val="en-CA"/>
        </w:rPr>
      </w:pPr>
      <w:r w:rsidRPr="006A7BF1">
        <w:rPr>
          <w:szCs w:val="20"/>
          <w:lang w:val="en-CA"/>
        </w:rPr>
        <w:t xml:space="preserve">Integrate vector control and solid/liquid waste management plan and means to protect </w:t>
      </w:r>
      <w:r w:rsidR="0019253A" w:rsidRPr="006A7BF1">
        <w:rPr>
          <w:szCs w:val="20"/>
          <w:lang w:val="en-CA"/>
        </w:rPr>
        <w:t>against</w:t>
      </w:r>
      <w:r w:rsidRPr="006A7BF1">
        <w:rPr>
          <w:szCs w:val="20"/>
          <w:lang w:val="en-CA"/>
        </w:rPr>
        <w:t xml:space="preserve"> vector borne diseases in hygiene promotion activities at household/camp</w:t>
      </w:r>
      <w:r w:rsidR="0019253A" w:rsidRPr="006A7BF1">
        <w:rPr>
          <w:szCs w:val="20"/>
          <w:lang w:val="en-CA"/>
        </w:rPr>
        <w:t xml:space="preserve"> level</w:t>
      </w:r>
      <w:r w:rsidRPr="006A7BF1">
        <w:rPr>
          <w:szCs w:val="20"/>
          <w:lang w:val="en-CA"/>
        </w:rPr>
        <w:t xml:space="preserve"> in coordination with Health Cluster</w:t>
      </w:r>
      <w:r w:rsidR="00140826" w:rsidRPr="006A7BF1">
        <w:rPr>
          <w:szCs w:val="20"/>
          <w:lang w:val="en-CA"/>
        </w:rPr>
        <w:t>.</w:t>
      </w:r>
    </w:p>
    <w:p w14:paraId="41FAD5ED" w14:textId="5843A8B6" w:rsidR="00924AC4" w:rsidRPr="006A7BF1" w:rsidRDefault="00924AC4" w:rsidP="00BC4C57">
      <w:pPr>
        <w:pStyle w:val="Heading3"/>
        <w:spacing w:after="240"/>
      </w:pPr>
      <w:r w:rsidRPr="006A7BF1">
        <w:t xml:space="preserve">Response phase 3: </w:t>
      </w:r>
      <w:r w:rsidR="00D6725F" w:rsidRPr="006A7BF1">
        <w:t>months 2-3</w:t>
      </w:r>
    </w:p>
    <w:p w14:paraId="103060F8" w14:textId="3655A861" w:rsidR="00924AC4" w:rsidRPr="006A7BF1" w:rsidRDefault="00924AC4" w:rsidP="00BC4C57">
      <w:pPr>
        <w:spacing w:after="240"/>
        <w:rPr>
          <w:rFonts w:ascii="Arial" w:hAnsi="Arial" w:cs="Arial"/>
          <w:b/>
          <w:bCs/>
          <w:sz w:val="20"/>
          <w:szCs w:val="20"/>
        </w:rPr>
      </w:pPr>
      <w:r w:rsidRPr="006A7BF1">
        <w:rPr>
          <w:rFonts w:ascii="Arial" w:hAnsi="Arial" w:cs="Arial"/>
          <w:b/>
          <w:bCs/>
          <w:sz w:val="20"/>
          <w:szCs w:val="20"/>
        </w:rPr>
        <w:t>Impact and key needs</w:t>
      </w:r>
    </w:p>
    <w:p w14:paraId="2BEBFA56" w14:textId="60D1F7F2" w:rsidR="00BC1A22" w:rsidRPr="006A7BF1" w:rsidRDefault="00BC1A22" w:rsidP="00BC1A22">
      <w:pPr>
        <w:rPr>
          <w:rFonts w:ascii="Arial" w:hAnsi="Arial" w:cs="Arial"/>
          <w:sz w:val="20"/>
          <w:szCs w:val="20"/>
        </w:rPr>
      </w:pPr>
      <w:r w:rsidRPr="006A7BF1">
        <w:rPr>
          <w:rFonts w:ascii="Arial" w:hAnsi="Arial" w:cs="Arial"/>
          <w:sz w:val="20"/>
          <w:szCs w:val="20"/>
        </w:rPr>
        <w:t xml:space="preserve">Haphazard </w:t>
      </w:r>
      <w:r w:rsidR="00233BD1" w:rsidRPr="006A7BF1">
        <w:rPr>
          <w:rFonts w:ascii="Arial" w:hAnsi="Arial" w:cs="Arial"/>
          <w:sz w:val="20"/>
          <w:szCs w:val="20"/>
        </w:rPr>
        <w:t xml:space="preserve">and informal </w:t>
      </w:r>
      <w:r w:rsidRPr="006A7BF1">
        <w:rPr>
          <w:rFonts w:ascii="Arial" w:hAnsi="Arial" w:cs="Arial"/>
          <w:sz w:val="20"/>
          <w:szCs w:val="20"/>
        </w:rPr>
        <w:t>camp setting</w:t>
      </w:r>
      <w:r w:rsidR="00233BD1" w:rsidRPr="006A7BF1">
        <w:rPr>
          <w:rFonts w:ascii="Arial" w:hAnsi="Arial" w:cs="Arial"/>
          <w:sz w:val="20"/>
          <w:szCs w:val="20"/>
        </w:rPr>
        <w:t>s</w:t>
      </w:r>
      <w:r w:rsidRPr="006A7BF1">
        <w:rPr>
          <w:rFonts w:ascii="Arial" w:hAnsi="Arial" w:cs="Arial"/>
          <w:sz w:val="20"/>
          <w:szCs w:val="20"/>
        </w:rPr>
        <w:t xml:space="preserve"> may continue and may create major challenges in providing WASH services as well as related logistics.</w:t>
      </w:r>
      <w:r w:rsidR="007B4BC4" w:rsidRPr="006A7BF1">
        <w:rPr>
          <w:rFonts w:ascii="Arial" w:hAnsi="Arial" w:cs="Arial"/>
          <w:sz w:val="20"/>
          <w:szCs w:val="20"/>
        </w:rPr>
        <w:t xml:space="preserve"> There will be a n</w:t>
      </w:r>
      <w:r w:rsidRPr="006A7BF1">
        <w:rPr>
          <w:rFonts w:ascii="Arial" w:hAnsi="Arial" w:cs="Arial"/>
          <w:sz w:val="20"/>
          <w:szCs w:val="20"/>
        </w:rPr>
        <w:t xml:space="preserve">eed for continued WASH services as well as hygiene promotion </w:t>
      </w:r>
      <w:r w:rsidR="007B4BC4" w:rsidRPr="006A7BF1">
        <w:rPr>
          <w:rFonts w:ascii="Arial" w:hAnsi="Arial" w:cs="Arial"/>
          <w:sz w:val="20"/>
          <w:szCs w:val="20"/>
        </w:rPr>
        <w:t>for</w:t>
      </w:r>
      <w:r w:rsidRPr="006A7BF1">
        <w:rPr>
          <w:rFonts w:ascii="Arial" w:hAnsi="Arial" w:cs="Arial"/>
          <w:sz w:val="20"/>
          <w:szCs w:val="20"/>
        </w:rPr>
        <w:t xml:space="preserve"> people living in camp setting and areas where WASH facilities are damaged or dense areas where there are possibilities of waterborne disease outbreaks. </w:t>
      </w:r>
      <w:r w:rsidR="007B4BC4" w:rsidRPr="006A7BF1">
        <w:rPr>
          <w:rFonts w:ascii="Arial" w:hAnsi="Arial" w:cs="Arial"/>
          <w:sz w:val="20"/>
          <w:szCs w:val="20"/>
        </w:rPr>
        <w:t>There will be s</w:t>
      </w:r>
      <w:r w:rsidRPr="006A7BF1">
        <w:rPr>
          <w:rFonts w:ascii="Arial" w:hAnsi="Arial" w:cs="Arial"/>
          <w:sz w:val="20"/>
          <w:szCs w:val="20"/>
        </w:rPr>
        <w:t xml:space="preserve">pecial needs for children, </w:t>
      </w:r>
      <w:proofErr w:type="gramStart"/>
      <w:r w:rsidRPr="006A7BF1">
        <w:rPr>
          <w:rFonts w:ascii="Arial" w:hAnsi="Arial" w:cs="Arial"/>
          <w:sz w:val="20"/>
          <w:szCs w:val="20"/>
        </w:rPr>
        <w:t>women</w:t>
      </w:r>
      <w:proofErr w:type="gramEnd"/>
      <w:r w:rsidRPr="006A7BF1">
        <w:rPr>
          <w:rFonts w:ascii="Arial" w:hAnsi="Arial" w:cs="Arial"/>
          <w:sz w:val="20"/>
          <w:szCs w:val="20"/>
        </w:rPr>
        <w:t xml:space="preserve"> and adolescent girls</w:t>
      </w:r>
      <w:r w:rsidR="007B4BC4" w:rsidRPr="006A7BF1">
        <w:rPr>
          <w:rFonts w:ascii="Arial" w:hAnsi="Arial" w:cs="Arial"/>
          <w:sz w:val="20"/>
          <w:szCs w:val="20"/>
        </w:rPr>
        <w:t>,</w:t>
      </w:r>
      <w:r w:rsidRPr="006A7BF1">
        <w:rPr>
          <w:rFonts w:ascii="Arial" w:hAnsi="Arial" w:cs="Arial"/>
          <w:sz w:val="20"/>
          <w:szCs w:val="20"/>
        </w:rPr>
        <w:t xml:space="preserve"> including </w:t>
      </w:r>
      <w:r w:rsidR="007B4BC4" w:rsidRPr="006A7BF1">
        <w:rPr>
          <w:rFonts w:ascii="Arial" w:hAnsi="Arial" w:cs="Arial"/>
          <w:sz w:val="20"/>
          <w:szCs w:val="20"/>
        </w:rPr>
        <w:t>related to</w:t>
      </w:r>
      <w:r w:rsidRPr="006A7BF1">
        <w:rPr>
          <w:rFonts w:ascii="Arial" w:hAnsi="Arial" w:cs="Arial"/>
          <w:sz w:val="20"/>
          <w:szCs w:val="20"/>
        </w:rPr>
        <w:t xml:space="preserve"> menstrual hygiene management. </w:t>
      </w:r>
      <w:r w:rsidR="008453E4" w:rsidRPr="006A7BF1">
        <w:rPr>
          <w:rFonts w:ascii="Arial" w:hAnsi="Arial" w:cs="Arial"/>
          <w:sz w:val="20"/>
          <w:szCs w:val="20"/>
        </w:rPr>
        <w:t>There will be n</w:t>
      </w:r>
      <w:r w:rsidRPr="006A7BF1">
        <w:rPr>
          <w:rFonts w:ascii="Arial" w:hAnsi="Arial" w:cs="Arial"/>
          <w:sz w:val="20"/>
          <w:szCs w:val="20"/>
        </w:rPr>
        <w:t xml:space="preserve">eed for monitoring of </w:t>
      </w:r>
      <w:r w:rsidR="008453E4" w:rsidRPr="006A7BF1">
        <w:rPr>
          <w:rFonts w:ascii="Arial" w:hAnsi="Arial" w:cs="Arial"/>
          <w:sz w:val="20"/>
          <w:szCs w:val="20"/>
        </w:rPr>
        <w:t xml:space="preserve">the ongoing </w:t>
      </w:r>
      <w:r w:rsidRPr="006A7BF1">
        <w:rPr>
          <w:rFonts w:ascii="Arial" w:hAnsi="Arial" w:cs="Arial"/>
          <w:sz w:val="20"/>
          <w:szCs w:val="20"/>
        </w:rPr>
        <w:lastRenderedPageBreak/>
        <w:t>response to improve the situation of the affected population.</w:t>
      </w:r>
    </w:p>
    <w:p w14:paraId="16EF9228" w14:textId="77777777" w:rsidR="00BC1A22" w:rsidRPr="006A7BF1" w:rsidRDefault="00BC1A22" w:rsidP="00656350">
      <w:pPr>
        <w:spacing w:after="240"/>
        <w:rPr>
          <w:rFonts w:ascii="Arial" w:hAnsi="Arial" w:cs="Arial"/>
          <w:b/>
          <w:bCs/>
          <w:sz w:val="20"/>
          <w:szCs w:val="20"/>
        </w:rPr>
      </w:pPr>
      <w:r w:rsidRPr="006A7BF1">
        <w:rPr>
          <w:rFonts w:ascii="Arial" w:hAnsi="Arial" w:cs="Arial"/>
          <w:b/>
          <w:bCs/>
          <w:sz w:val="20"/>
          <w:szCs w:val="20"/>
        </w:rPr>
        <w:t>Key response activities</w:t>
      </w:r>
    </w:p>
    <w:p w14:paraId="7FC6C4FF" w14:textId="741FA5EA" w:rsidR="00BC1A22" w:rsidRPr="006A7BF1" w:rsidRDefault="00BC1A22" w:rsidP="00BC1A2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Continue </w:t>
      </w:r>
      <w:r w:rsidRPr="006A7BF1">
        <w:rPr>
          <w:szCs w:val="20"/>
          <w:lang w:val="en-CA"/>
        </w:rPr>
        <w:t>WASH specific interventions as identified for specific locations such as camps, cluster of households/ unorganised camps/setups</w:t>
      </w:r>
      <w:r w:rsidR="00952F7C" w:rsidRPr="006A7BF1">
        <w:rPr>
          <w:szCs w:val="20"/>
          <w:lang w:val="en-CA"/>
        </w:rPr>
        <w:t>.</w:t>
      </w:r>
    </w:p>
    <w:p w14:paraId="07805AE2" w14:textId="7D2D00C8" w:rsidR="00BC1A22" w:rsidRPr="006A7BF1" w:rsidRDefault="00BC1A22" w:rsidP="00BC1A2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Review and update response plan based on the IRA and initial assessment conducted for WASH facilities</w:t>
      </w:r>
      <w:r w:rsidR="00952F7C" w:rsidRPr="006A7BF1">
        <w:rPr>
          <w:rFonts w:cs="Arial"/>
          <w:szCs w:val="20"/>
          <w:lang w:val="en-CA"/>
        </w:rPr>
        <w:t>.</w:t>
      </w:r>
    </w:p>
    <w:p w14:paraId="622B4779" w14:textId="26FD4929" w:rsidR="00BC1A22" w:rsidRPr="006A7BF1" w:rsidRDefault="00BC1A22" w:rsidP="00BC1A2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Conduct joint monitoring in affected areas for response feedback and improvement in response activities to pave the way for recovery work</w:t>
      </w:r>
      <w:r w:rsidR="00681E6E" w:rsidRPr="006A7BF1">
        <w:rPr>
          <w:rFonts w:cs="Arial"/>
          <w:szCs w:val="20"/>
          <w:lang w:val="en-CA"/>
        </w:rPr>
        <w:t>.</w:t>
      </w:r>
    </w:p>
    <w:p w14:paraId="3161CFB7" w14:textId="5DEC72F3" w:rsidR="00BC1A22" w:rsidRPr="006A7BF1" w:rsidRDefault="00BC1A22" w:rsidP="00BC1A2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Conduct recovery work according to situation analysis and WASH response strategy</w:t>
      </w:r>
      <w:r w:rsidR="00681E6E" w:rsidRPr="006A7BF1">
        <w:rPr>
          <w:rFonts w:cs="Arial"/>
          <w:szCs w:val="20"/>
          <w:lang w:val="en-CA"/>
        </w:rPr>
        <w:t>.</w:t>
      </w:r>
    </w:p>
    <w:p w14:paraId="106A6265" w14:textId="45389872" w:rsidR="00BC1A22" w:rsidRPr="006A7BF1" w:rsidRDefault="00BC1A22" w:rsidP="00BC1A2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Continue monitoring and analysis of </w:t>
      </w:r>
      <w:r w:rsidR="004E7114" w:rsidRPr="006A7BF1">
        <w:rPr>
          <w:rFonts w:cs="Arial"/>
          <w:szCs w:val="20"/>
          <w:lang w:val="en-CA"/>
        </w:rPr>
        <w:t>context and</w:t>
      </w:r>
      <w:r w:rsidRPr="006A7BF1">
        <w:rPr>
          <w:rFonts w:cs="Arial"/>
          <w:szCs w:val="20"/>
          <w:lang w:val="en-CA"/>
        </w:rPr>
        <w:t xml:space="preserve"> WASH response to address</w:t>
      </w:r>
      <w:r w:rsidR="004E7114" w:rsidRPr="006A7BF1">
        <w:rPr>
          <w:rFonts w:cs="Arial"/>
          <w:szCs w:val="20"/>
          <w:lang w:val="en-CA"/>
        </w:rPr>
        <w:t xml:space="preserve"> evolving</w:t>
      </w:r>
      <w:r w:rsidRPr="006A7BF1">
        <w:rPr>
          <w:rFonts w:cs="Arial"/>
          <w:szCs w:val="20"/>
          <w:lang w:val="en-CA"/>
        </w:rPr>
        <w:t xml:space="preserve"> needs</w:t>
      </w:r>
      <w:r w:rsidR="004E7114" w:rsidRPr="006A7BF1">
        <w:rPr>
          <w:rFonts w:cs="Arial"/>
          <w:szCs w:val="20"/>
          <w:lang w:val="en-CA"/>
        </w:rPr>
        <w:t>.</w:t>
      </w:r>
    </w:p>
    <w:p w14:paraId="7B139F9E" w14:textId="77777777" w:rsidR="00924AC4" w:rsidRPr="006A7BF1" w:rsidRDefault="00924AC4" w:rsidP="00924AC4">
      <w:pPr>
        <w:rPr>
          <w:rFonts w:ascii="Arial" w:hAnsi="Arial" w:cs="Arial"/>
          <w:sz w:val="20"/>
          <w:szCs w:val="20"/>
        </w:rPr>
      </w:pPr>
    </w:p>
    <w:p w14:paraId="3ADF67C3" w14:textId="77777777" w:rsidR="00924AC4" w:rsidRPr="006A7BF1" w:rsidRDefault="00924AC4" w:rsidP="00656350">
      <w:pPr>
        <w:pStyle w:val="Heading3"/>
        <w:spacing w:after="240"/>
      </w:pPr>
      <w:r w:rsidRPr="006A7BF1">
        <w:t>Cross-cutting issues</w:t>
      </w:r>
    </w:p>
    <w:p w14:paraId="44C55E7B" w14:textId="77777777" w:rsidR="00E018DD" w:rsidRPr="006A7BF1" w:rsidRDefault="00E018DD" w:rsidP="00656350">
      <w:pPr>
        <w:spacing w:after="240"/>
        <w:rPr>
          <w:rFonts w:ascii="Arial" w:hAnsi="Arial" w:cs="Arial"/>
          <w:b/>
          <w:bCs/>
          <w:sz w:val="20"/>
          <w:szCs w:val="20"/>
        </w:rPr>
      </w:pPr>
      <w:r w:rsidRPr="006A7BF1">
        <w:rPr>
          <w:rFonts w:ascii="Arial" w:hAnsi="Arial" w:cs="Arial"/>
          <w:b/>
          <w:bCs/>
          <w:sz w:val="20"/>
          <w:szCs w:val="20"/>
        </w:rPr>
        <w:t>Gender and inclusion</w:t>
      </w:r>
    </w:p>
    <w:p w14:paraId="62C67736" w14:textId="727E89D5" w:rsidR="00E018DD" w:rsidRPr="006A7BF1" w:rsidRDefault="00E018DD" w:rsidP="00656350">
      <w:pPr>
        <w:rPr>
          <w:rFonts w:ascii="Arial" w:hAnsi="Arial" w:cs="Arial"/>
          <w:sz w:val="20"/>
          <w:szCs w:val="20"/>
        </w:rPr>
      </w:pPr>
      <w:r w:rsidRPr="006A7BF1">
        <w:rPr>
          <w:rFonts w:ascii="Arial" w:hAnsi="Arial" w:cs="Arial"/>
          <w:sz w:val="20"/>
          <w:szCs w:val="20"/>
        </w:rPr>
        <w:t>Gender and inclusion issues may arise during the WASH response, such as gender</w:t>
      </w:r>
      <w:r w:rsidR="00813212">
        <w:rPr>
          <w:rFonts w:ascii="Arial" w:hAnsi="Arial" w:cs="Arial"/>
          <w:sz w:val="20"/>
          <w:szCs w:val="20"/>
        </w:rPr>
        <w:t xml:space="preserve"> and</w:t>
      </w:r>
      <w:r w:rsidRPr="006A7BF1">
        <w:rPr>
          <w:rFonts w:ascii="Arial" w:hAnsi="Arial" w:cs="Arial"/>
          <w:sz w:val="20"/>
          <w:szCs w:val="20"/>
        </w:rPr>
        <w:t xml:space="preserve"> </w:t>
      </w:r>
      <w:r w:rsidR="00646220">
        <w:rPr>
          <w:rFonts w:ascii="Arial" w:hAnsi="Arial" w:cs="Arial"/>
          <w:sz w:val="20"/>
          <w:szCs w:val="20"/>
        </w:rPr>
        <w:t>disabilities</w:t>
      </w:r>
      <w:r w:rsidRPr="006A7BF1">
        <w:rPr>
          <w:rFonts w:ascii="Arial" w:hAnsi="Arial" w:cs="Arial"/>
          <w:sz w:val="20"/>
          <w:szCs w:val="20"/>
        </w:rPr>
        <w:t xml:space="preserve"> friendly toilets and bathing spaces </w:t>
      </w:r>
      <w:r w:rsidR="00813212">
        <w:rPr>
          <w:rFonts w:ascii="Arial" w:hAnsi="Arial" w:cs="Arial"/>
          <w:sz w:val="20"/>
          <w:szCs w:val="20"/>
        </w:rPr>
        <w:t xml:space="preserve">to ensure </w:t>
      </w:r>
      <w:r w:rsidRPr="006A7BF1">
        <w:rPr>
          <w:rFonts w:ascii="Arial" w:hAnsi="Arial" w:cs="Arial"/>
          <w:sz w:val="20"/>
          <w:szCs w:val="20"/>
        </w:rPr>
        <w:t xml:space="preserve">safety </w:t>
      </w:r>
      <w:r w:rsidR="00646220">
        <w:rPr>
          <w:rFonts w:ascii="Arial" w:hAnsi="Arial" w:cs="Arial"/>
          <w:sz w:val="20"/>
          <w:szCs w:val="20"/>
        </w:rPr>
        <w:t xml:space="preserve">and </w:t>
      </w:r>
      <w:r w:rsidRPr="006A7BF1">
        <w:rPr>
          <w:rFonts w:ascii="Arial" w:hAnsi="Arial" w:cs="Arial"/>
          <w:sz w:val="20"/>
          <w:szCs w:val="20"/>
        </w:rPr>
        <w:t xml:space="preserve">avoid gender-based violence and discrimination. Water points and sanitation facilities needs to be safe for women/adolescent girls as well </w:t>
      </w:r>
      <w:r w:rsidR="00646220">
        <w:rPr>
          <w:rFonts w:ascii="Arial" w:hAnsi="Arial" w:cs="Arial"/>
          <w:sz w:val="20"/>
          <w:szCs w:val="20"/>
        </w:rPr>
        <w:t xml:space="preserve">as persons with disabilities and </w:t>
      </w:r>
      <w:r w:rsidRPr="006A7BF1">
        <w:rPr>
          <w:rFonts w:ascii="Arial" w:hAnsi="Arial" w:cs="Arial"/>
          <w:sz w:val="20"/>
          <w:szCs w:val="20"/>
        </w:rPr>
        <w:t>socially excluded group for them to be safe</w:t>
      </w:r>
      <w:r w:rsidR="001570CE">
        <w:rPr>
          <w:rFonts w:ascii="Arial" w:hAnsi="Arial" w:cs="Arial"/>
          <w:sz w:val="20"/>
          <w:szCs w:val="20"/>
        </w:rPr>
        <w:t xml:space="preserve"> </w:t>
      </w:r>
      <w:r w:rsidRPr="006A7BF1">
        <w:rPr>
          <w:rFonts w:ascii="Arial" w:hAnsi="Arial" w:cs="Arial"/>
          <w:sz w:val="20"/>
          <w:szCs w:val="20"/>
        </w:rPr>
        <w:t xml:space="preserve">while fetching water or accessing sanitation facilities. Similarly supplies that provided are gender friendly addressing to both genders. These may also include menstrual hygiene items and facilities needed for women and girls. As WASH is </w:t>
      </w:r>
      <w:r w:rsidR="00785EEA" w:rsidRPr="006A7BF1">
        <w:rPr>
          <w:rFonts w:ascii="Arial" w:hAnsi="Arial" w:cs="Arial"/>
          <w:sz w:val="20"/>
          <w:szCs w:val="20"/>
        </w:rPr>
        <w:t>a</w:t>
      </w:r>
      <w:r w:rsidRPr="006A7BF1">
        <w:rPr>
          <w:rFonts w:ascii="Arial" w:hAnsi="Arial" w:cs="Arial"/>
          <w:sz w:val="20"/>
          <w:szCs w:val="20"/>
        </w:rPr>
        <w:t xml:space="preserve"> fundamental right and </w:t>
      </w:r>
      <w:r w:rsidR="00785EEA" w:rsidRPr="006A7BF1">
        <w:rPr>
          <w:rFonts w:ascii="Arial" w:hAnsi="Arial" w:cs="Arial"/>
          <w:sz w:val="20"/>
          <w:szCs w:val="20"/>
        </w:rPr>
        <w:t>essential</w:t>
      </w:r>
      <w:r w:rsidR="00D06CFB" w:rsidRPr="006A7BF1">
        <w:rPr>
          <w:rFonts w:ascii="Arial" w:hAnsi="Arial" w:cs="Arial"/>
          <w:sz w:val="20"/>
          <w:szCs w:val="20"/>
        </w:rPr>
        <w:t xml:space="preserve"> to</w:t>
      </w:r>
      <w:r w:rsidRPr="006A7BF1">
        <w:rPr>
          <w:rFonts w:ascii="Arial" w:hAnsi="Arial" w:cs="Arial"/>
          <w:sz w:val="20"/>
          <w:szCs w:val="20"/>
        </w:rPr>
        <w:t xml:space="preserve"> daily life, </w:t>
      </w:r>
      <w:r w:rsidR="00D06CFB" w:rsidRPr="006A7BF1">
        <w:rPr>
          <w:rFonts w:ascii="Arial" w:hAnsi="Arial" w:cs="Arial"/>
          <w:sz w:val="20"/>
          <w:szCs w:val="20"/>
        </w:rPr>
        <w:t xml:space="preserve">they must be accessible to </w:t>
      </w:r>
      <w:r w:rsidRPr="006A7BF1">
        <w:rPr>
          <w:rFonts w:ascii="Arial" w:hAnsi="Arial" w:cs="Arial"/>
          <w:sz w:val="20"/>
          <w:szCs w:val="20"/>
        </w:rPr>
        <w:t xml:space="preserve">people with disabilities as well as other special needs. For this, consultation with various genders, people with disabilities and people with special needs is encouraged while making </w:t>
      </w:r>
      <w:proofErr w:type="gramStart"/>
      <w:r w:rsidRPr="006A7BF1">
        <w:rPr>
          <w:rFonts w:ascii="Arial" w:hAnsi="Arial" w:cs="Arial"/>
          <w:sz w:val="20"/>
          <w:szCs w:val="20"/>
        </w:rPr>
        <w:t>all of</w:t>
      </w:r>
      <w:proofErr w:type="gramEnd"/>
      <w:r w:rsidRPr="006A7BF1">
        <w:rPr>
          <w:rFonts w:ascii="Arial" w:hAnsi="Arial" w:cs="Arial"/>
          <w:sz w:val="20"/>
          <w:szCs w:val="20"/>
        </w:rPr>
        <w:t xml:space="preserve"> these facilities.</w:t>
      </w:r>
    </w:p>
    <w:p w14:paraId="72D84D59" w14:textId="77777777" w:rsidR="00E018DD" w:rsidRPr="006A7BF1" w:rsidRDefault="00E018DD" w:rsidP="00E018DD">
      <w:pPr>
        <w:rPr>
          <w:rFonts w:ascii="Arial" w:hAnsi="Arial" w:cs="Arial"/>
          <w:sz w:val="20"/>
          <w:szCs w:val="20"/>
        </w:rPr>
      </w:pPr>
    </w:p>
    <w:p w14:paraId="6F1C3D66" w14:textId="77777777" w:rsidR="00E018DD" w:rsidRPr="006A7BF1" w:rsidRDefault="00E018DD" w:rsidP="00656350">
      <w:pPr>
        <w:spacing w:after="240"/>
        <w:rPr>
          <w:rFonts w:ascii="Arial" w:hAnsi="Arial" w:cs="Arial"/>
          <w:b/>
          <w:bCs/>
          <w:sz w:val="20"/>
          <w:szCs w:val="20"/>
        </w:rPr>
      </w:pPr>
      <w:r w:rsidRPr="006A7BF1">
        <w:rPr>
          <w:rFonts w:ascii="Arial" w:hAnsi="Arial" w:cs="Arial"/>
          <w:b/>
          <w:bCs/>
          <w:sz w:val="20"/>
          <w:szCs w:val="20"/>
        </w:rPr>
        <w:t>Community Engagement and Accountability</w:t>
      </w:r>
    </w:p>
    <w:p w14:paraId="296C6BD1" w14:textId="24ED20A6" w:rsidR="00E018DD" w:rsidRPr="006A7BF1" w:rsidRDefault="00E018DD" w:rsidP="00656350">
      <w:pPr>
        <w:rPr>
          <w:rFonts w:ascii="Arial" w:hAnsi="Arial" w:cs="Arial"/>
          <w:i/>
          <w:iCs/>
          <w:spacing w:val="-1"/>
          <w:sz w:val="20"/>
          <w:szCs w:val="20"/>
        </w:rPr>
      </w:pPr>
      <w:r w:rsidRPr="006A7BF1">
        <w:rPr>
          <w:rFonts w:ascii="Arial" w:hAnsi="Arial" w:cs="Arial"/>
          <w:sz w:val="20"/>
          <w:szCs w:val="20"/>
        </w:rPr>
        <w:t xml:space="preserve">WASH </w:t>
      </w:r>
      <w:r w:rsidR="004164F3" w:rsidRPr="006A7BF1">
        <w:rPr>
          <w:rFonts w:ascii="Arial" w:hAnsi="Arial" w:cs="Arial"/>
          <w:sz w:val="20"/>
          <w:szCs w:val="20"/>
        </w:rPr>
        <w:t>C</w:t>
      </w:r>
      <w:r w:rsidRPr="006A7BF1">
        <w:rPr>
          <w:rFonts w:ascii="Arial" w:hAnsi="Arial" w:cs="Arial"/>
          <w:sz w:val="20"/>
          <w:szCs w:val="20"/>
        </w:rPr>
        <w:t xml:space="preserve">luster, while responding to WASH needs, will initiate its response works based on initial consultation and dialogue with affected population, so that the support provided is well accepted by all affected and is used. For establishing temporary facilities such as water supply systems, sanitation and hygiene facilities including its operation and maintenance, it will </w:t>
      </w:r>
      <w:r w:rsidRPr="006A7BF1">
        <w:rPr>
          <w:rFonts w:ascii="Arial" w:hAnsi="Arial" w:cs="Arial"/>
          <w:sz w:val="20"/>
          <w:szCs w:val="20"/>
        </w:rPr>
        <w:t xml:space="preserve">engage, </w:t>
      </w:r>
      <w:proofErr w:type="gramStart"/>
      <w:r w:rsidRPr="006A7BF1">
        <w:rPr>
          <w:rFonts w:ascii="Arial" w:hAnsi="Arial" w:cs="Arial"/>
          <w:sz w:val="20"/>
          <w:szCs w:val="20"/>
        </w:rPr>
        <w:t>support</w:t>
      </w:r>
      <w:proofErr w:type="gramEnd"/>
      <w:r w:rsidRPr="006A7BF1">
        <w:rPr>
          <w:rFonts w:ascii="Arial" w:hAnsi="Arial" w:cs="Arial"/>
          <w:sz w:val="20"/>
          <w:szCs w:val="20"/>
        </w:rPr>
        <w:t xml:space="preserve"> and provide needed skills to representative from the affected population to ensure full functioning of the facilities and also be accountable to the facilities provided by the cluster members</w:t>
      </w:r>
      <w:r w:rsidRPr="006A7BF1">
        <w:rPr>
          <w:rFonts w:ascii="Arial" w:hAnsi="Arial" w:cs="Arial"/>
          <w:i/>
          <w:iCs/>
          <w:spacing w:val="-1"/>
          <w:sz w:val="20"/>
          <w:szCs w:val="20"/>
        </w:rPr>
        <w:t xml:space="preserve">. </w:t>
      </w:r>
    </w:p>
    <w:p w14:paraId="3F70EAD9" w14:textId="77777777" w:rsidR="00E018DD" w:rsidRPr="006A7BF1" w:rsidRDefault="00E018DD" w:rsidP="00656350">
      <w:pPr>
        <w:rPr>
          <w:rFonts w:ascii="Arial" w:hAnsi="Arial" w:cs="Arial"/>
          <w:sz w:val="20"/>
          <w:szCs w:val="20"/>
        </w:rPr>
      </w:pPr>
    </w:p>
    <w:p w14:paraId="69EE49F7" w14:textId="77777777" w:rsidR="00E018DD" w:rsidRPr="006A7BF1" w:rsidRDefault="00E018DD" w:rsidP="00656350">
      <w:pPr>
        <w:spacing w:after="240"/>
        <w:rPr>
          <w:rFonts w:ascii="Arial" w:hAnsi="Arial" w:cs="Arial"/>
          <w:b/>
          <w:bCs/>
          <w:sz w:val="20"/>
          <w:szCs w:val="20"/>
        </w:rPr>
      </w:pPr>
      <w:r w:rsidRPr="006A7BF1">
        <w:rPr>
          <w:rFonts w:ascii="Arial" w:hAnsi="Arial" w:cs="Arial"/>
          <w:b/>
          <w:bCs/>
          <w:sz w:val="20"/>
          <w:szCs w:val="20"/>
        </w:rPr>
        <w:t>COVID-19</w:t>
      </w:r>
    </w:p>
    <w:p w14:paraId="75987F57" w14:textId="77777777" w:rsidR="00E018DD" w:rsidRPr="006A7BF1" w:rsidRDefault="00E018DD" w:rsidP="00656350">
      <w:pPr>
        <w:rPr>
          <w:rFonts w:ascii="Arial" w:hAnsi="Arial" w:cs="Arial"/>
          <w:sz w:val="20"/>
          <w:szCs w:val="20"/>
        </w:rPr>
      </w:pPr>
      <w:r w:rsidRPr="006A7BF1">
        <w:rPr>
          <w:rFonts w:ascii="Arial" w:hAnsi="Arial" w:cs="Arial"/>
          <w:sz w:val="20"/>
          <w:szCs w:val="20"/>
        </w:rPr>
        <w:t xml:space="preserve">With the continued risk of COVID-19 the Cluster will ensure that its interventions and workforce supporting the earthquake response continues to follow the basic principles of COVID-19 prevention: social distancing, wearing mask and hand hygiene. COVID-19 prevention support will also continue in the supplies and services provided during the earthquake response. Further, as part of its continuing work and </w:t>
      </w:r>
      <w:proofErr w:type="gramStart"/>
      <w:r w:rsidRPr="006A7BF1">
        <w:rPr>
          <w:rFonts w:ascii="Arial" w:hAnsi="Arial" w:cs="Arial"/>
          <w:sz w:val="20"/>
          <w:szCs w:val="20"/>
        </w:rPr>
        <w:t>assuming that</w:t>
      </w:r>
      <w:proofErr w:type="gramEnd"/>
      <w:r w:rsidRPr="006A7BF1">
        <w:rPr>
          <w:rFonts w:ascii="Arial" w:hAnsi="Arial" w:cs="Arial"/>
          <w:sz w:val="20"/>
          <w:szCs w:val="20"/>
        </w:rPr>
        <w:t xml:space="preserve"> COVID-19 could be rapidly transmitted in the context of an earthquake, it will continue to work with health and education clusters in the area of infection prevention and control, safe education, risk communication and community engagement which it has been doing in COVID-19 response. </w:t>
      </w:r>
    </w:p>
    <w:p w14:paraId="765A1B0C" w14:textId="77777777" w:rsidR="00E018DD" w:rsidRPr="006A7BF1" w:rsidRDefault="00E018DD" w:rsidP="00656350">
      <w:pPr>
        <w:rPr>
          <w:rFonts w:ascii="Arial" w:hAnsi="Arial" w:cs="Arial"/>
          <w:sz w:val="20"/>
          <w:szCs w:val="20"/>
        </w:rPr>
      </w:pPr>
    </w:p>
    <w:p w14:paraId="79CC91AB" w14:textId="77777777" w:rsidR="00E018DD" w:rsidRPr="006A7BF1" w:rsidRDefault="00E018DD" w:rsidP="00656350">
      <w:pPr>
        <w:spacing w:after="240"/>
        <w:rPr>
          <w:rFonts w:ascii="Arial" w:hAnsi="Arial" w:cs="Arial"/>
          <w:b/>
          <w:bCs/>
          <w:sz w:val="20"/>
          <w:szCs w:val="20"/>
        </w:rPr>
      </w:pPr>
      <w:r w:rsidRPr="006A7BF1">
        <w:rPr>
          <w:rFonts w:ascii="Arial" w:hAnsi="Arial" w:cs="Arial"/>
          <w:b/>
          <w:bCs/>
          <w:sz w:val="20"/>
          <w:szCs w:val="20"/>
        </w:rPr>
        <w:t>PSEA</w:t>
      </w:r>
    </w:p>
    <w:p w14:paraId="37FD4622" w14:textId="77777777" w:rsidR="00E018DD" w:rsidRPr="006A7BF1" w:rsidRDefault="00E018DD" w:rsidP="00656350">
      <w:pPr>
        <w:rPr>
          <w:rFonts w:ascii="Arial" w:hAnsi="Arial" w:cs="Arial"/>
          <w:sz w:val="20"/>
          <w:szCs w:val="20"/>
        </w:rPr>
      </w:pPr>
      <w:r w:rsidRPr="006A7BF1">
        <w:rPr>
          <w:rFonts w:ascii="Arial" w:hAnsi="Arial" w:cs="Arial"/>
          <w:sz w:val="20"/>
          <w:szCs w:val="20"/>
        </w:rPr>
        <w:t xml:space="preserve">To ensure prevention of sexual exploitation and abuse in its response activities WASH cluster will orient its members and its partners on the key principles of PSEA. As the overall WASH interventions are closely linked to supporting the prevention of gender-based violence and abuse, this will be an integral component of all WASH actors’ interventions. </w:t>
      </w:r>
    </w:p>
    <w:p w14:paraId="0A784751" w14:textId="77777777" w:rsidR="00E018DD" w:rsidRPr="006A7BF1" w:rsidRDefault="00E018DD" w:rsidP="00656350">
      <w:pPr>
        <w:rPr>
          <w:rFonts w:ascii="Arial" w:hAnsi="Arial" w:cs="Arial"/>
          <w:b/>
          <w:bCs/>
          <w:sz w:val="20"/>
          <w:szCs w:val="20"/>
        </w:rPr>
      </w:pPr>
    </w:p>
    <w:p w14:paraId="4354B469" w14:textId="77777777" w:rsidR="00E018DD" w:rsidRPr="006A7BF1" w:rsidRDefault="00E018DD" w:rsidP="00656350">
      <w:pPr>
        <w:spacing w:after="240"/>
        <w:rPr>
          <w:rFonts w:ascii="Arial" w:hAnsi="Arial" w:cs="Arial"/>
          <w:b/>
          <w:bCs/>
          <w:sz w:val="20"/>
          <w:szCs w:val="20"/>
        </w:rPr>
      </w:pPr>
      <w:r w:rsidRPr="006A7BF1">
        <w:rPr>
          <w:rFonts w:ascii="Arial" w:hAnsi="Arial" w:cs="Arial"/>
          <w:b/>
          <w:bCs/>
          <w:sz w:val="20"/>
          <w:szCs w:val="20"/>
        </w:rPr>
        <w:t>Cash and vouchers</w:t>
      </w:r>
    </w:p>
    <w:p w14:paraId="55DE31FC" w14:textId="77777777" w:rsidR="00415FCA" w:rsidRDefault="0014628D" w:rsidP="00656350">
      <w:pPr>
        <w:rPr>
          <w:rFonts w:ascii="Arial" w:hAnsi="Arial" w:cs="Arial"/>
          <w:sz w:val="20"/>
          <w:szCs w:val="20"/>
        </w:rPr>
        <w:sectPr w:rsidR="00415FCA" w:rsidSect="00BC4C57">
          <w:type w:val="continuous"/>
          <w:pgSz w:w="12240" w:h="15840"/>
          <w:pgMar w:top="1440" w:right="1440" w:bottom="1440" w:left="1440" w:header="708" w:footer="708" w:gutter="0"/>
          <w:cols w:num="2" w:space="432"/>
          <w:docGrid w:linePitch="360"/>
        </w:sectPr>
      </w:pPr>
      <w:r w:rsidRPr="006A7BF1">
        <w:rPr>
          <w:rFonts w:ascii="Arial" w:hAnsi="Arial" w:cs="Arial"/>
          <w:sz w:val="20"/>
          <w:szCs w:val="20"/>
        </w:rPr>
        <w:t xml:space="preserve">A common cash framework </w:t>
      </w:r>
      <w:r w:rsidR="006D1413" w:rsidRPr="006A7BF1">
        <w:rPr>
          <w:rFonts w:ascii="Arial" w:hAnsi="Arial" w:cs="Arial"/>
          <w:sz w:val="20"/>
          <w:szCs w:val="20"/>
        </w:rPr>
        <w:t>for use of cash in humanitarian emergencies is forthcoming. In the absence of a commonly agreed framework</w:t>
      </w:r>
      <w:r w:rsidR="00E018DD" w:rsidRPr="006A7BF1">
        <w:rPr>
          <w:rFonts w:ascii="Arial" w:hAnsi="Arial" w:cs="Arial"/>
          <w:sz w:val="20"/>
          <w:szCs w:val="20"/>
        </w:rPr>
        <w:t xml:space="preserve">, WASH Cluster will </w:t>
      </w:r>
      <w:proofErr w:type="gramStart"/>
      <w:r w:rsidR="00753EEE" w:rsidRPr="006A7BF1">
        <w:rPr>
          <w:rFonts w:ascii="Arial" w:hAnsi="Arial" w:cs="Arial"/>
          <w:sz w:val="20"/>
          <w:szCs w:val="20"/>
        </w:rPr>
        <w:t>look into</w:t>
      </w:r>
      <w:proofErr w:type="gramEnd"/>
      <w:r w:rsidR="00E018DD" w:rsidRPr="006A7BF1">
        <w:rPr>
          <w:rFonts w:ascii="Arial" w:hAnsi="Arial" w:cs="Arial"/>
          <w:sz w:val="20"/>
          <w:szCs w:val="20"/>
        </w:rPr>
        <w:t xml:space="preserve"> </w:t>
      </w:r>
      <w:r w:rsidR="00753EEE" w:rsidRPr="006A7BF1">
        <w:rPr>
          <w:rFonts w:ascii="Arial" w:hAnsi="Arial" w:cs="Arial"/>
          <w:sz w:val="20"/>
          <w:szCs w:val="20"/>
        </w:rPr>
        <w:t>existing</w:t>
      </w:r>
      <w:r w:rsidR="00E018DD" w:rsidRPr="006A7BF1">
        <w:rPr>
          <w:rFonts w:ascii="Arial" w:hAnsi="Arial" w:cs="Arial"/>
          <w:sz w:val="20"/>
          <w:szCs w:val="20"/>
        </w:rPr>
        <w:t xml:space="preserve"> mechanism as part of the earthquake response by the government to explore possibilities of cash or voucher system. Further, </w:t>
      </w:r>
      <w:r w:rsidR="00753EEE" w:rsidRPr="006A7BF1">
        <w:rPr>
          <w:rFonts w:ascii="Arial" w:hAnsi="Arial" w:cs="Arial"/>
          <w:sz w:val="20"/>
          <w:szCs w:val="20"/>
        </w:rPr>
        <w:t>as</w:t>
      </w:r>
      <w:r w:rsidR="00E018DD" w:rsidRPr="006A7BF1">
        <w:rPr>
          <w:rFonts w:ascii="Arial" w:hAnsi="Arial" w:cs="Arial"/>
          <w:sz w:val="20"/>
          <w:szCs w:val="20"/>
        </w:rPr>
        <w:t xml:space="preserve"> WASH supplies and services are market-based and dependent on access, it will first </w:t>
      </w:r>
      <w:r w:rsidR="00753EEE" w:rsidRPr="006A7BF1">
        <w:rPr>
          <w:rFonts w:ascii="Arial" w:hAnsi="Arial" w:cs="Arial"/>
          <w:sz w:val="20"/>
          <w:szCs w:val="20"/>
        </w:rPr>
        <w:t xml:space="preserve">analyse </w:t>
      </w:r>
      <w:r w:rsidR="00E018DD" w:rsidRPr="006A7BF1">
        <w:rPr>
          <w:rFonts w:ascii="Arial" w:hAnsi="Arial" w:cs="Arial"/>
          <w:sz w:val="20"/>
          <w:szCs w:val="20"/>
        </w:rPr>
        <w:t>market function</w:t>
      </w:r>
      <w:r w:rsidR="00753EEE" w:rsidRPr="006A7BF1">
        <w:rPr>
          <w:rFonts w:ascii="Arial" w:hAnsi="Arial" w:cs="Arial"/>
          <w:sz w:val="20"/>
          <w:szCs w:val="20"/>
        </w:rPr>
        <w:t>ality</w:t>
      </w:r>
      <w:r w:rsidR="00E018DD" w:rsidRPr="006A7BF1">
        <w:rPr>
          <w:rFonts w:ascii="Arial" w:hAnsi="Arial" w:cs="Arial"/>
          <w:sz w:val="20"/>
          <w:szCs w:val="20"/>
        </w:rPr>
        <w:t xml:space="preserve"> for the affected population to use cash or vouchers for WASH supplies and services. There are also challenges to consider given that </w:t>
      </w:r>
      <w:r w:rsidR="00776EA2" w:rsidRPr="006A7BF1">
        <w:rPr>
          <w:rFonts w:ascii="Arial" w:hAnsi="Arial" w:cs="Arial"/>
          <w:sz w:val="20"/>
          <w:szCs w:val="20"/>
        </w:rPr>
        <w:t>households</w:t>
      </w:r>
      <w:r w:rsidR="00E018DD" w:rsidRPr="006A7BF1">
        <w:rPr>
          <w:rFonts w:ascii="Arial" w:hAnsi="Arial" w:cs="Arial"/>
          <w:sz w:val="20"/>
          <w:szCs w:val="20"/>
        </w:rPr>
        <w:t xml:space="preserve"> </w:t>
      </w:r>
      <w:proofErr w:type="gramStart"/>
      <w:r w:rsidR="00E018DD" w:rsidRPr="006A7BF1">
        <w:rPr>
          <w:rFonts w:ascii="Arial" w:hAnsi="Arial" w:cs="Arial"/>
          <w:sz w:val="20"/>
          <w:szCs w:val="20"/>
        </w:rPr>
        <w:t>first priority</w:t>
      </w:r>
      <w:proofErr w:type="gramEnd"/>
      <w:r w:rsidR="00E018DD" w:rsidRPr="006A7BF1">
        <w:rPr>
          <w:rFonts w:ascii="Arial" w:hAnsi="Arial" w:cs="Arial"/>
          <w:sz w:val="20"/>
          <w:szCs w:val="20"/>
        </w:rPr>
        <w:t xml:space="preserve"> </w:t>
      </w:r>
      <w:r w:rsidR="009062A8" w:rsidRPr="006A7BF1">
        <w:rPr>
          <w:rFonts w:ascii="Arial" w:hAnsi="Arial" w:cs="Arial"/>
          <w:sz w:val="20"/>
          <w:szCs w:val="20"/>
        </w:rPr>
        <w:t>is likely to</w:t>
      </w:r>
      <w:r w:rsidR="00E018DD" w:rsidRPr="006A7BF1">
        <w:rPr>
          <w:rFonts w:ascii="Arial" w:hAnsi="Arial" w:cs="Arial"/>
          <w:sz w:val="20"/>
          <w:szCs w:val="20"/>
        </w:rPr>
        <w:t xml:space="preserve"> be food and shelter</w:t>
      </w:r>
      <w:r w:rsidR="009062A8" w:rsidRPr="006A7BF1">
        <w:rPr>
          <w:rFonts w:ascii="Arial" w:hAnsi="Arial" w:cs="Arial"/>
          <w:sz w:val="20"/>
          <w:szCs w:val="20"/>
        </w:rPr>
        <w:t>, as opposed</w:t>
      </w:r>
      <w:r w:rsidR="00E018DD" w:rsidRPr="006A7BF1">
        <w:rPr>
          <w:rFonts w:ascii="Arial" w:hAnsi="Arial" w:cs="Arial"/>
          <w:sz w:val="20"/>
          <w:szCs w:val="20"/>
        </w:rPr>
        <w:t xml:space="preserve"> to other requirements like WASH, </w:t>
      </w:r>
      <w:r w:rsidR="009062A8" w:rsidRPr="006A7BF1">
        <w:rPr>
          <w:rFonts w:ascii="Arial" w:hAnsi="Arial" w:cs="Arial"/>
          <w:sz w:val="20"/>
          <w:szCs w:val="20"/>
        </w:rPr>
        <w:t>which remains critical and must be prioritized</w:t>
      </w:r>
      <w:r w:rsidR="00C43F4B" w:rsidRPr="006A7BF1">
        <w:rPr>
          <w:rFonts w:ascii="Arial" w:hAnsi="Arial" w:cs="Arial"/>
          <w:sz w:val="20"/>
          <w:szCs w:val="20"/>
        </w:rPr>
        <w:t xml:space="preserve"> from the outset, perhaps making in-kind modality more appropriate in initial days</w:t>
      </w:r>
      <w:r w:rsidR="009062A8" w:rsidRPr="006A7BF1">
        <w:rPr>
          <w:rFonts w:ascii="Arial" w:hAnsi="Arial" w:cs="Arial"/>
          <w:sz w:val="20"/>
          <w:szCs w:val="20"/>
        </w:rPr>
        <w:t xml:space="preserve">. The Cluster will coordinate with </w:t>
      </w:r>
      <w:r w:rsidR="00E018DD" w:rsidRPr="006A7BF1">
        <w:rPr>
          <w:rFonts w:ascii="Arial" w:hAnsi="Arial" w:cs="Arial"/>
          <w:sz w:val="20"/>
          <w:szCs w:val="20"/>
        </w:rPr>
        <w:t xml:space="preserve">the cash working group </w:t>
      </w:r>
      <w:r w:rsidR="009062A8" w:rsidRPr="006A7BF1">
        <w:rPr>
          <w:rFonts w:ascii="Arial" w:hAnsi="Arial" w:cs="Arial"/>
          <w:sz w:val="20"/>
          <w:szCs w:val="20"/>
        </w:rPr>
        <w:t>to explore</w:t>
      </w:r>
      <w:r w:rsidR="00E018DD" w:rsidRPr="006A7BF1">
        <w:rPr>
          <w:rFonts w:ascii="Arial" w:hAnsi="Arial" w:cs="Arial"/>
          <w:sz w:val="20"/>
          <w:szCs w:val="20"/>
        </w:rPr>
        <w:t xml:space="preserve"> possibilities of such support for WASH response.</w:t>
      </w:r>
    </w:p>
    <w:p w14:paraId="22DB9435" w14:textId="44039797" w:rsidR="00924AC4" w:rsidRPr="00296C78" w:rsidRDefault="00296C78" w:rsidP="00296C78">
      <w:pPr>
        <w:pStyle w:val="Heading2"/>
        <w:spacing w:after="240"/>
        <w:rPr>
          <w:sz w:val="32"/>
          <w:szCs w:val="32"/>
        </w:rPr>
      </w:pPr>
      <w:r w:rsidRPr="00296C78">
        <w:rPr>
          <w:noProof/>
          <w:sz w:val="32"/>
          <w:szCs w:val="32"/>
        </w:rPr>
        <w:lastRenderedPageBreak/>
        <w:drawing>
          <wp:anchor distT="0" distB="0" distL="114300" distR="114300" simplePos="0" relativeHeight="251711488" behindDoc="0" locked="0" layoutInCell="1" allowOverlap="1" wp14:anchorId="221A4A54" wp14:editId="7B028EAA">
            <wp:simplePos x="0" y="0"/>
            <wp:positionH relativeFrom="column">
              <wp:posOffset>5751669</wp:posOffset>
            </wp:positionH>
            <wp:positionV relativeFrom="paragraph">
              <wp:posOffset>-123360</wp:posOffset>
            </wp:positionV>
            <wp:extent cx="323850" cy="400050"/>
            <wp:effectExtent l="0" t="0" r="0" b="0"/>
            <wp:wrapNone/>
            <wp:docPr id="4"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23850" cy="400050"/>
                    </a:xfrm>
                    <a:prstGeom prst="rect">
                      <a:avLst/>
                    </a:prstGeom>
                  </pic:spPr>
                </pic:pic>
              </a:graphicData>
            </a:graphic>
          </wp:anchor>
        </w:drawing>
      </w:r>
      <w:r w:rsidR="00924AC4" w:rsidRPr="00296C78">
        <w:rPr>
          <w:sz w:val="32"/>
          <w:szCs w:val="32"/>
        </w:rPr>
        <w:t>Education Cluster</w:t>
      </w:r>
    </w:p>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296C78" w14:paraId="2FC45E5F" w14:textId="77777777" w:rsidTr="003E6978">
        <w:trPr>
          <w:trHeight w:val="501"/>
        </w:trPr>
        <w:tc>
          <w:tcPr>
            <w:tcW w:w="2337" w:type="dxa"/>
          </w:tcPr>
          <w:p w14:paraId="5C432E0C" w14:textId="77777777" w:rsidR="00296C78" w:rsidRPr="001C13AD" w:rsidRDefault="00296C78"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184A6D0F" w14:textId="77777777" w:rsidR="00296C78" w:rsidRPr="001C13AD" w:rsidRDefault="00296C78"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7A46A519" w14:textId="77777777" w:rsidR="00296C78" w:rsidRPr="001C13AD" w:rsidRDefault="00296C78"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0338A952" w14:textId="77777777" w:rsidR="00296C78" w:rsidRPr="001C13AD" w:rsidRDefault="00296C78" w:rsidP="003E6978">
            <w:pPr>
              <w:rPr>
                <w:color w:val="7F7F7F" w:themeColor="text1" w:themeTint="80"/>
              </w:rPr>
            </w:pPr>
            <w:r w:rsidRPr="009C75C1">
              <w:rPr>
                <w:rFonts w:ascii="Arial" w:hAnsi="Arial" w:cs="Arial"/>
                <w:b/>
                <w:bCs/>
                <w:color w:val="7F7F7F" w:themeColor="text1" w:themeTint="80"/>
              </w:rPr>
              <w:t>FUNDING REQ. (US$)</w:t>
            </w:r>
          </w:p>
        </w:tc>
      </w:tr>
      <w:tr w:rsidR="00296C78" w14:paraId="15D71F24" w14:textId="77777777" w:rsidTr="008E2C46">
        <w:trPr>
          <w:trHeight w:val="710"/>
        </w:trPr>
        <w:tc>
          <w:tcPr>
            <w:tcW w:w="2337" w:type="dxa"/>
          </w:tcPr>
          <w:p w14:paraId="1B65231B" w14:textId="77777777" w:rsidR="00296C78" w:rsidRDefault="00296C78" w:rsidP="003E6978">
            <w:pPr>
              <w:rPr>
                <w:rFonts w:ascii="Arial" w:hAnsi="Arial" w:cs="Arial"/>
                <w:b/>
                <w:bCs/>
                <w:color w:val="7F7F7F" w:themeColor="text1" w:themeTint="80"/>
              </w:rPr>
            </w:pPr>
          </w:p>
          <w:p w14:paraId="12007CF5" w14:textId="7DE4981F" w:rsidR="00296C78" w:rsidRDefault="008E2C46" w:rsidP="003E6978">
            <w:proofErr w:type="spellStart"/>
            <w:r>
              <w:rPr>
                <w:rFonts w:ascii="Arial" w:hAnsi="Arial" w:cs="Arial"/>
                <w:b/>
                <w:bCs/>
                <w:color w:val="7F7F7F" w:themeColor="text1" w:themeTint="80"/>
              </w:rPr>
              <w:t>MoEST</w:t>
            </w:r>
            <w:proofErr w:type="spellEnd"/>
            <w:r>
              <w:rPr>
                <w:rFonts w:ascii="Arial" w:hAnsi="Arial" w:cs="Arial"/>
                <w:b/>
                <w:bCs/>
                <w:color w:val="7F7F7F" w:themeColor="text1" w:themeTint="80"/>
              </w:rPr>
              <w:t>, CEHRD,</w:t>
            </w:r>
            <w:r w:rsidR="00296C78">
              <w:rPr>
                <w:rFonts w:ascii="Arial" w:hAnsi="Arial" w:cs="Arial"/>
                <w:b/>
                <w:bCs/>
                <w:color w:val="7F7F7F" w:themeColor="text1" w:themeTint="80"/>
              </w:rPr>
              <w:t xml:space="preserve"> UNICEF</w:t>
            </w:r>
            <w:r>
              <w:rPr>
                <w:rFonts w:ascii="Arial" w:hAnsi="Arial" w:cs="Arial"/>
                <w:b/>
                <w:bCs/>
                <w:color w:val="7F7F7F" w:themeColor="text1" w:themeTint="80"/>
              </w:rPr>
              <w:t xml:space="preserve"> and Save the Children</w:t>
            </w:r>
          </w:p>
        </w:tc>
        <w:tc>
          <w:tcPr>
            <w:tcW w:w="2337" w:type="dxa"/>
            <w:vAlign w:val="center"/>
          </w:tcPr>
          <w:p w14:paraId="37C674AF" w14:textId="1532900C" w:rsidR="00296C78" w:rsidRDefault="008E2C46" w:rsidP="008E2C46">
            <w:r>
              <w:rPr>
                <w:rFonts w:ascii="Arial" w:hAnsi="Arial" w:cs="Arial"/>
                <w:b/>
                <w:bCs/>
                <w:color w:val="C45911" w:themeColor="accent2" w:themeShade="BF"/>
                <w:sz w:val="52"/>
                <w:szCs w:val="52"/>
                <w:lang w:val="en-GB"/>
              </w:rPr>
              <w:t xml:space="preserve">   2.3</w:t>
            </w:r>
            <w:r w:rsidR="00296C78" w:rsidRPr="009C75C1">
              <w:rPr>
                <w:rFonts w:ascii="Arial" w:hAnsi="Arial" w:cs="Arial"/>
                <w:b/>
                <w:bCs/>
                <w:color w:val="C45911" w:themeColor="accent2" w:themeShade="BF"/>
                <w:sz w:val="32"/>
                <w:szCs w:val="32"/>
                <w:lang w:val="en-GB"/>
              </w:rPr>
              <w:t>M</w:t>
            </w:r>
          </w:p>
        </w:tc>
        <w:tc>
          <w:tcPr>
            <w:tcW w:w="2611" w:type="dxa"/>
            <w:vAlign w:val="center"/>
          </w:tcPr>
          <w:p w14:paraId="53772175" w14:textId="35F9E611" w:rsidR="00296C78" w:rsidRDefault="008E2C46" w:rsidP="008E2C46">
            <w:r>
              <w:rPr>
                <w:rFonts w:ascii="Arial" w:hAnsi="Arial" w:cs="Arial"/>
                <w:b/>
                <w:bCs/>
                <w:color w:val="C45911" w:themeColor="accent2" w:themeShade="BF"/>
                <w:sz w:val="52"/>
                <w:szCs w:val="52"/>
                <w:lang w:val="en-GB"/>
              </w:rPr>
              <w:t xml:space="preserve">    0</w:t>
            </w:r>
            <w:r w:rsidR="00296C78">
              <w:rPr>
                <w:rFonts w:ascii="Arial" w:hAnsi="Arial" w:cs="Arial"/>
                <w:b/>
                <w:bCs/>
                <w:color w:val="C45911" w:themeColor="accent2" w:themeShade="BF"/>
                <w:sz w:val="52"/>
                <w:szCs w:val="52"/>
                <w:lang w:val="en-GB"/>
              </w:rPr>
              <w:t>.</w:t>
            </w:r>
            <w:r>
              <w:rPr>
                <w:rFonts w:ascii="Arial" w:hAnsi="Arial" w:cs="Arial"/>
                <w:b/>
                <w:bCs/>
                <w:color w:val="C45911" w:themeColor="accent2" w:themeShade="BF"/>
                <w:sz w:val="52"/>
                <w:szCs w:val="52"/>
                <w:lang w:val="en-GB"/>
              </w:rPr>
              <w:t>2</w:t>
            </w:r>
            <w:r w:rsidR="00296C78" w:rsidRPr="009C75C1">
              <w:rPr>
                <w:rFonts w:ascii="Arial" w:hAnsi="Arial" w:cs="Arial"/>
                <w:b/>
                <w:bCs/>
                <w:color w:val="C45911" w:themeColor="accent2" w:themeShade="BF"/>
                <w:sz w:val="32"/>
                <w:szCs w:val="32"/>
                <w:lang w:val="en-GB"/>
              </w:rPr>
              <w:t xml:space="preserve"> M</w:t>
            </w:r>
          </w:p>
        </w:tc>
        <w:tc>
          <w:tcPr>
            <w:tcW w:w="2525" w:type="dxa"/>
            <w:vAlign w:val="center"/>
          </w:tcPr>
          <w:p w14:paraId="1C4B7513" w14:textId="16956A3D" w:rsidR="00296C78" w:rsidRDefault="00296C78" w:rsidP="008E2C46">
            <w:pPr>
              <w:jc w:val="center"/>
            </w:pPr>
            <w:r>
              <w:rPr>
                <w:rFonts w:ascii="Arial" w:hAnsi="Arial" w:cs="Arial"/>
                <w:b/>
                <w:bCs/>
                <w:color w:val="C45911" w:themeColor="accent2" w:themeShade="BF"/>
                <w:sz w:val="32"/>
                <w:szCs w:val="32"/>
                <w:lang w:val="en-GB"/>
              </w:rPr>
              <w:t>$</w:t>
            </w:r>
            <w:r w:rsidR="008E2C46">
              <w:rPr>
                <w:rFonts w:ascii="Arial" w:hAnsi="Arial" w:cs="Arial"/>
                <w:b/>
                <w:bCs/>
                <w:color w:val="C45911" w:themeColor="accent2" w:themeShade="BF"/>
                <w:sz w:val="52"/>
                <w:szCs w:val="52"/>
                <w:lang w:val="en-GB"/>
              </w:rPr>
              <w:t>23</w:t>
            </w:r>
            <w:r w:rsidR="00E85623">
              <w:rPr>
                <w:rFonts w:ascii="Arial" w:hAnsi="Arial" w:cs="Arial"/>
                <w:b/>
                <w:bCs/>
                <w:color w:val="C45911" w:themeColor="accent2" w:themeShade="BF"/>
                <w:sz w:val="52"/>
                <w:szCs w:val="52"/>
                <w:lang w:val="en-GB"/>
              </w:rPr>
              <w:t>.1</w:t>
            </w:r>
            <w:r w:rsidRPr="009C75C1">
              <w:rPr>
                <w:rFonts w:ascii="Arial" w:hAnsi="Arial" w:cs="Arial"/>
                <w:b/>
                <w:bCs/>
                <w:color w:val="C45911" w:themeColor="accent2" w:themeShade="BF"/>
                <w:sz w:val="32"/>
                <w:szCs w:val="32"/>
                <w:lang w:val="en-GB"/>
              </w:rPr>
              <w:t>M</w:t>
            </w:r>
          </w:p>
        </w:tc>
      </w:tr>
    </w:tbl>
    <w:p w14:paraId="4EFBE421" w14:textId="77777777" w:rsidR="008E2C46" w:rsidRDefault="008E2C46" w:rsidP="00415FCA">
      <w:pPr>
        <w:sectPr w:rsidR="008E2C46" w:rsidSect="00415FCA">
          <w:pgSz w:w="12240" w:h="15840"/>
          <w:pgMar w:top="1440" w:right="1440" w:bottom="1440" w:left="1440" w:header="708" w:footer="708" w:gutter="0"/>
          <w:cols w:space="432"/>
          <w:docGrid w:linePitch="360"/>
        </w:sectPr>
      </w:pPr>
    </w:p>
    <w:p w14:paraId="71444A11" w14:textId="77777777" w:rsidR="00924AC4" w:rsidRPr="006A7BF1" w:rsidRDefault="00924AC4" w:rsidP="008E2C46">
      <w:pPr>
        <w:pStyle w:val="Heading3"/>
        <w:spacing w:after="240"/>
      </w:pPr>
      <w:r w:rsidRPr="006A7BF1">
        <w:t>Key preparedness activities</w:t>
      </w:r>
    </w:p>
    <w:p w14:paraId="78313D58" w14:textId="41660340" w:rsidR="00F35EE7" w:rsidRPr="006A7BF1" w:rsidRDefault="00924AC4" w:rsidP="008E2C46">
      <w:pPr>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00F35EE7" w:rsidRPr="006A7BF1">
        <w:rPr>
          <w:rFonts w:ascii="Arial" w:hAnsi="Arial" w:cs="Arial"/>
          <w:sz w:val="20"/>
          <w:szCs w:val="20"/>
        </w:rPr>
        <w:t xml:space="preserve">Based on the evidence from </w:t>
      </w:r>
      <w:r w:rsidR="0050326B" w:rsidRPr="006A7BF1">
        <w:rPr>
          <w:rFonts w:ascii="Arial" w:hAnsi="Arial" w:cs="Arial"/>
          <w:sz w:val="20"/>
          <w:szCs w:val="20"/>
        </w:rPr>
        <w:t xml:space="preserve">the </w:t>
      </w:r>
      <w:proofErr w:type="spellStart"/>
      <w:r w:rsidR="0050326B" w:rsidRPr="006A7BF1">
        <w:rPr>
          <w:rFonts w:ascii="Arial" w:hAnsi="Arial" w:cs="Arial"/>
          <w:sz w:val="20"/>
          <w:szCs w:val="20"/>
        </w:rPr>
        <w:t>Sajag</w:t>
      </w:r>
      <w:proofErr w:type="spellEnd"/>
      <w:r w:rsidR="0050326B" w:rsidRPr="006A7BF1">
        <w:rPr>
          <w:rFonts w:ascii="Arial" w:hAnsi="Arial" w:cs="Arial"/>
          <w:sz w:val="20"/>
          <w:szCs w:val="20"/>
        </w:rPr>
        <w:t>-Nepal</w:t>
      </w:r>
      <w:r w:rsidR="00F35EE7" w:rsidRPr="006A7BF1">
        <w:rPr>
          <w:rFonts w:ascii="Arial" w:hAnsi="Arial" w:cs="Arial"/>
          <w:sz w:val="20"/>
          <w:szCs w:val="20"/>
        </w:rPr>
        <w:t xml:space="preserve"> study, Lumbini, </w:t>
      </w:r>
      <w:proofErr w:type="spellStart"/>
      <w:r w:rsidR="00F35EE7" w:rsidRPr="006A7BF1">
        <w:rPr>
          <w:rFonts w:ascii="Arial" w:hAnsi="Arial" w:cs="Arial"/>
          <w:sz w:val="20"/>
          <w:szCs w:val="20"/>
        </w:rPr>
        <w:t>Karnali</w:t>
      </w:r>
      <w:proofErr w:type="spellEnd"/>
      <w:r w:rsidR="00F35EE7" w:rsidRPr="006A7BF1">
        <w:rPr>
          <w:rFonts w:ascii="Arial" w:hAnsi="Arial" w:cs="Arial"/>
          <w:sz w:val="20"/>
          <w:szCs w:val="20"/>
        </w:rPr>
        <w:t xml:space="preserve"> and Sudurpaschim Province are at high risk of earthquake. The preparedness activities will focus on hill and mountain areas of Lumbini, Karnali and Sudurpaschim. Due to high risk of earthquake, high social and economic developmental challenges, and remoteness of these location increase the vulnerability of the population. High ratio of the education in emergency (</w:t>
      </w:r>
      <w:proofErr w:type="spellStart"/>
      <w:r w:rsidR="00F35EE7" w:rsidRPr="006A7BF1">
        <w:rPr>
          <w:rFonts w:ascii="Arial" w:hAnsi="Arial" w:cs="Arial"/>
          <w:sz w:val="20"/>
          <w:szCs w:val="20"/>
        </w:rPr>
        <w:t>EiE</w:t>
      </w:r>
      <w:proofErr w:type="spellEnd"/>
      <w:r w:rsidR="00F35EE7" w:rsidRPr="006A7BF1">
        <w:rPr>
          <w:rFonts w:ascii="Arial" w:hAnsi="Arial" w:cs="Arial"/>
          <w:sz w:val="20"/>
          <w:szCs w:val="20"/>
        </w:rPr>
        <w:t>) supplies will be prepositioned in these three provinces. While pre-identifying safe spaces, conducting drills/simulations and implementation of comprehensive school safety standards are ongoing nation-wide, they will be prioritized in Lumbini, Karnali and Sudurpaschim.</w:t>
      </w:r>
    </w:p>
    <w:p w14:paraId="140B446B" w14:textId="77777777" w:rsidR="00F35EE7" w:rsidRPr="006A7BF1" w:rsidRDefault="00F35EE7" w:rsidP="00F35EE7">
      <w:pPr>
        <w:rPr>
          <w:rFonts w:ascii="Arial" w:hAnsi="Arial" w:cs="Arial"/>
          <w:color w:val="FF0000"/>
          <w:sz w:val="20"/>
          <w:szCs w:val="20"/>
        </w:rPr>
      </w:pPr>
    </w:p>
    <w:p w14:paraId="0F4C82A2"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szCs w:val="20"/>
          <w:lang w:val="en-CA"/>
        </w:rPr>
        <w:t>Strengthen the cluster coordination and information management at federal, province and local levels.</w:t>
      </w:r>
    </w:p>
    <w:p w14:paraId="053C3874" w14:textId="1772CFA9" w:rsidR="00F35EE7" w:rsidRPr="006A7BF1" w:rsidRDefault="00F35EE7" w:rsidP="00F35EE7">
      <w:pPr>
        <w:pStyle w:val="ListParagraph"/>
        <w:numPr>
          <w:ilvl w:val="0"/>
          <w:numId w:val="4"/>
        </w:numPr>
        <w:spacing w:before="0" w:after="0" w:line="240" w:lineRule="auto"/>
        <w:ind w:left="426" w:hanging="357"/>
        <w:rPr>
          <w:szCs w:val="20"/>
          <w:lang w:val="en-CA"/>
        </w:rPr>
      </w:pPr>
      <w:r w:rsidRPr="006A7BF1">
        <w:rPr>
          <w:szCs w:val="20"/>
          <w:lang w:val="en-CA"/>
        </w:rPr>
        <w:t xml:space="preserve">Review and update Contingency Plan, SOPs, </w:t>
      </w:r>
      <w:proofErr w:type="gramStart"/>
      <w:r w:rsidRPr="006A7BF1">
        <w:rPr>
          <w:szCs w:val="20"/>
          <w:lang w:val="en-CA"/>
        </w:rPr>
        <w:t>guidelines</w:t>
      </w:r>
      <w:proofErr w:type="gramEnd"/>
      <w:r w:rsidRPr="006A7BF1">
        <w:rPr>
          <w:szCs w:val="20"/>
          <w:lang w:val="en-CA"/>
        </w:rPr>
        <w:t xml:space="preserve"> and training manuals at federal, province and local level - ensuring the need of children with disabilities, girls and children from remote areas.</w:t>
      </w:r>
    </w:p>
    <w:p w14:paraId="724E6512"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Review the </w:t>
      </w:r>
      <w:proofErr w:type="spellStart"/>
      <w:r w:rsidRPr="006A7BF1">
        <w:rPr>
          <w:rFonts w:cs="Arial"/>
          <w:szCs w:val="20"/>
          <w:lang w:val="en-CA"/>
        </w:rPr>
        <w:t>EiE</w:t>
      </w:r>
      <w:proofErr w:type="spellEnd"/>
      <w:r w:rsidRPr="006A7BF1">
        <w:rPr>
          <w:rFonts w:cs="Arial"/>
          <w:szCs w:val="20"/>
          <w:lang w:val="en-CA"/>
        </w:rPr>
        <w:t xml:space="preserve"> standard supplies and advocate/ensure cluster </w:t>
      </w:r>
      <w:r w:rsidRPr="006A7BF1">
        <w:rPr>
          <w:szCs w:val="20"/>
          <w:lang w:val="en-CA"/>
        </w:rPr>
        <w:t xml:space="preserve">members are maintaining a minimum Prepositioning of </w:t>
      </w:r>
      <w:proofErr w:type="spellStart"/>
      <w:r w:rsidRPr="006A7BF1">
        <w:rPr>
          <w:szCs w:val="20"/>
          <w:lang w:val="en-CA"/>
        </w:rPr>
        <w:t>EiE</w:t>
      </w:r>
      <w:proofErr w:type="spellEnd"/>
      <w:r w:rsidRPr="006A7BF1">
        <w:rPr>
          <w:szCs w:val="20"/>
          <w:lang w:val="en-CA"/>
        </w:rPr>
        <w:t xml:space="preserve"> supplies with logistic arrangement (efficient procurement plan, </w:t>
      </w:r>
      <w:proofErr w:type="gramStart"/>
      <w:r w:rsidRPr="006A7BF1">
        <w:rPr>
          <w:szCs w:val="20"/>
          <w:lang w:val="en-CA"/>
        </w:rPr>
        <w:t>warehouse</w:t>
      </w:r>
      <w:proofErr w:type="gramEnd"/>
      <w:r w:rsidRPr="006A7BF1">
        <w:rPr>
          <w:szCs w:val="20"/>
          <w:lang w:val="en-CA"/>
        </w:rPr>
        <w:t xml:space="preserve"> and distribution plans) with focus on Lumbini, Karnali and Sudurpaschim. </w:t>
      </w:r>
    </w:p>
    <w:p w14:paraId="448866D0" w14:textId="6D867466"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Capacity building of local government and cluster partners for </w:t>
      </w:r>
      <w:r w:rsidRPr="006A7BF1">
        <w:rPr>
          <w:szCs w:val="20"/>
          <w:lang w:val="en-CA"/>
        </w:rPr>
        <w:t>community mobilization at local levels (</w:t>
      </w:r>
      <w:r w:rsidR="001B4D6C" w:rsidRPr="006A7BF1">
        <w:rPr>
          <w:szCs w:val="20"/>
          <w:lang w:val="en-CA"/>
        </w:rPr>
        <w:t xml:space="preserve">municipal education committee, </w:t>
      </w:r>
      <w:r w:rsidRPr="006A7BF1">
        <w:rPr>
          <w:szCs w:val="20"/>
          <w:lang w:val="en-CA"/>
        </w:rPr>
        <w:t>community, SMC, PTA) to contribute to preparedness and school safety activities such as pre-identifying safe spaces and conducting drills/simulations.</w:t>
      </w:r>
    </w:p>
    <w:p w14:paraId="3FDD1C65" w14:textId="77777777" w:rsidR="00F35EE7" w:rsidRPr="006A7BF1" w:rsidRDefault="00F35EE7" w:rsidP="00F35EE7">
      <w:pPr>
        <w:pStyle w:val="ListParagraph"/>
        <w:numPr>
          <w:ilvl w:val="0"/>
          <w:numId w:val="4"/>
        </w:numPr>
        <w:spacing w:before="0" w:after="0" w:line="240" w:lineRule="auto"/>
        <w:ind w:left="426" w:hanging="357"/>
        <w:rPr>
          <w:szCs w:val="20"/>
          <w:lang w:val="en-CA"/>
        </w:rPr>
      </w:pPr>
      <w:r w:rsidRPr="006A7BF1">
        <w:rPr>
          <w:szCs w:val="20"/>
          <w:lang w:val="en-CA"/>
        </w:rPr>
        <w:t xml:space="preserve">Prioritize the implementation of comprehensive school safety minimum package that includes emergency </w:t>
      </w:r>
      <w:r w:rsidRPr="006A7BF1">
        <w:rPr>
          <w:szCs w:val="20"/>
          <w:lang w:val="en-CA"/>
        </w:rPr>
        <w:t>preparedness at school level in the high-risk areas to ensure the education resilience of school and education stakeholders.</w:t>
      </w:r>
    </w:p>
    <w:p w14:paraId="20971893" w14:textId="77777777" w:rsidR="00F35EE7" w:rsidRPr="006A7BF1" w:rsidRDefault="00F35EE7" w:rsidP="00F35EE7">
      <w:pPr>
        <w:pStyle w:val="ListParagraph"/>
        <w:numPr>
          <w:ilvl w:val="0"/>
          <w:numId w:val="4"/>
        </w:numPr>
        <w:spacing w:before="0" w:after="0" w:line="240" w:lineRule="auto"/>
        <w:ind w:left="426" w:hanging="357"/>
        <w:rPr>
          <w:szCs w:val="20"/>
          <w:lang w:val="en-CA"/>
        </w:rPr>
      </w:pPr>
      <w:r w:rsidRPr="006A7BF1">
        <w:rPr>
          <w:szCs w:val="20"/>
          <w:lang w:val="en-CA"/>
        </w:rPr>
        <w:t>Support systemic capacity development of education actors for preparedness and response.</w:t>
      </w:r>
    </w:p>
    <w:p w14:paraId="5F96769F" w14:textId="2589AA6B" w:rsidR="00F35EE7" w:rsidRPr="006A7BF1" w:rsidRDefault="00F35EE7" w:rsidP="00F35EE7">
      <w:pPr>
        <w:pStyle w:val="ListParagraph"/>
        <w:numPr>
          <w:ilvl w:val="0"/>
          <w:numId w:val="4"/>
        </w:numPr>
        <w:spacing w:before="0" w:after="0" w:line="240" w:lineRule="auto"/>
        <w:ind w:left="426" w:hanging="357"/>
        <w:rPr>
          <w:szCs w:val="20"/>
          <w:lang w:val="en-CA"/>
        </w:rPr>
      </w:pPr>
      <w:r w:rsidRPr="006A7BF1">
        <w:rPr>
          <w:szCs w:val="20"/>
          <w:lang w:val="en-CA"/>
        </w:rPr>
        <w:t xml:space="preserve">Coordinate and contribute </w:t>
      </w:r>
      <w:r w:rsidR="001B4D6C" w:rsidRPr="006A7BF1">
        <w:rPr>
          <w:szCs w:val="20"/>
          <w:lang w:val="en-CA"/>
        </w:rPr>
        <w:t>to</w:t>
      </w:r>
      <w:r w:rsidRPr="006A7BF1">
        <w:rPr>
          <w:szCs w:val="20"/>
          <w:lang w:val="en-CA"/>
        </w:rPr>
        <w:t xml:space="preserve"> multi-sectoral </w:t>
      </w:r>
      <w:r w:rsidR="001B4D6C" w:rsidRPr="006A7BF1">
        <w:rPr>
          <w:szCs w:val="20"/>
          <w:lang w:val="en-CA"/>
        </w:rPr>
        <w:t xml:space="preserve">support, such as WASH and protection, and </w:t>
      </w:r>
      <w:r w:rsidRPr="006A7BF1">
        <w:rPr>
          <w:szCs w:val="20"/>
          <w:lang w:val="en-CA"/>
        </w:rPr>
        <w:t>education specific IEC material development.</w:t>
      </w:r>
    </w:p>
    <w:p w14:paraId="2A51ACF2" w14:textId="77777777" w:rsidR="00F35EE7" w:rsidRPr="006A7BF1" w:rsidRDefault="00F35EE7" w:rsidP="00F35EE7">
      <w:pPr>
        <w:pStyle w:val="ListParagraph"/>
        <w:numPr>
          <w:ilvl w:val="0"/>
          <w:numId w:val="4"/>
        </w:numPr>
        <w:spacing w:before="0" w:after="0" w:line="240" w:lineRule="auto"/>
        <w:ind w:left="426" w:hanging="357"/>
        <w:rPr>
          <w:szCs w:val="20"/>
          <w:lang w:val="en-CA"/>
        </w:rPr>
      </w:pPr>
      <w:r w:rsidRPr="006A7BF1">
        <w:rPr>
          <w:szCs w:val="20"/>
          <w:lang w:val="en-CA"/>
        </w:rPr>
        <w:t>Maintain roster for need assessment of earthquake affected school buildings.</w:t>
      </w:r>
    </w:p>
    <w:p w14:paraId="65849DF4" w14:textId="77777777" w:rsidR="00924AC4" w:rsidRPr="006A7BF1" w:rsidRDefault="00924AC4" w:rsidP="00924AC4">
      <w:pPr>
        <w:rPr>
          <w:rFonts w:ascii="Arial" w:hAnsi="Arial" w:cs="Arial"/>
          <w:sz w:val="20"/>
          <w:szCs w:val="20"/>
        </w:rPr>
      </w:pPr>
    </w:p>
    <w:p w14:paraId="2BAC95A6" w14:textId="5F04472C" w:rsidR="00924AC4" w:rsidRPr="006A7BF1" w:rsidRDefault="00924AC4" w:rsidP="008E2C46">
      <w:pPr>
        <w:pStyle w:val="Heading3"/>
        <w:spacing w:after="240"/>
      </w:pPr>
      <w:r w:rsidRPr="006A7BF1">
        <w:t xml:space="preserve">Response phase 1: </w:t>
      </w:r>
      <w:r w:rsidR="00F35EE7" w:rsidRPr="006A7BF1">
        <w:t xml:space="preserve">weeks </w:t>
      </w:r>
      <w:r w:rsidRPr="006A7BF1">
        <w:t xml:space="preserve">1-2 </w:t>
      </w:r>
    </w:p>
    <w:p w14:paraId="16F5CC63" w14:textId="77777777" w:rsidR="00924AC4" w:rsidRPr="006A7BF1" w:rsidRDefault="00924AC4" w:rsidP="008E2C46">
      <w:pPr>
        <w:spacing w:after="240"/>
        <w:rPr>
          <w:rFonts w:ascii="Arial" w:hAnsi="Arial" w:cs="Arial"/>
          <w:b/>
          <w:bCs/>
          <w:sz w:val="20"/>
          <w:szCs w:val="20"/>
        </w:rPr>
      </w:pPr>
      <w:r w:rsidRPr="006A7BF1">
        <w:rPr>
          <w:rFonts w:ascii="Arial" w:hAnsi="Arial" w:cs="Arial"/>
          <w:b/>
          <w:bCs/>
          <w:sz w:val="20"/>
          <w:szCs w:val="20"/>
        </w:rPr>
        <w:t>Impact and key needs</w:t>
      </w:r>
    </w:p>
    <w:p w14:paraId="6EAEA597" w14:textId="76B24489" w:rsidR="00924AC4" w:rsidRPr="006A7BF1" w:rsidRDefault="00F35EE7" w:rsidP="008E2C46">
      <w:pPr>
        <w:spacing w:after="240"/>
        <w:rPr>
          <w:rFonts w:ascii="Arial" w:hAnsi="Arial" w:cs="Arial"/>
          <w:spacing w:val="-1"/>
          <w:sz w:val="20"/>
          <w:szCs w:val="20"/>
        </w:rPr>
      </w:pPr>
      <w:r w:rsidRPr="006A7BF1">
        <w:rPr>
          <w:rFonts w:ascii="Arial" w:hAnsi="Arial" w:cs="Arial"/>
          <w:spacing w:val="-1"/>
          <w:sz w:val="20"/>
          <w:szCs w:val="20"/>
        </w:rPr>
        <w:t xml:space="preserve">56,000 classrooms will be collapsed/damaged leaving 2.3 million children in need of education support. Establishing the temporary learning centre, distribution of education supplies and providing psychosocial support to children, parents and teachers will be the key needs. </w:t>
      </w:r>
    </w:p>
    <w:p w14:paraId="3D137177" w14:textId="77777777" w:rsidR="00924AC4" w:rsidRPr="006A7BF1" w:rsidRDefault="00924AC4" w:rsidP="008E2C46">
      <w:pPr>
        <w:spacing w:after="240"/>
        <w:rPr>
          <w:rFonts w:ascii="Arial" w:hAnsi="Arial" w:cs="Arial"/>
          <w:b/>
          <w:bCs/>
          <w:sz w:val="20"/>
          <w:szCs w:val="20"/>
        </w:rPr>
      </w:pPr>
      <w:r w:rsidRPr="006A7BF1">
        <w:rPr>
          <w:rFonts w:ascii="Arial" w:hAnsi="Arial" w:cs="Arial"/>
          <w:b/>
          <w:bCs/>
          <w:sz w:val="20"/>
          <w:szCs w:val="20"/>
        </w:rPr>
        <w:t>Key response activities</w:t>
      </w:r>
    </w:p>
    <w:p w14:paraId="7D4209EA"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Establish </w:t>
      </w:r>
      <w:r w:rsidRPr="006A7BF1">
        <w:rPr>
          <w:szCs w:val="20"/>
          <w:lang w:val="en-CA"/>
        </w:rPr>
        <w:t>communication network with education authorities at province and local levels to receive initial updates.</w:t>
      </w:r>
    </w:p>
    <w:p w14:paraId="698346B3"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Disseminate life-saving messages to children, including messages related to hygiene, sanitation, prevention of gender-based violence and sexual abuse, health practices.</w:t>
      </w:r>
    </w:p>
    <w:p w14:paraId="6C3C220F" w14:textId="5AEFFAAE"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Conduct education rapid assessment or contribute </w:t>
      </w:r>
      <w:r w:rsidR="00B94401" w:rsidRPr="006A7BF1">
        <w:rPr>
          <w:rFonts w:cs="Arial"/>
          <w:szCs w:val="20"/>
          <w:lang w:val="en-CA"/>
        </w:rPr>
        <w:t xml:space="preserve">to </w:t>
      </w:r>
      <w:r w:rsidRPr="006A7BF1">
        <w:rPr>
          <w:rFonts w:cs="Arial"/>
          <w:szCs w:val="20"/>
          <w:lang w:val="en-CA"/>
        </w:rPr>
        <w:t>multi-cluster initial rapid assessment to identify need</w:t>
      </w:r>
      <w:r w:rsidR="0050326B" w:rsidRPr="006A7BF1">
        <w:rPr>
          <w:rFonts w:cs="Arial"/>
          <w:szCs w:val="20"/>
          <w:lang w:val="en-CA"/>
        </w:rPr>
        <w:t>s</w:t>
      </w:r>
      <w:r w:rsidRPr="006A7BF1">
        <w:rPr>
          <w:rFonts w:cs="Arial"/>
          <w:szCs w:val="20"/>
          <w:lang w:val="en-CA"/>
        </w:rPr>
        <w:t>.</w:t>
      </w:r>
    </w:p>
    <w:p w14:paraId="6CE540D4"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Advocate to identify safe spaces </w:t>
      </w:r>
      <w:r w:rsidRPr="006A7BF1">
        <w:rPr>
          <w:szCs w:val="20"/>
          <w:lang w:val="en-CA"/>
        </w:rPr>
        <w:t>and shelters for affected populations temporarily sheltered in schools</w:t>
      </w:r>
    </w:p>
    <w:p w14:paraId="31F50525"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Advocate opening of schools where possible.</w:t>
      </w:r>
    </w:p>
    <w:p w14:paraId="1FD3274C"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Conduct structural assessment of schools and determine damage and designate them as safe or unsafe (local government and SMC, with support from cluster members and stakeholders) if possible.</w:t>
      </w:r>
    </w:p>
    <w:p w14:paraId="029753B3"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lastRenderedPageBreak/>
        <w:t xml:space="preserve">Distribute prepositioned </w:t>
      </w:r>
      <w:r w:rsidRPr="006A7BF1">
        <w:rPr>
          <w:szCs w:val="20"/>
          <w:lang w:val="en-CA"/>
        </w:rPr>
        <w:t>education materials as per needs to the affected locations.</w:t>
      </w:r>
    </w:p>
    <w:p w14:paraId="02729947"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Begin construction </w:t>
      </w:r>
      <w:r w:rsidRPr="006A7BF1">
        <w:rPr>
          <w:szCs w:val="20"/>
          <w:lang w:val="en-CA"/>
        </w:rPr>
        <w:t xml:space="preserve">of temporary classrooms (TCs – Phase I) of tarpaulin, </w:t>
      </w:r>
      <w:proofErr w:type="gramStart"/>
      <w:r w:rsidRPr="006A7BF1">
        <w:rPr>
          <w:szCs w:val="20"/>
          <w:lang w:val="en-CA"/>
        </w:rPr>
        <w:t>bamboo</w:t>
      </w:r>
      <w:proofErr w:type="gramEnd"/>
      <w:r w:rsidRPr="006A7BF1">
        <w:rPr>
          <w:szCs w:val="20"/>
          <w:lang w:val="en-CA"/>
        </w:rPr>
        <w:t xml:space="preserve"> and other local materials as appropriate with WASH facilities for boys, girls and children with disability catering both formal and non-formal education.</w:t>
      </w:r>
    </w:p>
    <w:p w14:paraId="4B24A06E" w14:textId="77777777" w:rsidR="00924AC4" w:rsidRPr="006A7BF1" w:rsidRDefault="00924AC4" w:rsidP="00924AC4">
      <w:pPr>
        <w:rPr>
          <w:rFonts w:ascii="Arial" w:hAnsi="Arial" w:cs="Arial"/>
          <w:sz w:val="20"/>
          <w:szCs w:val="20"/>
        </w:rPr>
      </w:pPr>
    </w:p>
    <w:p w14:paraId="572B8097" w14:textId="1F3D6B5C" w:rsidR="00924AC4" w:rsidRPr="006A7BF1" w:rsidRDefault="00924AC4" w:rsidP="008E2C46">
      <w:pPr>
        <w:pStyle w:val="Heading3"/>
        <w:spacing w:after="240"/>
      </w:pPr>
      <w:r w:rsidRPr="006A7BF1">
        <w:t xml:space="preserve">Response phase 2: </w:t>
      </w:r>
      <w:r w:rsidR="00F35EE7" w:rsidRPr="006A7BF1">
        <w:t>weeks 3</w:t>
      </w:r>
      <w:r w:rsidRPr="006A7BF1">
        <w:t>-4</w:t>
      </w:r>
    </w:p>
    <w:p w14:paraId="0AE7E489" w14:textId="77777777" w:rsidR="00F35EE7" w:rsidRPr="006A7BF1" w:rsidRDefault="00F35EE7" w:rsidP="008E2C46">
      <w:pPr>
        <w:spacing w:after="240"/>
        <w:rPr>
          <w:rFonts w:ascii="Arial" w:hAnsi="Arial" w:cs="Arial"/>
          <w:b/>
          <w:bCs/>
          <w:sz w:val="20"/>
          <w:szCs w:val="20"/>
        </w:rPr>
      </w:pPr>
      <w:r w:rsidRPr="006A7BF1">
        <w:rPr>
          <w:rFonts w:ascii="Arial" w:hAnsi="Arial" w:cs="Arial"/>
          <w:b/>
          <w:bCs/>
          <w:sz w:val="20"/>
          <w:szCs w:val="20"/>
        </w:rPr>
        <w:t>Impact and key needs</w:t>
      </w:r>
    </w:p>
    <w:p w14:paraId="497AF416" w14:textId="3B8842FD" w:rsidR="00924AC4" w:rsidRPr="006A7BF1" w:rsidRDefault="00F35EE7" w:rsidP="008E2C46">
      <w:pPr>
        <w:rPr>
          <w:rFonts w:ascii="Arial" w:hAnsi="Arial" w:cs="Arial"/>
          <w:sz w:val="20"/>
          <w:szCs w:val="20"/>
        </w:rPr>
      </w:pPr>
      <w:r w:rsidRPr="006A7BF1">
        <w:rPr>
          <w:rFonts w:ascii="Arial" w:eastAsia="Segoe UI" w:hAnsi="Arial" w:cs="Arial"/>
          <w:sz w:val="20"/>
          <w:szCs w:val="20"/>
        </w:rPr>
        <w:t xml:space="preserve">Estimated 2.3 million affected children remain largely out of school, cut off from regular routines and social networks and are likely to be dealing with trauma related to the earthquake and subsequent aftershocks. Affected children </w:t>
      </w:r>
      <w:proofErr w:type="gramStart"/>
      <w:r w:rsidRPr="006A7BF1">
        <w:rPr>
          <w:rFonts w:ascii="Arial" w:eastAsia="Segoe UI" w:hAnsi="Arial" w:cs="Arial"/>
          <w:sz w:val="20"/>
          <w:szCs w:val="20"/>
        </w:rPr>
        <w:t>are in need of</w:t>
      </w:r>
      <w:proofErr w:type="gramEnd"/>
      <w:r w:rsidRPr="006A7BF1">
        <w:rPr>
          <w:rFonts w:ascii="Arial" w:eastAsia="Segoe UI" w:hAnsi="Arial" w:cs="Arial"/>
          <w:sz w:val="20"/>
          <w:szCs w:val="20"/>
        </w:rPr>
        <w:t xml:space="preserve"> psychosocial support and learning continuation across the affected area. Affected teachers also go </w:t>
      </w:r>
      <w:proofErr w:type="gramStart"/>
      <w:r w:rsidRPr="006A7BF1">
        <w:rPr>
          <w:rFonts w:ascii="Arial" w:eastAsia="Segoe UI" w:hAnsi="Arial" w:cs="Arial"/>
          <w:sz w:val="20"/>
          <w:szCs w:val="20"/>
        </w:rPr>
        <w:t>trauma, and</w:t>
      </w:r>
      <w:proofErr w:type="gramEnd"/>
      <w:r w:rsidRPr="006A7BF1">
        <w:rPr>
          <w:rFonts w:ascii="Arial" w:eastAsia="Segoe UI" w:hAnsi="Arial" w:cs="Arial"/>
          <w:sz w:val="20"/>
          <w:szCs w:val="20"/>
        </w:rPr>
        <w:t xml:space="preserve"> needs help to deal their own psychosocial conditions as well as additional tips/skills required to support continuation of education in the affected areas. </w:t>
      </w:r>
      <w:r w:rsidRPr="006A7BF1">
        <w:rPr>
          <w:rFonts w:ascii="Arial" w:hAnsi="Arial" w:cs="Arial"/>
          <w:spacing w:val="-1"/>
          <w:sz w:val="20"/>
          <w:szCs w:val="20"/>
        </w:rPr>
        <w:t>Continuation of learning of 2.3 million children in need and provision of psychosocial support for children and teachers</w:t>
      </w:r>
      <w:r w:rsidRPr="006A7BF1">
        <w:rPr>
          <w:rFonts w:ascii="Arial" w:hAnsi="Arial" w:cs="Arial"/>
          <w:sz w:val="20"/>
          <w:szCs w:val="20"/>
        </w:rPr>
        <w:t>.</w:t>
      </w:r>
    </w:p>
    <w:p w14:paraId="3D8FB09D" w14:textId="77777777" w:rsidR="00B17AA7" w:rsidRPr="006A7BF1" w:rsidRDefault="00B17AA7" w:rsidP="008E2C46">
      <w:pPr>
        <w:rPr>
          <w:rFonts w:ascii="Arial" w:hAnsi="Arial" w:cs="Arial"/>
          <w:sz w:val="20"/>
          <w:szCs w:val="20"/>
        </w:rPr>
      </w:pPr>
    </w:p>
    <w:p w14:paraId="300F8506" w14:textId="37B2FA1E" w:rsidR="00F35EE7" w:rsidRPr="006A7BF1" w:rsidRDefault="00B17AA7" w:rsidP="008E2C46">
      <w:pPr>
        <w:rPr>
          <w:rFonts w:ascii="Arial" w:hAnsi="Arial" w:cs="Arial"/>
          <w:sz w:val="20"/>
          <w:szCs w:val="20"/>
        </w:rPr>
      </w:pPr>
      <w:r w:rsidRPr="006A7BF1">
        <w:rPr>
          <w:rFonts w:ascii="Arial" w:hAnsi="Arial" w:cs="Arial"/>
          <w:sz w:val="20"/>
          <w:szCs w:val="20"/>
        </w:rPr>
        <w:t>Community perception surveys</w:t>
      </w:r>
      <w:r w:rsidR="008B32BF" w:rsidRPr="006A7BF1">
        <w:rPr>
          <w:rFonts w:ascii="Arial" w:hAnsi="Arial" w:cs="Arial"/>
          <w:sz w:val="20"/>
          <w:szCs w:val="20"/>
        </w:rPr>
        <w:t xml:space="preserve"> conducted with disaster affected communities indicate that resumption of education only becomes a priority for some </w:t>
      </w:r>
      <w:r w:rsidR="002B206A" w:rsidRPr="006A7BF1">
        <w:rPr>
          <w:rFonts w:ascii="Arial" w:hAnsi="Arial" w:cs="Arial"/>
          <w:sz w:val="20"/>
          <w:szCs w:val="20"/>
        </w:rPr>
        <w:t xml:space="preserve">families in the </w:t>
      </w:r>
      <w:r w:rsidR="00F23F1D" w:rsidRPr="006A7BF1">
        <w:rPr>
          <w:rFonts w:ascii="Arial" w:hAnsi="Arial" w:cs="Arial"/>
          <w:sz w:val="20"/>
          <w:szCs w:val="20"/>
        </w:rPr>
        <w:t xml:space="preserve">third- and </w:t>
      </w:r>
      <w:proofErr w:type="gramStart"/>
      <w:r w:rsidR="00F23F1D" w:rsidRPr="006A7BF1">
        <w:rPr>
          <w:rFonts w:ascii="Arial" w:hAnsi="Arial" w:cs="Arial"/>
          <w:sz w:val="20"/>
          <w:szCs w:val="20"/>
        </w:rPr>
        <w:t>fourth-weeks</w:t>
      </w:r>
      <w:proofErr w:type="gramEnd"/>
      <w:r w:rsidR="002B206A" w:rsidRPr="006A7BF1">
        <w:rPr>
          <w:rFonts w:ascii="Arial" w:hAnsi="Arial" w:cs="Arial"/>
          <w:sz w:val="20"/>
          <w:szCs w:val="20"/>
        </w:rPr>
        <w:t xml:space="preserve"> following disaster. In this </w:t>
      </w:r>
      <w:proofErr w:type="gramStart"/>
      <w:r w:rsidR="002B206A" w:rsidRPr="006A7BF1">
        <w:rPr>
          <w:rFonts w:ascii="Arial" w:hAnsi="Arial" w:cs="Arial"/>
          <w:sz w:val="20"/>
          <w:szCs w:val="20"/>
        </w:rPr>
        <w:t>time period</w:t>
      </w:r>
      <w:proofErr w:type="gramEnd"/>
      <w:r w:rsidR="002B206A" w:rsidRPr="006A7BF1">
        <w:rPr>
          <w:rFonts w:ascii="Arial" w:hAnsi="Arial" w:cs="Arial"/>
          <w:sz w:val="20"/>
          <w:szCs w:val="20"/>
        </w:rPr>
        <w:t xml:space="preserve"> 6% </w:t>
      </w:r>
      <w:r w:rsidR="008C0442" w:rsidRPr="006A7BF1">
        <w:rPr>
          <w:rFonts w:ascii="Arial" w:hAnsi="Arial" w:cs="Arial"/>
          <w:sz w:val="20"/>
          <w:szCs w:val="20"/>
        </w:rPr>
        <w:t xml:space="preserve">prioritized </w:t>
      </w:r>
      <w:r w:rsidR="002B206A" w:rsidRPr="006A7BF1">
        <w:rPr>
          <w:rFonts w:ascii="Arial" w:hAnsi="Arial" w:cs="Arial"/>
          <w:sz w:val="20"/>
          <w:szCs w:val="20"/>
        </w:rPr>
        <w:t>temporary schools and 5% prioritized education materials</w:t>
      </w:r>
      <w:r w:rsidR="008C0442" w:rsidRPr="006A7BF1">
        <w:rPr>
          <w:rFonts w:ascii="Arial" w:hAnsi="Arial" w:cs="Arial"/>
          <w:sz w:val="20"/>
          <w:szCs w:val="20"/>
        </w:rPr>
        <w:t xml:space="preserve">. </w:t>
      </w:r>
      <w:r w:rsidR="00931131" w:rsidRPr="006A7BF1">
        <w:rPr>
          <w:rFonts w:ascii="Arial" w:hAnsi="Arial" w:cs="Arial"/>
          <w:sz w:val="20"/>
          <w:szCs w:val="20"/>
        </w:rPr>
        <w:t xml:space="preserve">Considering this relatively low rate of prioritization, it will also be important to pursue continuous engagement and advocacy with communities and stakeholders on the importance of education.  </w:t>
      </w:r>
    </w:p>
    <w:p w14:paraId="0CF9F38F" w14:textId="77777777" w:rsidR="008B32BF" w:rsidRPr="006A7BF1" w:rsidRDefault="008B32BF" w:rsidP="008E2C46">
      <w:pPr>
        <w:rPr>
          <w:rFonts w:ascii="Arial" w:hAnsi="Arial" w:cs="Arial"/>
          <w:sz w:val="20"/>
          <w:szCs w:val="20"/>
        </w:rPr>
      </w:pPr>
    </w:p>
    <w:p w14:paraId="0CF2CDCE" w14:textId="77777777" w:rsidR="00924AC4" w:rsidRPr="006A7BF1" w:rsidRDefault="00924AC4" w:rsidP="008E2C46">
      <w:pPr>
        <w:spacing w:after="240"/>
        <w:rPr>
          <w:rFonts w:ascii="Arial" w:hAnsi="Arial" w:cs="Arial"/>
          <w:b/>
          <w:bCs/>
          <w:sz w:val="20"/>
          <w:szCs w:val="20"/>
        </w:rPr>
      </w:pPr>
      <w:r w:rsidRPr="006A7BF1">
        <w:rPr>
          <w:rFonts w:ascii="Arial" w:hAnsi="Arial" w:cs="Arial"/>
          <w:b/>
          <w:bCs/>
          <w:sz w:val="20"/>
          <w:szCs w:val="20"/>
        </w:rPr>
        <w:t>Key response activities</w:t>
      </w:r>
    </w:p>
    <w:p w14:paraId="3EF3A279" w14:textId="4B9BEE18" w:rsidR="00F35EE7" w:rsidRPr="006A7BF1" w:rsidRDefault="00F35EE7" w:rsidP="008E2C46">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Continue </w:t>
      </w:r>
      <w:r w:rsidRPr="006A7BF1">
        <w:rPr>
          <w:szCs w:val="20"/>
          <w:lang w:val="en-CA"/>
        </w:rPr>
        <w:t xml:space="preserve">establishment of </w:t>
      </w:r>
      <w:r w:rsidR="001B4D6C" w:rsidRPr="006A7BF1">
        <w:rPr>
          <w:szCs w:val="20"/>
          <w:lang w:val="en-CA"/>
        </w:rPr>
        <w:t xml:space="preserve">child, </w:t>
      </w:r>
      <w:r w:rsidRPr="006A7BF1">
        <w:rPr>
          <w:szCs w:val="20"/>
          <w:lang w:val="en-CA"/>
        </w:rPr>
        <w:t>gender and disable</w:t>
      </w:r>
      <w:r w:rsidR="001B4D6C" w:rsidRPr="006A7BF1">
        <w:rPr>
          <w:szCs w:val="20"/>
          <w:lang w:val="en-CA"/>
        </w:rPr>
        <w:t>d</w:t>
      </w:r>
      <w:r w:rsidRPr="006A7BF1">
        <w:rPr>
          <w:szCs w:val="20"/>
          <w:lang w:val="en-CA"/>
        </w:rPr>
        <w:t xml:space="preserve"> friendly temporary classrooms and distribution of education supplies.</w:t>
      </w:r>
    </w:p>
    <w:p w14:paraId="23ACD56C" w14:textId="77777777" w:rsidR="00F35EE7" w:rsidRPr="006A7BF1" w:rsidRDefault="00F35EE7" w:rsidP="008E2C46">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w:t>
      </w:r>
      <w:r w:rsidRPr="006A7BF1">
        <w:rPr>
          <w:szCs w:val="20"/>
          <w:lang w:val="en-CA"/>
        </w:rPr>
        <w:t xml:space="preserve">with Protection Cluster on psychological first aid, psychosocial </w:t>
      </w:r>
      <w:proofErr w:type="gramStart"/>
      <w:r w:rsidRPr="006A7BF1">
        <w:rPr>
          <w:szCs w:val="20"/>
          <w:lang w:val="en-CA"/>
        </w:rPr>
        <w:t>support</w:t>
      </w:r>
      <w:proofErr w:type="gramEnd"/>
      <w:r w:rsidRPr="006A7BF1">
        <w:rPr>
          <w:szCs w:val="20"/>
          <w:lang w:val="en-CA"/>
        </w:rPr>
        <w:t xml:space="preserve"> and referral.</w:t>
      </w:r>
    </w:p>
    <w:p w14:paraId="3884656E" w14:textId="77777777" w:rsidR="00F35EE7" w:rsidRPr="006A7BF1" w:rsidRDefault="00F35EE7" w:rsidP="008E2C46">
      <w:pPr>
        <w:pStyle w:val="ListParagraph"/>
        <w:numPr>
          <w:ilvl w:val="0"/>
          <w:numId w:val="65"/>
        </w:numPr>
        <w:spacing w:before="0" w:after="0" w:line="240" w:lineRule="auto"/>
        <w:ind w:left="450"/>
        <w:rPr>
          <w:rFonts w:cs="Arial"/>
          <w:lang w:val="en-CA"/>
        </w:rPr>
      </w:pPr>
      <w:r w:rsidRPr="006A7BF1">
        <w:rPr>
          <w:rFonts w:cs="Arial"/>
          <w:lang w:val="en-CA"/>
        </w:rPr>
        <w:t xml:space="preserve">Continue coordinate </w:t>
      </w:r>
      <w:r w:rsidRPr="006A7BF1">
        <w:rPr>
          <w:lang w:val="en-CA"/>
        </w:rPr>
        <w:t xml:space="preserve">with other clusters for effective holistic response, especially Protection, WASH, Logistics, Shelter, Health and Nutrition on protection concerns, WASH in School, use of schools as shelters, </w:t>
      </w:r>
      <w:proofErr w:type="gramStart"/>
      <w:r w:rsidRPr="006A7BF1">
        <w:rPr>
          <w:lang w:val="en-CA"/>
        </w:rPr>
        <w:t>Health</w:t>
      </w:r>
      <w:proofErr w:type="gramEnd"/>
      <w:r w:rsidRPr="006A7BF1">
        <w:rPr>
          <w:lang w:val="en-CA"/>
        </w:rPr>
        <w:t xml:space="preserve"> and nutritional concerns. </w:t>
      </w:r>
    </w:p>
    <w:p w14:paraId="4A33F498" w14:textId="77777777" w:rsidR="00F35EE7" w:rsidRPr="006A7BF1" w:rsidRDefault="00F35EE7" w:rsidP="008E2C46">
      <w:pPr>
        <w:pStyle w:val="ListParagraph"/>
        <w:numPr>
          <w:ilvl w:val="0"/>
          <w:numId w:val="65"/>
        </w:numPr>
        <w:spacing w:before="0" w:after="0" w:line="240" w:lineRule="auto"/>
        <w:ind w:left="450"/>
        <w:rPr>
          <w:rFonts w:cs="Arial"/>
          <w:szCs w:val="20"/>
          <w:lang w:val="en-CA"/>
        </w:rPr>
      </w:pPr>
      <w:r w:rsidRPr="006A7BF1">
        <w:rPr>
          <w:rFonts w:cs="Arial"/>
          <w:szCs w:val="20"/>
          <w:lang w:val="en-CA"/>
        </w:rPr>
        <w:t>Train teachers on psychosocial support, health hygiene, school safety and use of education emergency supplies.</w:t>
      </w:r>
    </w:p>
    <w:p w14:paraId="463B3792" w14:textId="19A42686" w:rsidR="00F35EE7" w:rsidRPr="006A7BF1" w:rsidRDefault="00F35EE7" w:rsidP="008E2C46">
      <w:pPr>
        <w:pStyle w:val="ListParagraph"/>
        <w:numPr>
          <w:ilvl w:val="0"/>
          <w:numId w:val="65"/>
        </w:numPr>
        <w:spacing w:before="0" w:after="0" w:line="252" w:lineRule="auto"/>
        <w:ind w:left="450"/>
        <w:rPr>
          <w:lang w:val="en-CA"/>
        </w:rPr>
      </w:pPr>
      <w:r w:rsidRPr="006A7BF1">
        <w:rPr>
          <w:lang w:val="en-CA"/>
        </w:rPr>
        <w:t xml:space="preserve">Mobilize ward level civil forum, teacher associations, SMC, </w:t>
      </w:r>
      <w:proofErr w:type="gramStart"/>
      <w:r w:rsidRPr="006A7BF1">
        <w:rPr>
          <w:lang w:val="en-CA"/>
        </w:rPr>
        <w:t>communit</w:t>
      </w:r>
      <w:r w:rsidR="00F95799" w:rsidRPr="006A7BF1">
        <w:rPr>
          <w:lang w:val="en-CA"/>
        </w:rPr>
        <w:t>ies</w:t>
      </w:r>
      <w:proofErr w:type="gramEnd"/>
      <w:r w:rsidR="00F95799" w:rsidRPr="006A7BF1">
        <w:rPr>
          <w:lang w:val="en-CA"/>
        </w:rPr>
        <w:t xml:space="preserve"> and</w:t>
      </w:r>
      <w:r w:rsidRPr="006A7BF1">
        <w:rPr>
          <w:lang w:val="en-CA"/>
        </w:rPr>
        <w:t xml:space="preserve"> youth group</w:t>
      </w:r>
      <w:r w:rsidR="00F95799" w:rsidRPr="006A7BF1">
        <w:rPr>
          <w:lang w:val="en-CA"/>
        </w:rPr>
        <w:t>s</w:t>
      </w:r>
      <w:r w:rsidRPr="006A7BF1">
        <w:rPr>
          <w:lang w:val="en-CA"/>
        </w:rPr>
        <w:t xml:space="preserve"> for education response. </w:t>
      </w:r>
    </w:p>
    <w:p w14:paraId="5E2C5F26" w14:textId="77777777" w:rsidR="00924AC4" w:rsidRPr="006A7BF1" w:rsidRDefault="00924AC4" w:rsidP="008E2C46">
      <w:pPr>
        <w:rPr>
          <w:rFonts w:ascii="Arial" w:hAnsi="Arial" w:cs="Arial"/>
          <w:sz w:val="20"/>
          <w:szCs w:val="20"/>
        </w:rPr>
      </w:pPr>
    </w:p>
    <w:p w14:paraId="674B153C" w14:textId="38EC0137" w:rsidR="00924AC4" w:rsidRPr="006A7BF1" w:rsidRDefault="00924AC4" w:rsidP="008E2C46">
      <w:pPr>
        <w:pStyle w:val="Heading3"/>
        <w:spacing w:after="240"/>
      </w:pPr>
      <w:r w:rsidRPr="006A7BF1">
        <w:t xml:space="preserve">Response phase 3: </w:t>
      </w:r>
      <w:r w:rsidR="00F35EE7" w:rsidRPr="006A7BF1">
        <w:t>months 2-3</w:t>
      </w:r>
    </w:p>
    <w:p w14:paraId="467A963C" w14:textId="77777777" w:rsidR="00924AC4" w:rsidRPr="006A7BF1" w:rsidRDefault="00924AC4" w:rsidP="008E2C46">
      <w:pPr>
        <w:spacing w:after="240"/>
        <w:rPr>
          <w:rFonts w:ascii="Arial" w:hAnsi="Arial" w:cs="Arial"/>
          <w:b/>
          <w:bCs/>
          <w:sz w:val="20"/>
          <w:szCs w:val="20"/>
        </w:rPr>
      </w:pPr>
      <w:r w:rsidRPr="006A7BF1">
        <w:rPr>
          <w:rFonts w:ascii="Arial" w:hAnsi="Arial" w:cs="Arial"/>
          <w:b/>
          <w:bCs/>
          <w:sz w:val="20"/>
          <w:szCs w:val="20"/>
        </w:rPr>
        <w:t>Impact and key needs</w:t>
      </w:r>
    </w:p>
    <w:p w14:paraId="67E243CD" w14:textId="2154240D" w:rsidR="00924AC4" w:rsidRPr="006A7BF1" w:rsidRDefault="00F35EE7" w:rsidP="008E2C46">
      <w:pPr>
        <w:rPr>
          <w:rFonts w:ascii="Arial" w:hAnsi="Arial"/>
          <w:spacing w:val="-1"/>
          <w:sz w:val="20"/>
          <w:szCs w:val="20"/>
        </w:rPr>
      </w:pPr>
      <w:r w:rsidRPr="006A7BF1">
        <w:rPr>
          <w:rFonts w:ascii="Arial" w:hAnsi="Arial"/>
          <w:sz w:val="20"/>
          <w:szCs w:val="20"/>
        </w:rPr>
        <w:t>In this phase, establishing semi-structured temporary learning centres and strengthen learning achievements would be a priority. Based on the need cluster will organise training to teachers (formal and non-formal), ECD facilitators.</w:t>
      </w:r>
      <w:r w:rsidRPr="006A7BF1">
        <w:rPr>
          <w:rFonts w:ascii="Arial" w:hAnsi="Arial"/>
          <w:spacing w:val="-1"/>
          <w:sz w:val="20"/>
          <w:szCs w:val="20"/>
        </w:rPr>
        <w:t xml:space="preserve"> Focus would be bringing back normalcy in children's lives, ensuring the learning continuity in the safe environment. It will continue ensure multi cluster coordination for education response with other relevant clusters. </w:t>
      </w:r>
      <w:r w:rsidRPr="006A7BF1">
        <w:rPr>
          <w:rFonts w:ascii="Arial" w:hAnsi="Arial"/>
          <w:sz w:val="20"/>
          <w:szCs w:val="20"/>
        </w:rPr>
        <w:t xml:space="preserve"> </w:t>
      </w:r>
    </w:p>
    <w:p w14:paraId="6E4FFEAA" w14:textId="77777777" w:rsidR="00924AC4" w:rsidRPr="006A7BF1" w:rsidRDefault="00924AC4" w:rsidP="00924AC4">
      <w:pPr>
        <w:rPr>
          <w:rFonts w:ascii="Arial" w:hAnsi="Arial" w:cs="Arial"/>
          <w:sz w:val="20"/>
          <w:szCs w:val="20"/>
        </w:rPr>
      </w:pPr>
    </w:p>
    <w:p w14:paraId="0DE9AEE1" w14:textId="77777777" w:rsidR="00924AC4" w:rsidRPr="006A7BF1" w:rsidRDefault="00924AC4" w:rsidP="008E2C46">
      <w:pPr>
        <w:spacing w:after="240"/>
        <w:rPr>
          <w:rFonts w:ascii="Arial" w:hAnsi="Arial" w:cs="Arial"/>
          <w:b/>
          <w:bCs/>
          <w:sz w:val="20"/>
          <w:szCs w:val="20"/>
        </w:rPr>
      </w:pPr>
      <w:r w:rsidRPr="006A7BF1">
        <w:rPr>
          <w:rFonts w:ascii="Arial" w:hAnsi="Arial" w:cs="Arial"/>
          <w:b/>
          <w:bCs/>
          <w:sz w:val="20"/>
          <w:szCs w:val="20"/>
        </w:rPr>
        <w:t>Key response activities</w:t>
      </w:r>
    </w:p>
    <w:p w14:paraId="78C6B8A7"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with and support local governments on transition of temporary classroom (Phase I) to semi-structured learning spaces (Phase II). </w:t>
      </w:r>
    </w:p>
    <w:p w14:paraId="7AA6D786"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Support monitoring mechanism for learning achievement.</w:t>
      </w:r>
    </w:p>
    <w:p w14:paraId="6DA72F6E"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Need based training to teachers for strengthening learning achievement of children.</w:t>
      </w:r>
    </w:p>
    <w:p w14:paraId="41D383A0" w14:textId="77777777" w:rsidR="00F35EE7" w:rsidRPr="006A7BF1" w:rsidRDefault="00F35EE7" w:rsidP="00F35EE7">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Continued coordinate with other clusters for effective holistic response, especially Protection</w:t>
      </w:r>
      <w:r w:rsidRPr="006A7BF1">
        <w:rPr>
          <w:szCs w:val="20"/>
          <w:lang w:val="en-CA"/>
        </w:rPr>
        <w:t>, WASH, Logistics, Shelter, Heath, and Nutrition on mental health and psychosocial</w:t>
      </w:r>
      <w:r w:rsidRPr="006A7BF1">
        <w:rPr>
          <w:rFonts w:cs="Arial"/>
          <w:szCs w:val="20"/>
          <w:lang w:val="en-CA"/>
        </w:rPr>
        <w:t xml:space="preserve"> support, protection </w:t>
      </w:r>
      <w:r w:rsidRPr="006A7BF1">
        <w:rPr>
          <w:szCs w:val="20"/>
          <w:lang w:val="en-CA"/>
        </w:rPr>
        <w:t>concerns,</w:t>
      </w:r>
      <w:r w:rsidRPr="006A7BF1">
        <w:rPr>
          <w:rFonts w:cs="Arial"/>
          <w:szCs w:val="20"/>
          <w:lang w:val="en-CA"/>
        </w:rPr>
        <w:t xml:space="preserve"> WASH </w:t>
      </w:r>
      <w:r w:rsidRPr="006A7BF1">
        <w:rPr>
          <w:szCs w:val="20"/>
          <w:lang w:val="en-CA"/>
        </w:rPr>
        <w:t xml:space="preserve">in School, use of schools as shelters, </w:t>
      </w:r>
      <w:proofErr w:type="gramStart"/>
      <w:r w:rsidRPr="006A7BF1">
        <w:rPr>
          <w:szCs w:val="20"/>
          <w:lang w:val="en-CA"/>
        </w:rPr>
        <w:t>health</w:t>
      </w:r>
      <w:proofErr w:type="gramEnd"/>
      <w:r w:rsidRPr="006A7BF1">
        <w:rPr>
          <w:szCs w:val="20"/>
          <w:lang w:val="en-CA"/>
        </w:rPr>
        <w:t xml:space="preserve"> and nutritional concerns.</w:t>
      </w:r>
    </w:p>
    <w:p w14:paraId="2E32809B" w14:textId="77777777" w:rsidR="00924AC4" w:rsidRPr="006A7BF1" w:rsidRDefault="00924AC4" w:rsidP="00924AC4">
      <w:pPr>
        <w:rPr>
          <w:rFonts w:ascii="Arial" w:hAnsi="Arial" w:cs="Arial"/>
          <w:sz w:val="20"/>
          <w:szCs w:val="20"/>
        </w:rPr>
      </w:pPr>
    </w:p>
    <w:p w14:paraId="627C9472" w14:textId="77777777" w:rsidR="00924AC4" w:rsidRPr="006A7BF1" w:rsidRDefault="00924AC4" w:rsidP="008E2C46">
      <w:pPr>
        <w:pStyle w:val="Heading3"/>
        <w:spacing w:after="240"/>
      </w:pPr>
      <w:r w:rsidRPr="006A7BF1">
        <w:t>Cross-cutting issues</w:t>
      </w:r>
    </w:p>
    <w:p w14:paraId="1A0707DA" w14:textId="77777777" w:rsidR="00F35EE7" w:rsidRPr="006A7BF1" w:rsidRDefault="00F35EE7" w:rsidP="008E2C46">
      <w:pPr>
        <w:spacing w:after="240"/>
        <w:rPr>
          <w:rFonts w:ascii="Arial" w:hAnsi="Arial" w:cs="Arial"/>
          <w:b/>
          <w:bCs/>
          <w:sz w:val="20"/>
          <w:szCs w:val="20"/>
        </w:rPr>
      </w:pPr>
      <w:r w:rsidRPr="006A7BF1">
        <w:rPr>
          <w:rFonts w:ascii="Arial" w:hAnsi="Arial" w:cs="Arial"/>
          <w:b/>
          <w:bCs/>
          <w:sz w:val="20"/>
          <w:szCs w:val="20"/>
        </w:rPr>
        <w:t>Gender and inclusion</w:t>
      </w:r>
    </w:p>
    <w:p w14:paraId="1AC4EC72" w14:textId="61C4D8A4" w:rsidR="00F35EE7" w:rsidRPr="006A7BF1" w:rsidRDefault="00F35EE7" w:rsidP="008E2C46">
      <w:pPr>
        <w:ind w:right="140"/>
        <w:rPr>
          <w:rFonts w:ascii="Arial" w:eastAsia="Arial" w:hAnsi="Arial"/>
          <w:sz w:val="20"/>
          <w:szCs w:val="20"/>
        </w:rPr>
      </w:pPr>
      <w:r w:rsidRPr="006A7BF1">
        <w:rPr>
          <w:rFonts w:ascii="Arial" w:eastAsia="Arial" w:hAnsi="Arial"/>
          <w:sz w:val="20"/>
          <w:szCs w:val="20"/>
        </w:rPr>
        <w:t xml:space="preserve">Evidence from Nepal earthquake 2015 showed that most deprived and marginalized groups, especially people/children with disabilities, girls, adolescent girls, </w:t>
      </w:r>
      <w:r w:rsidR="00646220">
        <w:rPr>
          <w:rFonts w:ascii="Arial" w:eastAsia="Arial" w:hAnsi="Arial"/>
          <w:sz w:val="20"/>
          <w:szCs w:val="20"/>
        </w:rPr>
        <w:t>Dalits</w:t>
      </w:r>
      <w:r w:rsidRPr="006A7BF1">
        <w:rPr>
          <w:rFonts w:ascii="Arial" w:eastAsia="Arial" w:hAnsi="Arial"/>
          <w:sz w:val="20"/>
          <w:szCs w:val="20"/>
        </w:rPr>
        <w:t xml:space="preserve">, economically poor, living in remote and rural, ethnicity and language minorities are mostly affected. They are most likely to be deprived of getting access to information, safe space, temporary learning </w:t>
      </w:r>
      <w:r w:rsidR="004164F3" w:rsidRPr="006A7BF1">
        <w:rPr>
          <w:rFonts w:ascii="Arial" w:eastAsia="Arial" w:hAnsi="Arial"/>
          <w:sz w:val="20"/>
          <w:szCs w:val="20"/>
        </w:rPr>
        <w:t>centres</w:t>
      </w:r>
      <w:r w:rsidRPr="006A7BF1">
        <w:rPr>
          <w:rFonts w:ascii="Arial" w:eastAsia="Arial" w:hAnsi="Arial"/>
          <w:sz w:val="20"/>
          <w:szCs w:val="20"/>
        </w:rPr>
        <w:t xml:space="preserve">, education-related materials/services, </w:t>
      </w:r>
      <w:r w:rsidRPr="006A7BF1">
        <w:rPr>
          <w:rFonts w:ascii="Arial" w:eastAsia="Arial" w:hAnsi="Arial"/>
          <w:sz w:val="20"/>
          <w:szCs w:val="20"/>
        </w:rPr>
        <w:lastRenderedPageBreak/>
        <w:t xml:space="preserve">gender friendly WASH and menstruation hygiene facilities and other information/services. A study post 2015 earthquake showed that many children from the most deprived and marginalized groups left education resulting increased child </w:t>
      </w:r>
      <w:r w:rsidR="004164F3" w:rsidRPr="006A7BF1">
        <w:rPr>
          <w:rFonts w:ascii="Arial" w:eastAsia="Arial" w:hAnsi="Arial"/>
          <w:sz w:val="20"/>
          <w:szCs w:val="20"/>
        </w:rPr>
        <w:t>labour</w:t>
      </w:r>
      <w:r w:rsidRPr="006A7BF1">
        <w:rPr>
          <w:rFonts w:ascii="Arial" w:eastAsia="Arial" w:hAnsi="Arial"/>
          <w:sz w:val="20"/>
          <w:szCs w:val="20"/>
        </w:rPr>
        <w:t xml:space="preserve"> and child marriage. </w:t>
      </w:r>
    </w:p>
    <w:p w14:paraId="0FAF9860" w14:textId="77777777" w:rsidR="00F35EE7" w:rsidRPr="006A7BF1" w:rsidRDefault="00F35EE7" w:rsidP="00F35EE7">
      <w:pPr>
        <w:ind w:right="140"/>
        <w:rPr>
          <w:rFonts w:ascii="Arial" w:eastAsia="Arial" w:hAnsi="Arial"/>
          <w:sz w:val="20"/>
          <w:szCs w:val="20"/>
        </w:rPr>
      </w:pPr>
    </w:p>
    <w:p w14:paraId="5E754EE0" w14:textId="384E4F2D" w:rsidR="00F35EE7" w:rsidRPr="006A7BF1" w:rsidRDefault="00F35EE7" w:rsidP="008E2C46">
      <w:pPr>
        <w:ind w:right="140"/>
      </w:pPr>
      <w:r w:rsidRPr="006A7BF1">
        <w:rPr>
          <w:rFonts w:ascii="Arial" w:eastAsia="Arial" w:hAnsi="Arial"/>
          <w:sz w:val="20"/>
          <w:szCs w:val="20"/>
        </w:rPr>
        <w:t xml:space="preserve">Education </w:t>
      </w:r>
      <w:r w:rsidR="00F95799" w:rsidRPr="006A7BF1">
        <w:rPr>
          <w:rFonts w:ascii="Arial" w:eastAsia="Arial" w:hAnsi="Arial"/>
          <w:sz w:val="20"/>
          <w:szCs w:val="20"/>
        </w:rPr>
        <w:t>C</w:t>
      </w:r>
      <w:r w:rsidRPr="006A7BF1">
        <w:rPr>
          <w:rFonts w:ascii="Arial" w:eastAsia="Arial" w:hAnsi="Arial"/>
          <w:sz w:val="20"/>
          <w:szCs w:val="20"/>
        </w:rPr>
        <w:t>luster will ensure to collect disaggregate data</w:t>
      </w:r>
      <w:r w:rsidR="00646220">
        <w:rPr>
          <w:rFonts w:ascii="Arial" w:eastAsia="Arial" w:hAnsi="Arial"/>
          <w:sz w:val="20"/>
          <w:szCs w:val="20"/>
        </w:rPr>
        <w:t xml:space="preserve"> by sex, age, caste/ethnicity, disabilities among other </w:t>
      </w:r>
      <w:proofErr w:type="spellStart"/>
      <w:r w:rsidR="00646220">
        <w:rPr>
          <w:rFonts w:ascii="Arial" w:eastAsia="Arial" w:hAnsi="Arial"/>
          <w:sz w:val="20"/>
          <w:szCs w:val="20"/>
        </w:rPr>
        <w:t>intersectionalities</w:t>
      </w:r>
      <w:proofErr w:type="spellEnd"/>
      <w:r w:rsidRPr="006A7BF1">
        <w:rPr>
          <w:rFonts w:ascii="Arial" w:eastAsia="Arial" w:hAnsi="Arial"/>
          <w:sz w:val="20"/>
          <w:szCs w:val="20"/>
        </w:rPr>
        <w:t xml:space="preserve"> of most deprived and marginalized children so they are included in program design and would not be left behind to get the education services. Together with the protection cluster, the education cluster will conduct GESI-sensitive risk assessments for schools to support targeted education services based on the gaps and needs of those groups. The Safe Space (SS) and Temporary Learning </w:t>
      </w:r>
      <w:r w:rsidR="004164F3" w:rsidRPr="006A7BF1">
        <w:rPr>
          <w:rFonts w:ascii="Arial" w:eastAsia="Arial" w:hAnsi="Arial"/>
          <w:sz w:val="20"/>
          <w:szCs w:val="20"/>
        </w:rPr>
        <w:t>Centres</w:t>
      </w:r>
      <w:r w:rsidRPr="006A7BF1">
        <w:rPr>
          <w:rFonts w:ascii="Arial" w:eastAsia="Arial" w:hAnsi="Arial"/>
          <w:sz w:val="20"/>
          <w:szCs w:val="20"/>
        </w:rPr>
        <w:t xml:space="preserve"> (TLC) including WASH facilities will be disable and gender friendly. Likewise, the education cluster will ensure the menstruation hygiene management facilities (sanitary pads) for adolescent girls in Safe Space and TLCs. Teachers, facilitators, SMCs/PT</w:t>
      </w:r>
      <w:r w:rsidR="64786033" w:rsidRPr="006A7BF1">
        <w:rPr>
          <w:rFonts w:ascii="Arial" w:eastAsia="Arial" w:hAnsi="Arial"/>
          <w:sz w:val="20"/>
          <w:szCs w:val="20"/>
        </w:rPr>
        <w:t>A</w:t>
      </w:r>
      <w:r w:rsidRPr="006A7BF1">
        <w:rPr>
          <w:rFonts w:ascii="Arial" w:eastAsia="Arial" w:hAnsi="Arial"/>
          <w:sz w:val="20"/>
          <w:szCs w:val="20"/>
        </w:rPr>
        <w:t>, youth and child clubs, parents, and children will be oriented to create an inclusive and non-discriminatory teaching-learning environment in S</w:t>
      </w:r>
      <w:r w:rsidR="7F9FB033" w:rsidRPr="006A7BF1">
        <w:rPr>
          <w:rFonts w:ascii="Arial" w:eastAsia="Arial" w:hAnsi="Arial"/>
          <w:sz w:val="20"/>
          <w:szCs w:val="20"/>
        </w:rPr>
        <w:t>S</w:t>
      </w:r>
      <w:r w:rsidRPr="006A7BF1">
        <w:rPr>
          <w:rFonts w:ascii="Arial" w:eastAsia="Arial" w:hAnsi="Arial"/>
          <w:sz w:val="20"/>
          <w:szCs w:val="20"/>
        </w:rPr>
        <w:t>s, TLCs, and at home/shelter. The accessible services and educational materials such as brille and sing language materials, education materials in local languages based on diversity of local languages, and children will be ensured. The strategies such as school-at-home will be promoted for the children who are unable to go to the S</w:t>
      </w:r>
      <w:r w:rsidR="15626AA6" w:rsidRPr="006A7BF1">
        <w:rPr>
          <w:rFonts w:ascii="Arial" w:eastAsia="Arial" w:hAnsi="Arial"/>
          <w:sz w:val="20"/>
          <w:szCs w:val="20"/>
        </w:rPr>
        <w:t>S</w:t>
      </w:r>
      <w:r w:rsidRPr="006A7BF1">
        <w:rPr>
          <w:rFonts w:ascii="Arial" w:eastAsia="Arial" w:hAnsi="Arial"/>
          <w:sz w:val="20"/>
          <w:szCs w:val="20"/>
        </w:rPr>
        <w:t>s and TLCs. Furthermore, education cluster will coordinate with livelihood cluster and protection cluster to support the livelihood and counselling on taking care of and teaching children with different needs to ensure the wellbeing and education continuity of the most deprived and marginalized children.</w:t>
      </w:r>
    </w:p>
    <w:p w14:paraId="555FC376" w14:textId="77777777" w:rsidR="00F35EE7" w:rsidRPr="006A7BF1" w:rsidRDefault="00F35EE7" w:rsidP="008E2C46">
      <w:pPr>
        <w:rPr>
          <w:rFonts w:ascii="Arial" w:hAnsi="Arial" w:cs="Arial"/>
          <w:sz w:val="20"/>
          <w:szCs w:val="20"/>
        </w:rPr>
      </w:pPr>
    </w:p>
    <w:p w14:paraId="55DA68C6" w14:textId="77777777" w:rsidR="00F35EE7" w:rsidRPr="006A7BF1" w:rsidRDefault="00F35EE7" w:rsidP="007B63BB">
      <w:pPr>
        <w:spacing w:after="240"/>
        <w:rPr>
          <w:rFonts w:ascii="Arial" w:hAnsi="Arial" w:cs="Arial"/>
          <w:b/>
          <w:bCs/>
          <w:sz w:val="20"/>
          <w:szCs w:val="20"/>
        </w:rPr>
      </w:pPr>
      <w:r w:rsidRPr="006A7BF1">
        <w:rPr>
          <w:rFonts w:ascii="Arial" w:hAnsi="Arial" w:cs="Arial"/>
          <w:b/>
          <w:bCs/>
          <w:sz w:val="20"/>
          <w:szCs w:val="20"/>
        </w:rPr>
        <w:t>Community Engagement and Accountability</w:t>
      </w:r>
    </w:p>
    <w:p w14:paraId="36F244C7" w14:textId="77777777" w:rsidR="00F35EE7" w:rsidRPr="006A7BF1" w:rsidRDefault="00F35EE7" w:rsidP="008E2C46">
      <w:pPr>
        <w:rPr>
          <w:rFonts w:ascii="Arial" w:eastAsia="Arial" w:hAnsi="Arial" w:cs="Arial"/>
          <w:sz w:val="20"/>
          <w:szCs w:val="20"/>
        </w:rPr>
      </w:pPr>
      <w:r w:rsidRPr="006A7BF1">
        <w:rPr>
          <w:rFonts w:ascii="Arial" w:eastAsia="Arial" w:hAnsi="Arial" w:cs="Arial"/>
          <w:sz w:val="20"/>
          <w:szCs w:val="20"/>
        </w:rPr>
        <w:t xml:space="preserve">Education Cluster will coordinate and collaborate with different levels of government entity to identify the need of the most vulnerable to fulfil their right to education. It will engage with the affected populations to identify their needs and coordinate among the cluster partners to ensure their participation as well as   maintain transparency. As another key measure for transparency, SMCs, local government officials and child clubs will engage in the decision-making process during the response to create an enabling </w:t>
      </w:r>
      <w:r w:rsidRPr="006A7BF1">
        <w:rPr>
          <w:rFonts w:ascii="Arial" w:eastAsia="Arial" w:hAnsi="Arial" w:cs="Arial"/>
          <w:sz w:val="20"/>
          <w:szCs w:val="20"/>
        </w:rPr>
        <w:t>environment for leveraging funds at the local level. Most of the schools have feedback mechanism - maintaining “Suggestion Box”. This mechanism will be continued during emergency and key comment/suggestions will be addressed.</w:t>
      </w:r>
    </w:p>
    <w:p w14:paraId="07455FC3" w14:textId="77777777" w:rsidR="00F35EE7" w:rsidRPr="006A7BF1" w:rsidRDefault="00F35EE7" w:rsidP="008E2C46">
      <w:pPr>
        <w:rPr>
          <w:rFonts w:ascii="Arial" w:hAnsi="Arial" w:cs="Arial"/>
          <w:sz w:val="20"/>
          <w:szCs w:val="20"/>
        </w:rPr>
      </w:pPr>
    </w:p>
    <w:p w14:paraId="0B776AAC" w14:textId="77777777" w:rsidR="00F35EE7" w:rsidRPr="006A7BF1" w:rsidRDefault="00F35EE7" w:rsidP="007B63BB">
      <w:pPr>
        <w:spacing w:after="240"/>
        <w:rPr>
          <w:rFonts w:ascii="Arial" w:hAnsi="Arial" w:cs="Arial"/>
          <w:b/>
          <w:bCs/>
          <w:sz w:val="20"/>
          <w:szCs w:val="20"/>
        </w:rPr>
      </w:pPr>
      <w:r w:rsidRPr="006A7BF1">
        <w:rPr>
          <w:rFonts w:ascii="Arial" w:hAnsi="Arial" w:cs="Arial"/>
          <w:b/>
          <w:bCs/>
          <w:sz w:val="20"/>
          <w:szCs w:val="20"/>
        </w:rPr>
        <w:t>COVID-19</w:t>
      </w:r>
    </w:p>
    <w:p w14:paraId="7F44101D" w14:textId="3AA4EE5C" w:rsidR="00F35EE7" w:rsidRPr="006A7BF1" w:rsidRDefault="00F35EE7" w:rsidP="008E2C46">
      <w:r w:rsidRPr="006A7BF1">
        <w:rPr>
          <w:rFonts w:ascii="Arial" w:hAnsi="Arial" w:cs="Arial"/>
          <w:sz w:val="20"/>
          <w:szCs w:val="20"/>
        </w:rPr>
        <w:t xml:space="preserve">COVID-19 related mobility restriction might hinder the response of the cluster. </w:t>
      </w:r>
      <w:r w:rsidR="001B4D6C" w:rsidRPr="006A7BF1">
        <w:rPr>
          <w:rStyle w:val="normaltextrun"/>
          <w:rFonts w:ascii="Arial" w:eastAsiaTheme="majorEastAsia" w:hAnsi="Arial" w:cs="Arial"/>
          <w:sz w:val="20"/>
          <w:szCs w:val="20"/>
        </w:rPr>
        <w:t>Education</w:t>
      </w:r>
      <w:r w:rsidR="001B4D6C" w:rsidRPr="006A7BF1">
        <w:rPr>
          <w:rStyle w:val="apple-converted-space"/>
          <w:rFonts w:ascii="Arial" w:hAnsi="Arial" w:cs="Arial"/>
          <w:sz w:val="20"/>
          <w:szCs w:val="20"/>
        </w:rPr>
        <w:t> </w:t>
      </w:r>
      <w:r w:rsidR="001B4D6C" w:rsidRPr="006A7BF1">
        <w:rPr>
          <w:rStyle w:val="normaltextrun"/>
          <w:rFonts w:ascii="Arial" w:eastAsiaTheme="majorEastAsia" w:hAnsi="Arial" w:cs="Arial"/>
          <w:sz w:val="20"/>
          <w:szCs w:val="20"/>
        </w:rPr>
        <w:t>Cluster will advocate and ensure local level preparedness</w:t>
      </w:r>
      <w:r w:rsidR="00F95799" w:rsidRPr="006A7BF1">
        <w:rPr>
          <w:rStyle w:val="normaltextrun"/>
          <w:rFonts w:ascii="Arial" w:eastAsiaTheme="majorEastAsia" w:hAnsi="Arial" w:cs="Arial"/>
          <w:sz w:val="20"/>
          <w:szCs w:val="20"/>
        </w:rPr>
        <w:t xml:space="preserve"> and alternative strategies for learning continuity of children</w:t>
      </w:r>
      <w:r w:rsidR="001B4D6C" w:rsidRPr="006A7BF1">
        <w:rPr>
          <w:rStyle w:val="normaltextrun"/>
          <w:rFonts w:ascii="Arial" w:eastAsiaTheme="majorEastAsia" w:hAnsi="Arial" w:cs="Arial"/>
          <w:color w:val="D13438"/>
          <w:sz w:val="20"/>
          <w:szCs w:val="20"/>
          <w:u w:val="single"/>
        </w:rPr>
        <w:t xml:space="preserve"> </w:t>
      </w:r>
      <w:r w:rsidR="001B4D6C" w:rsidRPr="006A7BF1">
        <w:rPr>
          <w:rStyle w:val="normaltextrun"/>
          <w:rFonts w:ascii="Arial" w:eastAsiaTheme="majorEastAsia" w:hAnsi="Arial" w:cs="Arial"/>
          <w:sz w:val="20"/>
          <w:szCs w:val="20"/>
        </w:rPr>
        <w:t>– such as prepositioning at local level and mobilizing local resources</w:t>
      </w:r>
      <w:r w:rsidR="00F95799" w:rsidRPr="006A7BF1">
        <w:rPr>
          <w:rStyle w:val="normaltextrun"/>
          <w:rFonts w:ascii="Arial" w:eastAsiaTheme="majorEastAsia" w:hAnsi="Arial" w:cs="Arial"/>
          <w:sz w:val="20"/>
          <w:szCs w:val="20"/>
        </w:rPr>
        <w:t xml:space="preserve">, radio schooling and distribution of self-learning materials. </w:t>
      </w:r>
      <w:r w:rsidRPr="006A7BF1">
        <w:rPr>
          <w:rFonts w:ascii="Arial" w:hAnsi="Arial" w:cs="Arial"/>
          <w:sz w:val="20"/>
          <w:szCs w:val="20"/>
        </w:rPr>
        <w:t xml:space="preserve">COVID-19 has provided an opportunity to establish and activate provincial and local level cluster mechanisms. The lesson learned of this experience will help both federal and sub nation level mechanism to reflect their capacity to cope larger emergencies. It will strengthen the capacity of provincial clusters to support local level cluster for response at local level with special focus on assessments and information management.  </w:t>
      </w:r>
    </w:p>
    <w:p w14:paraId="712B1B3F" w14:textId="77777777" w:rsidR="00F35EE7" w:rsidRPr="006A7BF1" w:rsidRDefault="00F35EE7" w:rsidP="008E2C46">
      <w:pPr>
        <w:rPr>
          <w:rFonts w:ascii="Arial" w:hAnsi="Arial" w:cs="Arial"/>
          <w:sz w:val="20"/>
          <w:szCs w:val="20"/>
        </w:rPr>
      </w:pPr>
    </w:p>
    <w:p w14:paraId="1DC143B0" w14:textId="77777777" w:rsidR="00F35EE7" w:rsidRPr="006A7BF1" w:rsidRDefault="00F35EE7" w:rsidP="007B63BB">
      <w:pPr>
        <w:spacing w:after="240"/>
        <w:rPr>
          <w:rFonts w:ascii="Arial" w:hAnsi="Arial" w:cs="Arial"/>
          <w:b/>
          <w:bCs/>
          <w:sz w:val="20"/>
          <w:szCs w:val="20"/>
        </w:rPr>
      </w:pPr>
      <w:r w:rsidRPr="006A7BF1">
        <w:rPr>
          <w:rFonts w:ascii="Arial" w:hAnsi="Arial" w:cs="Arial"/>
          <w:b/>
          <w:bCs/>
          <w:sz w:val="20"/>
          <w:szCs w:val="20"/>
        </w:rPr>
        <w:t>PSEA</w:t>
      </w:r>
    </w:p>
    <w:p w14:paraId="1A4E7DE6" w14:textId="69782458" w:rsidR="00F35EE7" w:rsidRPr="006A7BF1" w:rsidRDefault="00F35EE7" w:rsidP="008E2C46">
      <w:pPr>
        <w:rPr>
          <w:rFonts w:ascii="Arial" w:hAnsi="Arial" w:cs="Arial"/>
          <w:sz w:val="20"/>
          <w:szCs w:val="20"/>
        </w:rPr>
      </w:pPr>
      <w:r w:rsidRPr="006A7BF1">
        <w:rPr>
          <w:rFonts w:ascii="Arial" w:hAnsi="Arial" w:cs="Arial"/>
          <w:sz w:val="20"/>
          <w:szCs w:val="20"/>
        </w:rPr>
        <w:t xml:space="preserve">Education Cluster will ensure the temporary learning </w:t>
      </w:r>
      <w:r w:rsidR="00221F00" w:rsidRPr="006A7BF1">
        <w:rPr>
          <w:rFonts w:ascii="Arial" w:hAnsi="Arial" w:cs="Arial"/>
          <w:sz w:val="20"/>
          <w:szCs w:val="20"/>
        </w:rPr>
        <w:t>centres</w:t>
      </w:r>
      <w:r w:rsidRPr="006A7BF1">
        <w:rPr>
          <w:rFonts w:ascii="Arial" w:hAnsi="Arial" w:cs="Arial"/>
          <w:sz w:val="20"/>
          <w:szCs w:val="20"/>
        </w:rPr>
        <w:t xml:space="preserve"> are constructed in safe space with </w:t>
      </w:r>
      <w:r w:rsidR="001B4D6C" w:rsidRPr="006A7BF1">
        <w:rPr>
          <w:rFonts w:ascii="Arial" w:hAnsi="Arial" w:cs="Arial"/>
          <w:sz w:val="20"/>
          <w:szCs w:val="20"/>
        </w:rPr>
        <w:t xml:space="preserve">child and </w:t>
      </w:r>
      <w:r w:rsidRPr="006A7BF1">
        <w:rPr>
          <w:rFonts w:ascii="Arial" w:hAnsi="Arial" w:cs="Arial"/>
          <w:sz w:val="20"/>
          <w:szCs w:val="20"/>
        </w:rPr>
        <w:t xml:space="preserve">gender friendly WASH facilities. Provide orientation to teachers, facilitators, </w:t>
      </w:r>
      <w:proofErr w:type="gramStart"/>
      <w:r w:rsidRPr="006A7BF1">
        <w:rPr>
          <w:rFonts w:ascii="Arial" w:hAnsi="Arial" w:cs="Arial"/>
          <w:sz w:val="20"/>
          <w:szCs w:val="20"/>
        </w:rPr>
        <w:t>parents</w:t>
      </w:r>
      <w:proofErr w:type="gramEnd"/>
      <w:r w:rsidRPr="006A7BF1">
        <w:rPr>
          <w:rFonts w:ascii="Arial" w:hAnsi="Arial" w:cs="Arial"/>
          <w:sz w:val="20"/>
          <w:szCs w:val="20"/>
        </w:rPr>
        <w:t xml:space="preserve"> and children (as age appropriate) on prevention of sexual exploitation and abuse, and reporting mechanism in coordination with Protection and CCCM Cluster. School based feedback mechanism - “Suggestion Box” will be continued in temporary learning </w:t>
      </w:r>
      <w:r w:rsidR="00221F00" w:rsidRPr="006A7BF1">
        <w:rPr>
          <w:rFonts w:ascii="Arial" w:hAnsi="Arial" w:cs="Arial"/>
          <w:sz w:val="20"/>
          <w:szCs w:val="20"/>
        </w:rPr>
        <w:t>centre</w:t>
      </w:r>
      <w:r w:rsidRPr="006A7BF1">
        <w:rPr>
          <w:rFonts w:ascii="Arial" w:hAnsi="Arial" w:cs="Arial"/>
          <w:sz w:val="20"/>
          <w:szCs w:val="20"/>
        </w:rPr>
        <w:t xml:space="preserve">.  </w:t>
      </w:r>
    </w:p>
    <w:p w14:paraId="5040948E" w14:textId="77777777" w:rsidR="00F35EE7" w:rsidRPr="006A7BF1" w:rsidRDefault="00F35EE7" w:rsidP="008E2C46">
      <w:pPr>
        <w:rPr>
          <w:rFonts w:ascii="Arial" w:hAnsi="Arial" w:cs="Arial"/>
          <w:sz w:val="20"/>
          <w:szCs w:val="20"/>
        </w:rPr>
      </w:pPr>
    </w:p>
    <w:p w14:paraId="588FE7AC" w14:textId="77777777" w:rsidR="00F35EE7" w:rsidRPr="006A7BF1" w:rsidRDefault="00F35EE7" w:rsidP="007B63BB">
      <w:pPr>
        <w:spacing w:after="240"/>
        <w:rPr>
          <w:rFonts w:ascii="Arial" w:hAnsi="Arial" w:cs="Arial"/>
          <w:b/>
          <w:bCs/>
          <w:sz w:val="20"/>
          <w:szCs w:val="20"/>
        </w:rPr>
      </w:pPr>
      <w:r w:rsidRPr="006A7BF1">
        <w:rPr>
          <w:rFonts w:ascii="Arial" w:hAnsi="Arial" w:cs="Arial"/>
          <w:b/>
          <w:bCs/>
          <w:sz w:val="20"/>
          <w:szCs w:val="20"/>
        </w:rPr>
        <w:t>Cash and vouchers</w:t>
      </w:r>
    </w:p>
    <w:p w14:paraId="2BBA9D99" w14:textId="77777777" w:rsidR="00E02FBD" w:rsidRDefault="00F35EE7" w:rsidP="008E2C46">
      <w:pPr>
        <w:rPr>
          <w:rFonts w:ascii="Arial" w:hAnsi="Arial" w:cs="Arial"/>
          <w:sz w:val="20"/>
          <w:szCs w:val="20"/>
        </w:rPr>
        <w:sectPr w:rsidR="00E02FBD" w:rsidSect="008E2C46">
          <w:type w:val="continuous"/>
          <w:pgSz w:w="12240" w:h="15840"/>
          <w:pgMar w:top="1440" w:right="1440" w:bottom="1440" w:left="1440" w:header="708" w:footer="708" w:gutter="0"/>
          <w:cols w:num="2" w:space="432"/>
          <w:docGrid w:linePitch="360"/>
        </w:sectPr>
      </w:pPr>
      <w:r w:rsidRPr="006A7BF1">
        <w:rPr>
          <w:rFonts w:ascii="Arial" w:hAnsi="Arial" w:cs="Arial"/>
          <w:sz w:val="20"/>
          <w:szCs w:val="20"/>
        </w:rPr>
        <w:t xml:space="preserve">Education Cluster has explored the modality of cash and vouchers in past emergencies. Government and some NGOs have provided cash grant on ad hoc basis.  However, this provision yet to be fully explored aligning with the government’s cash grant in coordination with cash working group. </w:t>
      </w:r>
      <w:r w:rsidR="00F95799" w:rsidRPr="006A7BF1">
        <w:rPr>
          <w:rFonts w:ascii="Arial" w:hAnsi="Arial" w:cs="Arial"/>
          <w:sz w:val="20"/>
          <w:szCs w:val="20"/>
        </w:rPr>
        <w:t xml:space="preserve">Cash and voucher assistance are important to ensuring the learning continuity of children from the most deprived and marginalized families. Common </w:t>
      </w:r>
      <w:r w:rsidR="00347F8E" w:rsidRPr="006A7BF1">
        <w:rPr>
          <w:rFonts w:ascii="Arial" w:hAnsi="Arial" w:cs="Arial"/>
          <w:sz w:val="20"/>
          <w:szCs w:val="20"/>
        </w:rPr>
        <w:t xml:space="preserve">cash </w:t>
      </w:r>
      <w:r w:rsidR="00F95799" w:rsidRPr="006A7BF1">
        <w:rPr>
          <w:rFonts w:ascii="Arial" w:hAnsi="Arial" w:cs="Arial"/>
          <w:sz w:val="20"/>
          <w:szCs w:val="20"/>
        </w:rPr>
        <w:t>guidelines are under development, o</w:t>
      </w:r>
      <w:r w:rsidR="00347F8E" w:rsidRPr="006A7BF1">
        <w:rPr>
          <w:rFonts w:ascii="Arial" w:hAnsi="Arial" w:cs="Arial"/>
          <w:sz w:val="20"/>
          <w:szCs w:val="20"/>
        </w:rPr>
        <w:t>nce endorsed, the Cluster will ensure its activities align with the agreed framework</w:t>
      </w:r>
      <w:r w:rsidR="001B4D6C" w:rsidRPr="006A7BF1">
        <w:rPr>
          <w:rFonts w:ascii="Arial" w:hAnsi="Arial" w:cs="Arial"/>
          <w:sz w:val="20"/>
          <w:szCs w:val="20"/>
        </w:rPr>
        <w:t>.</w:t>
      </w:r>
    </w:p>
    <w:p w14:paraId="7C0BF9C9" w14:textId="6F7B02B6" w:rsidR="00924AC4" w:rsidRDefault="00E02FBD" w:rsidP="00924AC4">
      <w:pPr>
        <w:pStyle w:val="Heading2"/>
        <w:rPr>
          <w:sz w:val="32"/>
          <w:szCs w:val="32"/>
        </w:rPr>
      </w:pPr>
      <w:r w:rsidRPr="00E02FBD">
        <w:rPr>
          <w:noProof/>
          <w:sz w:val="32"/>
          <w:szCs w:val="32"/>
        </w:rPr>
        <w:lastRenderedPageBreak/>
        <w:drawing>
          <wp:anchor distT="0" distB="0" distL="114300" distR="114300" simplePos="0" relativeHeight="251712512" behindDoc="0" locked="0" layoutInCell="1" allowOverlap="1" wp14:anchorId="7F98F341" wp14:editId="2C28015A">
            <wp:simplePos x="0" y="0"/>
            <wp:positionH relativeFrom="column">
              <wp:posOffset>5636052</wp:posOffset>
            </wp:positionH>
            <wp:positionV relativeFrom="paragraph">
              <wp:posOffset>-137103</wp:posOffset>
            </wp:positionV>
            <wp:extent cx="457200" cy="428625"/>
            <wp:effectExtent l="0" t="0" r="0" b="9525"/>
            <wp:wrapNone/>
            <wp:docPr id="41"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a:extLst>
                        <a:ext uri="{FF2B5EF4-FFF2-40B4-BE49-F238E27FC236}">
                          <a16:creationId xmlns:a16="http://schemas.microsoft.com/office/drawing/2014/main" id="{82F6D3D1-EA0A-41BC-A568-48380C4AEEA8}"/>
                        </a:ext>
                      </a:extLst>
                    </pic:cNvPr>
                    <pic:cNvPicPr>
                      <a:picLocks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57200" cy="428625"/>
                    </a:xfrm>
                    <a:prstGeom prst="rect">
                      <a:avLst/>
                    </a:prstGeom>
                  </pic:spPr>
                </pic:pic>
              </a:graphicData>
            </a:graphic>
          </wp:anchor>
        </w:drawing>
      </w:r>
      <w:r w:rsidR="00924AC4" w:rsidRPr="00E02FBD">
        <w:rPr>
          <w:sz w:val="32"/>
          <w:szCs w:val="32"/>
        </w:rPr>
        <w:t>Early Recovery Cluster</w:t>
      </w:r>
    </w:p>
    <w:p w14:paraId="02E40A21" w14:textId="2A736FFD" w:rsidR="00E02FBD" w:rsidRDefault="00E02FBD" w:rsidP="00E02FBD"/>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E02FBD" w14:paraId="230DAE74" w14:textId="77777777" w:rsidTr="003E6978">
        <w:trPr>
          <w:trHeight w:val="501"/>
        </w:trPr>
        <w:tc>
          <w:tcPr>
            <w:tcW w:w="2337" w:type="dxa"/>
          </w:tcPr>
          <w:p w14:paraId="60560122" w14:textId="77777777" w:rsidR="00E02FBD" w:rsidRPr="001C13AD" w:rsidRDefault="00E02FBD"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5E765A94" w14:textId="77777777" w:rsidR="00E02FBD" w:rsidRPr="001C13AD" w:rsidRDefault="00E02FBD"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7D7DC8D0" w14:textId="77777777" w:rsidR="00E02FBD" w:rsidRPr="001C13AD" w:rsidRDefault="00E02FBD"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5D8DC6BA" w14:textId="77777777" w:rsidR="00E02FBD" w:rsidRPr="001C13AD" w:rsidRDefault="00E02FBD" w:rsidP="003E6978">
            <w:pPr>
              <w:rPr>
                <w:color w:val="7F7F7F" w:themeColor="text1" w:themeTint="80"/>
              </w:rPr>
            </w:pPr>
            <w:r w:rsidRPr="009C75C1">
              <w:rPr>
                <w:rFonts w:ascii="Arial" w:hAnsi="Arial" w:cs="Arial"/>
                <w:b/>
                <w:bCs/>
                <w:color w:val="7F7F7F" w:themeColor="text1" w:themeTint="80"/>
              </w:rPr>
              <w:t>FUNDING REQ. (US$)</w:t>
            </w:r>
          </w:p>
        </w:tc>
      </w:tr>
      <w:tr w:rsidR="00E02FBD" w14:paraId="07594006" w14:textId="77777777" w:rsidTr="003E6978">
        <w:trPr>
          <w:trHeight w:val="710"/>
        </w:trPr>
        <w:tc>
          <w:tcPr>
            <w:tcW w:w="2337" w:type="dxa"/>
          </w:tcPr>
          <w:p w14:paraId="5EEA6CA8" w14:textId="77777777" w:rsidR="00E02FBD" w:rsidRDefault="00E02FBD" w:rsidP="003E6978">
            <w:pPr>
              <w:rPr>
                <w:rFonts w:ascii="Arial" w:hAnsi="Arial" w:cs="Arial"/>
                <w:b/>
                <w:bCs/>
                <w:color w:val="7F7F7F" w:themeColor="text1" w:themeTint="80"/>
              </w:rPr>
            </w:pPr>
          </w:p>
          <w:p w14:paraId="62576509" w14:textId="6CE5DEB7" w:rsidR="00E02FBD" w:rsidRDefault="00E02FBD" w:rsidP="003E6978">
            <w:proofErr w:type="spellStart"/>
            <w:r>
              <w:rPr>
                <w:rFonts w:ascii="Arial" w:hAnsi="Arial" w:cs="Arial"/>
                <w:b/>
                <w:bCs/>
                <w:color w:val="7F7F7F" w:themeColor="text1" w:themeTint="80"/>
              </w:rPr>
              <w:t>MoFAGA</w:t>
            </w:r>
            <w:proofErr w:type="spellEnd"/>
            <w:r>
              <w:rPr>
                <w:rFonts w:ascii="Arial" w:hAnsi="Arial" w:cs="Arial"/>
                <w:b/>
                <w:bCs/>
                <w:color w:val="7F7F7F" w:themeColor="text1" w:themeTint="80"/>
              </w:rPr>
              <w:t xml:space="preserve"> and UNDP</w:t>
            </w:r>
          </w:p>
        </w:tc>
        <w:tc>
          <w:tcPr>
            <w:tcW w:w="2337" w:type="dxa"/>
            <w:vAlign w:val="center"/>
          </w:tcPr>
          <w:p w14:paraId="4DCBFBB6" w14:textId="6953D0AF" w:rsidR="00E02FBD" w:rsidRDefault="00E02FBD" w:rsidP="003E6978">
            <w:r>
              <w:rPr>
                <w:rFonts w:ascii="Arial" w:hAnsi="Arial" w:cs="Arial"/>
                <w:b/>
                <w:bCs/>
                <w:color w:val="C45911" w:themeColor="accent2" w:themeShade="BF"/>
                <w:sz w:val="52"/>
                <w:szCs w:val="52"/>
                <w:lang w:val="en-GB"/>
              </w:rPr>
              <w:t xml:space="preserve">   1</w:t>
            </w:r>
            <w:r w:rsidRPr="009C75C1">
              <w:rPr>
                <w:rFonts w:ascii="Arial" w:hAnsi="Arial" w:cs="Arial"/>
                <w:b/>
                <w:bCs/>
                <w:color w:val="C45911" w:themeColor="accent2" w:themeShade="BF"/>
                <w:sz w:val="32"/>
                <w:szCs w:val="32"/>
                <w:lang w:val="en-GB"/>
              </w:rPr>
              <w:t>M</w:t>
            </w:r>
          </w:p>
        </w:tc>
        <w:tc>
          <w:tcPr>
            <w:tcW w:w="2611" w:type="dxa"/>
            <w:vAlign w:val="center"/>
          </w:tcPr>
          <w:p w14:paraId="25844F1C" w14:textId="5A106F54" w:rsidR="00E02FBD" w:rsidRDefault="00E02FBD" w:rsidP="003E6978">
            <w:r>
              <w:rPr>
                <w:rFonts w:ascii="Arial" w:hAnsi="Arial" w:cs="Arial"/>
                <w:b/>
                <w:bCs/>
                <w:color w:val="C45911" w:themeColor="accent2" w:themeShade="BF"/>
                <w:sz w:val="52"/>
                <w:szCs w:val="52"/>
                <w:lang w:val="en-GB"/>
              </w:rPr>
              <w:t xml:space="preserve">   0.4</w:t>
            </w:r>
            <w:r w:rsidRPr="009C75C1">
              <w:rPr>
                <w:rFonts w:ascii="Arial" w:hAnsi="Arial" w:cs="Arial"/>
                <w:b/>
                <w:bCs/>
                <w:color w:val="C45911" w:themeColor="accent2" w:themeShade="BF"/>
                <w:sz w:val="32"/>
                <w:szCs w:val="32"/>
                <w:lang w:val="en-GB"/>
              </w:rPr>
              <w:t xml:space="preserve"> M</w:t>
            </w:r>
          </w:p>
        </w:tc>
        <w:tc>
          <w:tcPr>
            <w:tcW w:w="2525" w:type="dxa"/>
            <w:vAlign w:val="center"/>
          </w:tcPr>
          <w:p w14:paraId="5FDB9E6A" w14:textId="52BEAE20" w:rsidR="00E02FBD" w:rsidRDefault="00E02FBD" w:rsidP="003E6978">
            <w:pPr>
              <w:jc w:val="center"/>
            </w:pPr>
            <w:r>
              <w:rPr>
                <w:rFonts w:ascii="Arial" w:hAnsi="Arial" w:cs="Arial"/>
                <w:b/>
                <w:bCs/>
                <w:color w:val="C45911" w:themeColor="accent2" w:themeShade="BF"/>
                <w:sz w:val="32"/>
                <w:szCs w:val="32"/>
                <w:lang w:val="en-GB"/>
              </w:rPr>
              <w:t>$</w:t>
            </w:r>
            <w:r>
              <w:rPr>
                <w:rFonts w:ascii="Arial" w:hAnsi="Arial" w:cs="Arial"/>
                <w:b/>
                <w:bCs/>
                <w:color w:val="C45911" w:themeColor="accent2" w:themeShade="BF"/>
                <w:sz w:val="52"/>
                <w:szCs w:val="52"/>
                <w:lang w:val="en-GB"/>
              </w:rPr>
              <w:t>18.6</w:t>
            </w:r>
            <w:r w:rsidRPr="009C75C1">
              <w:rPr>
                <w:rFonts w:ascii="Arial" w:hAnsi="Arial" w:cs="Arial"/>
                <w:b/>
                <w:bCs/>
                <w:color w:val="C45911" w:themeColor="accent2" w:themeShade="BF"/>
                <w:sz w:val="32"/>
                <w:szCs w:val="32"/>
                <w:lang w:val="en-GB"/>
              </w:rPr>
              <w:t>M</w:t>
            </w:r>
          </w:p>
        </w:tc>
      </w:tr>
    </w:tbl>
    <w:p w14:paraId="170CDE31" w14:textId="77777777" w:rsidR="007733AA" w:rsidRDefault="007733AA" w:rsidP="00E02FBD">
      <w:pPr>
        <w:sectPr w:rsidR="007733AA" w:rsidSect="00E02FBD">
          <w:pgSz w:w="12240" w:h="15840"/>
          <w:pgMar w:top="1440" w:right="1440" w:bottom="1440" w:left="1440" w:header="708" w:footer="708" w:gutter="0"/>
          <w:cols w:space="432"/>
          <w:docGrid w:linePitch="360"/>
        </w:sectPr>
      </w:pPr>
    </w:p>
    <w:p w14:paraId="5E253B8E" w14:textId="77777777" w:rsidR="00924AC4" w:rsidRPr="006A7BF1" w:rsidRDefault="00924AC4" w:rsidP="001F4EE5">
      <w:pPr>
        <w:pStyle w:val="Heading3"/>
        <w:spacing w:after="240"/>
      </w:pPr>
      <w:r w:rsidRPr="006A7BF1">
        <w:t>Key preparedness activities</w:t>
      </w:r>
    </w:p>
    <w:p w14:paraId="2D158C16" w14:textId="5DADD1CF" w:rsidR="00A057BC" w:rsidRPr="006A7BF1" w:rsidRDefault="00924AC4" w:rsidP="001F4EE5">
      <w:pPr>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00F92042" w:rsidRPr="006A7BF1">
        <w:rPr>
          <w:rFonts w:ascii="Arial" w:hAnsi="Arial" w:cs="Arial"/>
          <w:sz w:val="20"/>
          <w:szCs w:val="20"/>
        </w:rPr>
        <w:t xml:space="preserve">All of </w:t>
      </w:r>
      <w:r w:rsidR="00A057BC" w:rsidRPr="006A7BF1">
        <w:rPr>
          <w:rFonts w:ascii="Arial" w:hAnsi="Arial" w:cs="Arial"/>
          <w:sz w:val="20"/>
          <w:szCs w:val="20"/>
        </w:rPr>
        <w:t xml:space="preserve">Nepal is </w:t>
      </w:r>
      <w:r w:rsidR="00F92042" w:rsidRPr="006A7BF1">
        <w:rPr>
          <w:rFonts w:ascii="Arial" w:hAnsi="Arial" w:cs="Arial"/>
          <w:sz w:val="20"/>
          <w:szCs w:val="20"/>
        </w:rPr>
        <w:t xml:space="preserve">susceptible to </w:t>
      </w:r>
      <w:r w:rsidR="00A057BC" w:rsidRPr="006A7BF1">
        <w:rPr>
          <w:rFonts w:ascii="Arial" w:hAnsi="Arial" w:cs="Arial"/>
          <w:sz w:val="20"/>
          <w:szCs w:val="20"/>
        </w:rPr>
        <w:t xml:space="preserve">high </w:t>
      </w:r>
      <w:r w:rsidR="00F92042" w:rsidRPr="006A7BF1">
        <w:rPr>
          <w:rFonts w:ascii="Arial" w:hAnsi="Arial" w:cs="Arial"/>
          <w:sz w:val="20"/>
          <w:szCs w:val="20"/>
        </w:rPr>
        <w:t xml:space="preserve">earthquake </w:t>
      </w:r>
      <w:r w:rsidR="00A057BC" w:rsidRPr="006A7BF1">
        <w:rPr>
          <w:rFonts w:ascii="Arial" w:hAnsi="Arial" w:cs="Arial"/>
          <w:sz w:val="20"/>
          <w:szCs w:val="20"/>
        </w:rPr>
        <w:t>risk</w:t>
      </w:r>
      <w:r w:rsidR="00F92042" w:rsidRPr="006A7BF1">
        <w:rPr>
          <w:rFonts w:ascii="Arial" w:hAnsi="Arial" w:cs="Arial"/>
          <w:sz w:val="20"/>
          <w:szCs w:val="20"/>
        </w:rPr>
        <w:t xml:space="preserve">s. However, based on risk </w:t>
      </w:r>
      <w:r w:rsidR="008B7D48" w:rsidRPr="006A7BF1">
        <w:rPr>
          <w:rFonts w:ascii="Arial" w:hAnsi="Arial" w:cs="Arial"/>
          <w:sz w:val="20"/>
          <w:szCs w:val="20"/>
        </w:rPr>
        <w:t>modelling</w:t>
      </w:r>
      <w:r w:rsidR="00F92042" w:rsidRPr="006A7BF1">
        <w:rPr>
          <w:rFonts w:ascii="Arial" w:hAnsi="Arial" w:cs="Arial"/>
          <w:sz w:val="20"/>
          <w:szCs w:val="20"/>
        </w:rPr>
        <w:t xml:space="preserve"> conducted by the </w:t>
      </w:r>
      <w:proofErr w:type="spellStart"/>
      <w:r w:rsidR="00F92042" w:rsidRPr="006A7BF1">
        <w:rPr>
          <w:rFonts w:ascii="Arial" w:hAnsi="Arial" w:cs="Arial"/>
          <w:sz w:val="20"/>
          <w:szCs w:val="20"/>
        </w:rPr>
        <w:t>Sajag</w:t>
      </w:r>
      <w:proofErr w:type="spellEnd"/>
      <w:r w:rsidR="00F92042" w:rsidRPr="006A7BF1">
        <w:rPr>
          <w:rFonts w:ascii="Arial" w:hAnsi="Arial" w:cs="Arial"/>
          <w:sz w:val="20"/>
          <w:szCs w:val="20"/>
        </w:rPr>
        <w:t xml:space="preserve">-Nepal project, the western part of the country faces the highest relative risks, and therefore Early Recovery preparedness initiatives will focus on </w:t>
      </w:r>
      <w:r w:rsidR="00A057BC" w:rsidRPr="006A7BF1">
        <w:rPr>
          <w:rFonts w:ascii="Arial" w:hAnsi="Arial" w:cs="Arial"/>
          <w:sz w:val="20"/>
          <w:szCs w:val="20"/>
        </w:rPr>
        <w:t xml:space="preserve">four provinces in </w:t>
      </w:r>
      <w:r w:rsidR="00F92042" w:rsidRPr="006A7BF1">
        <w:rPr>
          <w:rFonts w:ascii="Arial" w:hAnsi="Arial" w:cs="Arial"/>
          <w:sz w:val="20"/>
          <w:szCs w:val="20"/>
        </w:rPr>
        <w:t xml:space="preserve">the </w:t>
      </w:r>
      <w:r w:rsidR="00A057BC" w:rsidRPr="006A7BF1">
        <w:rPr>
          <w:rFonts w:ascii="Arial" w:hAnsi="Arial" w:cs="Arial"/>
          <w:sz w:val="20"/>
          <w:szCs w:val="20"/>
        </w:rPr>
        <w:t>west of Nepal</w:t>
      </w:r>
      <w:r w:rsidR="00F92042" w:rsidRPr="006A7BF1">
        <w:rPr>
          <w:rFonts w:ascii="Arial" w:hAnsi="Arial" w:cs="Arial"/>
          <w:sz w:val="20"/>
          <w:szCs w:val="20"/>
        </w:rPr>
        <w:t>:</w:t>
      </w:r>
      <w:r w:rsidR="00A057BC" w:rsidRPr="006A7BF1">
        <w:rPr>
          <w:rFonts w:ascii="Arial" w:hAnsi="Arial" w:cs="Arial"/>
          <w:sz w:val="20"/>
          <w:szCs w:val="20"/>
        </w:rPr>
        <w:t xml:space="preserve"> Gandaki, Lumbini, Karnali and Sudur</w:t>
      </w:r>
      <w:r w:rsidR="00F92042" w:rsidRPr="006A7BF1">
        <w:rPr>
          <w:rFonts w:ascii="Arial" w:hAnsi="Arial" w:cs="Arial"/>
          <w:sz w:val="20"/>
          <w:szCs w:val="20"/>
        </w:rPr>
        <w:t>p</w:t>
      </w:r>
      <w:r w:rsidR="00A057BC" w:rsidRPr="006A7BF1">
        <w:rPr>
          <w:rFonts w:ascii="Arial" w:hAnsi="Arial" w:cs="Arial"/>
          <w:sz w:val="20"/>
          <w:szCs w:val="20"/>
        </w:rPr>
        <w:t xml:space="preserve">aschim. It will also </w:t>
      </w:r>
      <w:r w:rsidR="00F92042" w:rsidRPr="006A7BF1">
        <w:rPr>
          <w:rFonts w:ascii="Arial" w:hAnsi="Arial" w:cs="Arial"/>
          <w:sz w:val="20"/>
          <w:szCs w:val="20"/>
        </w:rPr>
        <w:t>consider</w:t>
      </w:r>
      <w:r w:rsidR="00A057BC" w:rsidRPr="006A7BF1">
        <w:rPr>
          <w:rFonts w:ascii="Arial" w:hAnsi="Arial" w:cs="Arial"/>
          <w:sz w:val="20"/>
          <w:szCs w:val="20"/>
        </w:rPr>
        <w:t xml:space="preserve"> Bagmati province</w:t>
      </w:r>
      <w:r w:rsidR="00F92042" w:rsidRPr="006A7BF1">
        <w:rPr>
          <w:rFonts w:ascii="Arial" w:hAnsi="Arial" w:cs="Arial"/>
          <w:sz w:val="20"/>
          <w:szCs w:val="20"/>
        </w:rPr>
        <w:t xml:space="preserve">, as the population density create the possibility of large impacts in that province. </w:t>
      </w:r>
      <w:r w:rsidR="00A057BC" w:rsidRPr="006A7BF1">
        <w:rPr>
          <w:rFonts w:ascii="Arial" w:hAnsi="Arial" w:cs="Arial"/>
          <w:sz w:val="20"/>
          <w:szCs w:val="20"/>
        </w:rPr>
        <w:t xml:space="preserve">Though </w:t>
      </w:r>
      <w:r w:rsidR="00F92042" w:rsidRPr="006A7BF1">
        <w:rPr>
          <w:rFonts w:ascii="Arial" w:hAnsi="Arial" w:cs="Arial"/>
          <w:sz w:val="20"/>
          <w:szCs w:val="20"/>
        </w:rPr>
        <w:t xml:space="preserve">relative losses are smaller in </w:t>
      </w:r>
      <w:r w:rsidR="00A057BC" w:rsidRPr="006A7BF1">
        <w:rPr>
          <w:rFonts w:ascii="Arial" w:hAnsi="Arial" w:cs="Arial"/>
          <w:sz w:val="20"/>
          <w:szCs w:val="20"/>
        </w:rPr>
        <w:t>Sudur</w:t>
      </w:r>
      <w:r w:rsidR="00F92042" w:rsidRPr="006A7BF1">
        <w:rPr>
          <w:rFonts w:ascii="Arial" w:hAnsi="Arial" w:cs="Arial"/>
          <w:sz w:val="20"/>
          <w:szCs w:val="20"/>
        </w:rPr>
        <w:t>p</w:t>
      </w:r>
      <w:r w:rsidR="00A057BC" w:rsidRPr="006A7BF1">
        <w:rPr>
          <w:rFonts w:ascii="Arial" w:hAnsi="Arial" w:cs="Arial"/>
          <w:sz w:val="20"/>
          <w:szCs w:val="20"/>
        </w:rPr>
        <w:t>aschim</w:t>
      </w:r>
      <w:r w:rsidR="00F92042" w:rsidRPr="006A7BF1">
        <w:rPr>
          <w:rFonts w:ascii="Arial" w:hAnsi="Arial" w:cs="Arial"/>
          <w:sz w:val="20"/>
          <w:szCs w:val="20"/>
        </w:rPr>
        <w:t>, it remains important to prioritize based on its</w:t>
      </w:r>
      <w:r w:rsidR="00A057BC" w:rsidRPr="006A7BF1">
        <w:rPr>
          <w:rFonts w:ascii="Arial" w:hAnsi="Arial" w:cs="Arial"/>
          <w:sz w:val="20"/>
          <w:szCs w:val="20"/>
        </w:rPr>
        <w:t xml:space="preserve"> </w:t>
      </w:r>
      <w:r w:rsidR="00F92042" w:rsidRPr="006A7BF1">
        <w:rPr>
          <w:rFonts w:ascii="Arial" w:hAnsi="Arial" w:cs="Arial"/>
          <w:sz w:val="20"/>
          <w:szCs w:val="20"/>
        </w:rPr>
        <w:t xml:space="preserve">high level of vulnerability </w:t>
      </w:r>
      <w:r w:rsidR="00A057BC" w:rsidRPr="006A7BF1">
        <w:rPr>
          <w:rFonts w:ascii="Arial" w:hAnsi="Arial" w:cs="Arial"/>
          <w:sz w:val="20"/>
          <w:szCs w:val="20"/>
        </w:rPr>
        <w:t xml:space="preserve">to disaster given the status of housing, </w:t>
      </w:r>
      <w:proofErr w:type="gramStart"/>
      <w:r w:rsidR="00A057BC" w:rsidRPr="006A7BF1">
        <w:rPr>
          <w:rFonts w:ascii="Arial" w:hAnsi="Arial" w:cs="Arial"/>
          <w:sz w:val="20"/>
          <w:szCs w:val="20"/>
        </w:rPr>
        <w:t>access</w:t>
      </w:r>
      <w:proofErr w:type="gramEnd"/>
      <w:r w:rsidR="00A057BC" w:rsidRPr="006A7BF1">
        <w:rPr>
          <w:rFonts w:ascii="Arial" w:hAnsi="Arial" w:cs="Arial"/>
          <w:sz w:val="20"/>
          <w:szCs w:val="20"/>
        </w:rPr>
        <w:t xml:space="preserve"> and readiness</w:t>
      </w:r>
      <w:r w:rsidR="00F92042" w:rsidRPr="006A7BF1">
        <w:rPr>
          <w:rFonts w:ascii="Arial" w:hAnsi="Arial" w:cs="Arial"/>
          <w:sz w:val="20"/>
          <w:szCs w:val="20"/>
        </w:rPr>
        <w:t xml:space="preserve">, as well as its potential to </w:t>
      </w:r>
      <w:r w:rsidR="00A057BC" w:rsidRPr="006A7BF1">
        <w:rPr>
          <w:rFonts w:ascii="Arial" w:hAnsi="Arial" w:cs="Arial"/>
          <w:sz w:val="20"/>
          <w:szCs w:val="20"/>
        </w:rPr>
        <w:t xml:space="preserve">contribute </w:t>
      </w:r>
      <w:r w:rsidR="00F92042" w:rsidRPr="006A7BF1">
        <w:rPr>
          <w:rFonts w:ascii="Arial" w:hAnsi="Arial" w:cs="Arial"/>
          <w:sz w:val="20"/>
          <w:szCs w:val="20"/>
        </w:rPr>
        <w:t xml:space="preserve">to </w:t>
      </w:r>
      <w:r w:rsidR="00A057BC" w:rsidRPr="006A7BF1">
        <w:rPr>
          <w:rFonts w:ascii="Arial" w:hAnsi="Arial" w:cs="Arial"/>
          <w:sz w:val="20"/>
          <w:szCs w:val="20"/>
        </w:rPr>
        <w:t xml:space="preserve">humanitarian and early recovery </w:t>
      </w:r>
      <w:r w:rsidR="00F92042" w:rsidRPr="006A7BF1">
        <w:rPr>
          <w:rFonts w:ascii="Arial" w:hAnsi="Arial" w:cs="Arial"/>
          <w:sz w:val="20"/>
          <w:szCs w:val="20"/>
        </w:rPr>
        <w:t>response in</w:t>
      </w:r>
      <w:r w:rsidR="00A057BC" w:rsidRPr="006A7BF1">
        <w:rPr>
          <w:rFonts w:ascii="Arial" w:hAnsi="Arial" w:cs="Arial"/>
          <w:sz w:val="20"/>
          <w:szCs w:val="20"/>
        </w:rPr>
        <w:t xml:space="preserve"> adjoining provinces Karnali and Lumbini. Preparedness</w:t>
      </w:r>
      <w:r w:rsidR="00F92042" w:rsidRPr="006A7BF1">
        <w:rPr>
          <w:rFonts w:ascii="Arial" w:hAnsi="Arial" w:cs="Arial"/>
          <w:sz w:val="20"/>
          <w:szCs w:val="20"/>
        </w:rPr>
        <w:t xml:space="preserve"> activities</w:t>
      </w:r>
      <w:r w:rsidR="00A057BC" w:rsidRPr="006A7BF1">
        <w:rPr>
          <w:rFonts w:ascii="Arial" w:hAnsi="Arial" w:cs="Arial"/>
          <w:sz w:val="20"/>
          <w:szCs w:val="20"/>
        </w:rPr>
        <w:t xml:space="preserve"> from </w:t>
      </w:r>
      <w:r w:rsidR="00F92042" w:rsidRPr="006A7BF1">
        <w:rPr>
          <w:rFonts w:ascii="Arial" w:hAnsi="Arial" w:cs="Arial"/>
          <w:sz w:val="20"/>
          <w:szCs w:val="20"/>
        </w:rPr>
        <w:t xml:space="preserve">an </w:t>
      </w:r>
      <w:r w:rsidR="00A057BC" w:rsidRPr="006A7BF1">
        <w:rPr>
          <w:rFonts w:ascii="Arial" w:hAnsi="Arial" w:cs="Arial"/>
          <w:sz w:val="20"/>
          <w:szCs w:val="20"/>
        </w:rPr>
        <w:t>institutional perspective, in coordination with respective provincial governments and stakeholders</w:t>
      </w:r>
      <w:r w:rsidR="00F92042" w:rsidRPr="006A7BF1">
        <w:rPr>
          <w:rFonts w:ascii="Arial" w:hAnsi="Arial" w:cs="Arial"/>
          <w:sz w:val="20"/>
          <w:szCs w:val="20"/>
        </w:rPr>
        <w:t>,</w:t>
      </w:r>
      <w:r w:rsidR="00A057BC" w:rsidRPr="006A7BF1">
        <w:rPr>
          <w:rFonts w:ascii="Arial" w:hAnsi="Arial" w:cs="Arial"/>
          <w:sz w:val="20"/>
          <w:szCs w:val="20"/>
        </w:rPr>
        <w:t xml:space="preserve"> will be carried out </w:t>
      </w:r>
      <w:r w:rsidR="00F92042" w:rsidRPr="006A7BF1">
        <w:rPr>
          <w:rFonts w:ascii="Arial" w:hAnsi="Arial" w:cs="Arial"/>
          <w:sz w:val="20"/>
          <w:szCs w:val="20"/>
        </w:rPr>
        <w:t>i</w:t>
      </w:r>
      <w:r w:rsidR="00A057BC" w:rsidRPr="006A7BF1">
        <w:rPr>
          <w:rFonts w:ascii="Arial" w:hAnsi="Arial" w:cs="Arial"/>
          <w:sz w:val="20"/>
          <w:szCs w:val="20"/>
        </w:rPr>
        <w:t xml:space="preserve">n all seven provinces </w:t>
      </w:r>
      <w:r w:rsidR="00F92042" w:rsidRPr="006A7BF1">
        <w:rPr>
          <w:rFonts w:ascii="Arial" w:hAnsi="Arial" w:cs="Arial"/>
          <w:sz w:val="20"/>
          <w:szCs w:val="20"/>
        </w:rPr>
        <w:t xml:space="preserve">as well as </w:t>
      </w:r>
      <w:r w:rsidR="00A057BC" w:rsidRPr="006A7BF1">
        <w:rPr>
          <w:rFonts w:ascii="Arial" w:hAnsi="Arial" w:cs="Arial"/>
          <w:sz w:val="20"/>
          <w:szCs w:val="20"/>
        </w:rPr>
        <w:t>at</w:t>
      </w:r>
      <w:r w:rsidR="00F92042" w:rsidRPr="006A7BF1">
        <w:rPr>
          <w:rFonts w:ascii="Arial" w:hAnsi="Arial" w:cs="Arial"/>
          <w:sz w:val="20"/>
          <w:szCs w:val="20"/>
        </w:rPr>
        <w:t xml:space="preserve"> the</w:t>
      </w:r>
      <w:r w:rsidR="00A057BC" w:rsidRPr="006A7BF1">
        <w:rPr>
          <w:rFonts w:ascii="Arial" w:hAnsi="Arial" w:cs="Arial"/>
          <w:sz w:val="20"/>
          <w:szCs w:val="20"/>
        </w:rPr>
        <w:t xml:space="preserve"> federal level. </w:t>
      </w:r>
    </w:p>
    <w:p w14:paraId="556AAACC" w14:textId="2EABE031" w:rsidR="00924AC4" w:rsidRPr="006A7BF1" w:rsidRDefault="00924AC4" w:rsidP="001F4EE5">
      <w:pPr>
        <w:rPr>
          <w:rFonts w:ascii="Arial" w:hAnsi="Arial" w:cs="Arial"/>
          <w:sz w:val="20"/>
          <w:szCs w:val="20"/>
        </w:rPr>
      </w:pPr>
    </w:p>
    <w:p w14:paraId="041C191E" w14:textId="3A32941B" w:rsidR="00A057BC" w:rsidRPr="006A7BF1" w:rsidRDefault="00A057BC" w:rsidP="001F4EE5">
      <w:pPr>
        <w:pStyle w:val="CommentText"/>
        <w:spacing w:before="0" w:after="0" w:line="240" w:lineRule="auto"/>
        <w:rPr>
          <w:color w:val="FF0000"/>
          <w:lang w:val="en-CA"/>
        </w:rPr>
      </w:pPr>
      <w:r w:rsidRPr="006A7BF1">
        <w:rPr>
          <w:lang w:val="en-CA"/>
        </w:rPr>
        <w:t xml:space="preserve">This Early Recovery (ER) preparedness and response plan is based on </w:t>
      </w:r>
      <w:proofErr w:type="spellStart"/>
      <w:r w:rsidRPr="006A7BF1">
        <w:rPr>
          <w:lang w:val="en-CA"/>
        </w:rPr>
        <w:t>Sajag</w:t>
      </w:r>
      <w:proofErr w:type="spellEnd"/>
      <w:r w:rsidRPr="006A7BF1">
        <w:rPr>
          <w:lang w:val="en-CA"/>
        </w:rPr>
        <w:t xml:space="preserve">-Nepal </w:t>
      </w:r>
      <w:r w:rsidR="00CA723C" w:rsidRPr="006A7BF1">
        <w:rPr>
          <w:lang w:val="en-CA"/>
        </w:rPr>
        <w:t>modelling</w:t>
      </w:r>
      <w:r w:rsidRPr="006A7BF1">
        <w:rPr>
          <w:lang w:val="en-CA"/>
        </w:rPr>
        <w:t xml:space="preserve"> of potential earthquake scenarios in Nepal, with major risks identified in western parts of the country. Considering the likelihood of the disaster and its impact in the areas of livelihood associated with urgent needs on employment generation through different economic activities, the ER Cluster considers the following key preparedness initiatives to be necessary:   </w:t>
      </w:r>
    </w:p>
    <w:p w14:paraId="44FC5024" w14:textId="41689544" w:rsidR="00A057BC" w:rsidRPr="006A7BF1" w:rsidRDefault="00A057BC" w:rsidP="001F4EE5">
      <w:pPr>
        <w:pStyle w:val="ListParagraph"/>
        <w:numPr>
          <w:ilvl w:val="0"/>
          <w:numId w:val="67"/>
        </w:numPr>
        <w:spacing w:before="0" w:after="160" w:line="252" w:lineRule="auto"/>
        <w:contextualSpacing/>
        <w:rPr>
          <w:rFonts w:cs="Arial"/>
          <w:szCs w:val="20"/>
          <w:lang w:val="en-CA"/>
        </w:rPr>
      </w:pPr>
      <w:r w:rsidRPr="006A7BF1">
        <w:rPr>
          <w:rFonts w:cs="Arial"/>
          <w:szCs w:val="20"/>
          <w:lang w:val="en-CA"/>
        </w:rPr>
        <w:t xml:space="preserve">Agree on minimum assessment requirement with </w:t>
      </w:r>
      <w:proofErr w:type="spellStart"/>
      <w:r w:rsidRPr="006A7BF1">
        <w:rPr>
          <w:rFonts w:cs="Arial"/>
          <w:szCs w:val="20"/>
          <w:lang w:val="en-CA"/>
        </w:rPr>
        <w:t>MoFAGA</w:t>
      </w:r>
      <w:proofErr w:type="spellEnd"/>
      <w:r w:rsidRPr="006A7BF1">
        <w:rPr>
          <w:rFonts w:cs="Arial"/>
          <w:szCs w:val="20"/>
          <w:lang w:val="en-CA"/>
        </w:rPr>
        <w:t>, in coordination with NDRRMA (</w:t>
      </w:r>
      <w:proofErr w:type="spellStart"/>
      <w:r w:rsidRPr="006A7BF1">
        <w:rPr>
          <w:rFonts w:cs="Arial"/>
          <w:szCs w:val="20"/>
          <w:lang w:val="en-CA"/>
        </w:rPr>
        <w:t>MoHA</w:t>
      </w:r>
      <w:proofErr w:type="spellEnd"/>
      <w:r w:rsidRPr="006A7BF1">
        <w:rPr>
          <w:rFonts w:cs="Arial"/>
          <w:szCs w:val="20"/>
          <w:lang w:val="en-CA"/>
        </w:rPr>
        <w:t>/NEOC) in line with existing assessment tools/templates, and share with cluster members, including at provinc</w:t>
      </w:r>
      <w:r w:rsidR="00CA7CD6" w:rsidRPr="006A7BF1">
        <w:rPr>
          <w:rFonts w:cs="Arial"/>
          <w:szCs w:val="20"/>
          <w:lang w:val="en-CA"/>
        </w:rPr>
        <w:t>ial</w:t>
      </w:r>
      <w:r w:rsidRPr="006A7BF1">
        <w:rPr>
          <w:rFonts w:cs="Arial"/>
          <w:szCs w:val="20"/>
          <w:lang w:val="en-CA"/>
        </w:rPr>
        <w:t xml:space="preserve"> level</w:t>
      </w:r>
      <w:r w:rsidR="00CA723C" w:rsidRPr="006A7BF1">
        <w:rPr>
          <w:rFonts w:cs="Arial"/>
          <w:szCs w:val="20"/>
          <w:lang w:val="en-CA"/>
        </w:rPr>
        <w:t>.</w:t>
      </w:r>
    </w:p>
    <w:p w14:paraId="1E9B506B" w14:textId="64333A27" w:rsidR="00A057BC" w:rsidRPr="006A7BF1" w:rsidRDefault="00A057BC" w:rsidP="001F4EE5">
      <w:pPr>
        <w:pStyle w:val="ListParagraph"/>
        <w:numPr>
          <w:ilvl w:val="0"/>
          <w:numId w:val="67"/>
        </w:numPr>
        <w:spacing w:before="0" w:after="160" w:line="252" w:lineRule="auto"/>
        <w:contextualSpacing/>
        <w:rPr>
          <w:rFonts w:cs="Arial"/>
          <w:szCs w:val="20"/>
          <w:lang w:val="en-CA"/>
        </w:rPr>
      </w:pPr>
      <w:r w:rsidRPr="006A7BF1">
        <w:rPr>
          <w:rFonts w:cs="Arial"/>
          <w:szCs w:val="20"/>
          <w:lang w:val="en-CA"/>
        </w:rPr>
        <w:t>Review financial opportunities for ER intervention</w:t>
      </w:r>
      <w:r w:rsidR="00CA7CD6" w:rsidRPr="006A7BF1">
        <w:rPr>
          <w:rFonts w:cs="Arial"/>
          <w:szCs w:val="20"/>
          <w:lang w:val="en-CA"/>
        </w:rPr>
        <w:t>s</w:t>
      </w:r>
      <w:r w:rsidRPr="006A7BF1">
        <w:rPr>
          <w:rFonts w:cs="Arial"/>
          <w:szCs w:val="20"/>
          <w:lang w:val="en-CA"/>
        </w:rPr>
        <w:t xml:space="preserve"> with cluster members</w:t>
      </w:r>
      <w:r w:rsidR="00CA723C" w:rsidRPr="006A7BF1">
        <w:rPr>
          <w:rFonts w:cs="Arial"/>
          <w:szCs w:val="20"/>
          <w:lang w:val="en-CA"/>
        </w:rPr>
        <w:t>.</w:t>
      </w:r>
    </w:p>
    <w:p w14:paraId="4768DC75" w14:textId="630BF4A7" w:rsidR="00A057BC" w:rsidRPr="006A7BF1" w:rsidRDefault="00A057BC" w:rsidP="001F4EE5">
      <w:pPr>
        <w:pStyle w:val="ListParagraph"/>
        <w:numPr>
          <w:ilvl w:val="0"/>
          <w:numId w:val="67"/>
        </w:numPr>
        <w:spacing w:before="0" w:after="160" w:line="252" w:lineRule="auto"/>
        <w:contextualSpacing/>
        <w:rPr>
          <w:rFonts w:cs="Arial"/>
          <w:szCs w:val="20"/>
          <w:lang w:val="en-CA"/>
        </w:rPr>
      </w:pPr>
      <w:r w:rsidRPr="006A7BF1">
        <w:rPr>
          <w:rFonts w:cs="Arial"/>
          <w:szCs w:val="20"/>
          <w:lang w:val="en-CA"/>
        </w:rPr>
        <w:t xml:space="preserve">Review and update ER cluster </w:t>
      </w:r>
      <w:proofErr w:type="spellStart"/>
      <w:r w:rsidRPr="006A7BF1">
        <w:rPr>
          <w:rFonts w:cs="Arial"/>
          <w:szCs w:val="20"/>
          <w:lang w:val="en-CA"/>
        </w:rPr>
        <w:t>ToR</w:t>
      </w:r>
      <w:proofErr w:type="spellEnd"/>
      <w:r w:rsidRPr="006A7BF1">
        <w:rPr>
          <w:rFonts w:cs="Arial"/>
          <w:szCs w:val="20"/>
          <w:lang w:val="en-CA"/>
        </w:rPr>
        <w:t xml:space="preserve"> in coordination with Cluster Lead, </w:t>
      </w:r>
      <w:proofErr w:type="spellStart"/>
      <w:r w:rsidRPr="006A7BF1">
        <w:rPr>
          <w:rFonts w:cs="Arial"/>
          <w:szCs w:val="20"/>
          <w:lang w:val="en-CA"/>
        </w:rPr>
        <w:t>MoFAGA</w:t>
      </w:r>
      <w:proofErr w:type="spellEnd"/>
      <w:r w:rsidR="00CA7CD6" w:rsidRPr="006A7BF1">
        <w:rPr>
          <w:rFonts w:cs="Arial"/>
          <w:szCs w:val="20"/>
          <w:lang w:val="en-CA"/>
        </w:rPr>
        <w:t>, and</w:t>
      </w:r>
      <w:r w:rsidRPr="006A7BF1">
        <w:rPr>
          <w:rFonts w:cs="Arial"/>
          <w:szCs w:val="20"/>
          <w:lang w:val="en-CA"/>
        </w:rPr>
        <w:t xml:space="preserve"> </w:t>
      </w:r>
      <w:r w:rsidR="00CA7CD6" w:rsidRPr="006A7BF1">
        <w:rPr>
          <w:rFonts w:cs="Arial"/>
          <w:szCs w:val="20"/>
          <w:lang w:val="en-CA"/>
        </w:rPr>
        <w:t>c</w:t>
      </w:r>
      <w:r w:rsidRPr="006A7BF1">
        <w:rPr>
          <w:rFonts w:cs="Arial"/>
          <w:szCs w:val="20"/>
          <w:lang w:val="en-CA"/>
        </w:rPr>
        <w:t xml:space="preserve">oordinate with respective authority/ministry at </w:t>
      </w:r>
      <w:r w:rsidRPr="006A7BF1">
        <w:rPr>
          <w:rFonts w:cs="Arial"/>
          <w:szCs w:val="20"/>
          <w:lang w:val="en-CA"/>
        </w:rPr>
        <w:t xml:space="preserve">province level with focus on western </w:t>
      </w:r>
      <w:r w:rsidR="001F4EE5" w:rsidRPr="006A7BF1">
        <w:rPr>
          <w:rFonts w:cs="Arial"/>
          <w:szCs w:val="20"/>
          <w:lang w:val="en-CA"/>
        </w:rPr>
        <w:t>provinces yet</w:t>
      </w:r>
      <w:r w:rsidRPr="006A7BF1">
        <w:rPr>
          <w:rFonts w:cs="Arial"/>
          <w:szCs w:val="20"/>
          <w:lang w:val="en-CA"/>
        </w:rPr>
        <w:t xml:space="preserve"> ensuring minimum essential level coordination with all seven provinces, bringing on board provincial ER member agencies</w:t>
      </w:r>
      <w:r w:rsidR="007F2353" w:rsidRPr="006A7BF1">
        <w:rPr>
          <w:rFonts w:cs="Arial"/>
          <w:szCs w:val="20"/>
          <w:lang w:val="en-CA"/>
        </w:rPr>
        <w:t>.</w:t>
      </w:r>
      <w:r w:rsidRPr="006A7BF1">
        <w:rPr>
          <w:rFonts w:cs="Arial"/>
          <w:szCs w:val="20"/>
          <w:lang w:val="en-CA"/>
        </w:rPr>
        <w:t xml:space="preserve"> </w:t>
      </w:r>
    </w:p>
    <w:p w14:paraId="55BB1471" w14:textId="67DC8C51" w:rsidR="00924AC4" w:rsidRPr="006A7BF1" w:rsidRDefault="00A057BC" w:rsidP="001F4EE5">
      <w:pPr>
        <w:pStyle w:val="ListParagraph"/>
        <w:numPr>
          <w:ilvl w:val="0"/>
          <w:numId w:val="67"/>
        </w:numPr>
        <w:spacing w:before="0" w:after="160" w:line="252" w:lineRule="auto"/>
        <w:contextualSpacing/>
        <w:outlineLvl w:val="0"/>
        <w:rPr>
          <w:rFonts w:asciiTheme="majorHAnsi" w:hAnsiTheme="majorHAnsi" w:cstheme="majorHAnsi"/>
          <w:sz w:val="22"/>
          <w:lang w:val="en-CA"/>
        </w:rPr>
      </w:pPr>
      <w:r w:rsidRPr="006A7BF1">
        <w:rPr>
          <w:rFonts w:cs="Arial"/>
          <w:szCs w:val="20"/>
          <w:lang w:val="en-CA"/>
        </w:rPr>
        <w:t>Coordinate with Cash Working Group for potential cash-based intervention modalities and develop an understanding with federal and provincial governments on the cash-based intervention approaches</w:t>
      </w:r>
      <w:r w:rsidR="007F2353" w:rsidRPr="006A7BF1">
        <w:rPr>
          <w:rFonts w:cs="Arial"/>
          <w:szCs w:val="20"/>
          <w:lang w:val="en-CA"/>
        </w:rPr>
        <w:t>.</w:t>
      </w:r>
    </w:p>
    <w:p w14:paraId="050C1EE0" w14:textId="75A085A4" w:rsidR="00924AC4" w:rsidRPr="006A7BF1" w:rsidRDefault="00924AC4" w:rsidP="001F4EE5">
      <w:pPr>
        <w:pStyle w:val="Heading3"/>
        <w:spacing w:after="240"/>
      </w:pPr>
      <w:r w:rsidRPr="006A7BF1">
        <w:t xml:space="preserve">Response phase 1: </w:t>
      </w:r>
      <w:r w:rsidR="00A057BC" w:rsidRPr="006A7BF1">
        <w:t xml:space="preserve">weeks </w:t>
      </w:r>
      <w:r w:rsidRPr="006A7BF1">
        <w:t xml:space="preserve">1-2 </w:t>
      </w:r>
    </w:p>
    <w:p w14:paraId="3D093976" w14:textId="77777777" w:rsidR="00924AC4" w:rsidRPr="006A7BF1" w:rsidRDefault="00924AC4" w:rsidP="001F4EE5">
      <w:pPr>
        <w:spacing w:after="240"/>
        <w:rPr>
          <w:rFonts w:ascii="Arial" w:hAnsi="Arial" w:cs="Arial"/>
          <w:b/>
          <w:bCs/>
          <w:sz w:val="20"/>
          <w:szCs w:val="20"/>
        </w:rPr>
      </w:pPr>
      <w:r w:rsidRPr="006A7BF1">
        <w:rPr>
          <w:rFonts w:ascii="Arial" w:hAnsi="Arial" w:cs="Arial"/>
          <w:b/>
          <w:bCs/>
          <w:sz w:val="20"/>
          <w:szCs w:val="20"/>
        </w:rPr>
        <w:t>Impact and key needs</w:t>
      </w:r>
    </w:p>
    <w:p w14:paraId="7CC1743A" w14:textId="77777777" w:rsidR="00F91A29" w:rsidRPr="006A7BF1" w:rsidRDefault="00EB71F8" w:rsidP="001F4EE5">
      <w:pPr>
        <w:rPr>
          <w:rFonts w:ascii="Arial" w:hAnsi="Arial" w:cs="Arial"/>
          <w:sz w:val="20"/>
          <w:szCs w:val="20"/>
        </w:rPr>
      </w:pPr>
      <w:r w:rsidRPr="006A7BF1">
        <w:rPr>
          <w:rFonts w:ascii="Arial" w:hAnsi="Arial" w:cs="Arial"/>
          <w:sz w:val="20"/>
          <w:szCs w:val="20"/>
        </w:rPr>
        <w:t>The physical damage a massive earthquake will leave the affected community with will have such damage on diverse sectors together with housing and infrastructures. The damage will be equally suffered by economic and employment sector including productive sector as many of the assets will be damaged, means of livelihood and employment generation including production systems will suffer a huge damage and loss. Likewise, markets will suffer a big loss and may require quite some</w:t>
      </w:r>
      <w:r w:rsidR="009C77E4" w:rsidRPr="006A7BF1">
        <w:rPr>
          <w:rFonts w:ascii="Arial" w:hAnsi="Arial" w:cs="Arial"/>
          <w:sz w:val="20"/>
          <w:szCs w:val="20"/>
        </w:rPr>
        <w:t xml:space="preserve"> </w:t>
      </w:r>
      <w:r w:rsidRPr="006A7BF1">
        <w:rPr>
          <w:rFonts w:ascii="Arial" w:hAnsi="Arial" w:cs="Arial"/>
          <w:sz w:val="20"/>
          <w:szCs w:val="20"/>
        </w:rPr>
        <w:t xml:space="preserve">time to reopen. Such situation directly impacts the means of livelihood of the affected population where the people already vulnerable and poor will suffer the worst. This will call for an urgent need of reopening the economic activities that will offer livelihood and employment opportunities. </w:t>
      </w:r>
      <w:r w:rsidR="00CA7CD6" w:rsidRPr="006A7BF1">
        <w:rPr>
          <w:rFonts w:ascii="Arial" w:hAnsi="Arial" w:cs="Arial"/>
          <w:sz w:val="20"/>
          <w:szCs w:val="20"/>
        </w:rPr>
        <w:t xml:space="preserve">Experience from the 2015 earthquake indicates that the priority for the first two weeks will be life-saving operations, and early recovery works will become a greater focus after these initial operations are underway. However, some work on </w:t>
      </w:r>
      <w:r w:rsidR="00A057BC" w:rsidRPr="006A7BF1">
        <w:rPr>
          <w:rFonts w:ascii="Arial" w:hAnsi="Arial" w:cs="Arial"/>
          <w:sz w:val="20"/>
          <w:szCs w:val="20"/>
        </w:rPr>
        <w:t xml:space="preserve">debris management </w:t>
      </w:r>
      <w:r w:rsidR="00CA7CD6" w:rsidRPr="006A7BF1">
        <w:rPr>
          <w:rFonts w:ascii="Arial" w:hAnsi="Arial" w:cs="Arial"/>
          <w:sz w:val="20"/>
          <w:szCs w:val="20"/>
        </w:rPr>
        <w:t xml:space="preserve">can support by ensuring much needed </w:t>
      </w:r>
      <w:r w:rsidR="00A057BC" w:rsidRPr="006A7BF1">
        <w:rPr>
          <w:rFonts w:ascii="Arial" w:hAnsi="Arial" w:cs="Arial"/>
          <w:sz w:val="20"/>
          <w:szCs w:val="20"/>
        </w:rPr>
        <w:t>access for humanitarian response</w:t>
      </w:r>
      <w:r w:rsidR="00CA7CD6" w:rsidRPr="006A7BF1">
        <w:rPr>
          <w:rFonts w:ascii="Arial" w:hAnsi="Arial" w:cs="Arial"/>
          <w:sz w:val="20"/>
          <w:szCs w:val="20"/>
        </w:rPr>
        <w:t xml:space="preserve"> in areas with heavy damages</w:t>
      </w:r>
      <w:r w:rsidR="00A057BC" w:rsidRPr="006A7BF1">
        <w:rPr>
          <w:rFonts w:ascii="Arial" w:hAnsi="Arial" w:cs="Arial"/>
          <w:sz w:val="20"/>
          <w:szCs w:val="20"/>
        </w:rPr>
        <w:t xml:space="preserve">. </w:t>
      </w:r>
      <w:r w:rsidR="00FC07DE" w:rsidRPr="006A7BF1">
        <w:rPr>
          <w:rFonts w:ascii="Arial" w:hAnsi="Arial" w:cs="Arial"/>
          <w:sz w:val="20"/>
          <w:szCs w:val="20"/>
        </w:rPr>
        <w:t xml:space="preserve">Together with some ER interventions the first two weeks period will primarily be utilized in accessing potential needs and gaps in the ER sector and preparing for intervention. </w:t>
      </w:r>
    </w:p>
    <w:p w14:paraId="7B931DF0" w14:textId="77777777" w:rsidR="00F91A29" w:rsidRPr="006A7BF1" w:rsidRDefault="00F91A29" w:rsidP="001F4EE5">
      <w:pPr>
        <w:rPr>
          <w:rFonts w:ascii="Arial" w:hAnsi="Arial" w:cs="Arial"/>
          <w:sz w:val="20"/>
          <w:szCs w:val="20"/>
        </w:rPr>
      </w:pPr>
    </w:p>
    <w:p w14:paraId="61399F5E" w14:textId="0380906D" w:rsidR="00A057BC" w:rsidRPr="006A7BF1" w:rsidRDefault="00FC07DE" w:rsidP="001F4EE5">
      <w:pPr>
        <w:rPr>
          <w:rFonts w:ascii="Arial" w:hAnsi="Arial" w:cs="Arial"/>
          <w:sz w:val="20"/>
          <w:szCs w:val="20"/>
        </w:rPr>
      </w:pPr>
      <w:r w:rsidRPr="006A7BF1">
        <w:rPr>
          <w:rFonts w:ascii="Arial" w:hAnsi="Arial" w:cs="Arial"/>
          <w:sz w:val="20"/>
          <w:szCs w:val="20"/>
        </w:rPr>
        <w:t xml:space="preserve">Community perception surveys conducted with communities affected by various natural hazards found that communities prioritize livelihood </w:t>
      </w:r>
      <w:r w:rsidRPr="006A7BF1">
        <w:rPr>
          <w:rFonts w:ascii="Arial" w:hAnsi="Arial" w:cs="Arial"/>
          <w:sz w:val="20"/>
          <w:szCs w:val="20"/>
        </w:rPr>
        <w:lastRenderedPageBreak/>
        <w:t>recovery very soon after disaster, and in fact 29% list livelihood options as a key need within the first two weeks following disaster, and addressal of those number would be key in helping them through restoring their livelihood and employment opportunities</w:t>
      </w:r>
      <w:r w:rsidR="00F91A29" w:rsidRPr="006A7BF1">
        <w:rPr>
          <w:rFonts w:ascii="Arial" w:hAnsi="Arial" w:cs="Arial"/>
          <w:sz w:val="20"/>
          <w:szCs w:val="20"/>
        </w:rPr>
        <w:t>.</w:t>
      </w:r>
    </w:p>
    <w:p w14:paraId="25EE45A7" w14:textId="71C03735" w:rsidR="00924AC4" w:rsidRPr="006A7BF1" w:rsidRDefault="00924AC4" w:rsidP="001F4EE5">
      <w:pPr>
        <w:rPr>
          <w:rFonts w:cs="Arial"/>
          <w:i/>
          <w:iCs/>
          <w:szCs w:val="20"/>
        </w:rPr>
      </w:pPr>
    </w:p>
    <w:p w14:paraId="40F2CCB8" w14:textId="77777777" w:rsidR="00924AC4" w:rsidRPr="006A7BF1" w:rsidRDefault="00924AC4" w:rsidP="001F4EE5">
      <w:pPr>
        <w:spacing w:after="240"/>
        <w:rPr>
          <w:rFonts w:ascii="Arial" w:hAnsi="Arial" w:cs="Arial"/>
          <w:b/>
          <w:bCs/>
          <w:sz w:val="20"/>
          <w:szCs w:val="20"/>
        </w:rPr>
      </w:pPr>
      <w:r w:rsidRPr="006A7BF1">
        <w:rPr>
          <w:rFonts w:ascii="Arial" w:hAnsi="Arial" w:cs="Arial"/>
          <w:b/>
          <w:bCs/>
          <w:sz w:val="20"/>
          <w:szCs w:val="20"/>
        </w:rPr>
        <w:t>Key response activities</w:t>
      </w:r>
    </w:p>
    <w:p w14:paraId="5099B5A7" w14:textId="08EA0F02" w:rsidR="00924AC4" w:rsidRPr="006A7BF1" w:rsidRDefault="00A057BC" w:rsidP="001F4EE5">
      <w:pPr>
        <w:pStyle w:val="ListParagraph"/>
        <w:numPr>
          <w:ilvl w:val="0"/>
          <w:numId w:val="4"/>
        </w:numPr>
        <w:spacing w:before="0" w:after="0" w:line="240" w:lineRule="auto"/>
        <w:ind w:left="426" w:hanging="357"/>
        <w:rPr>
          <w:lang w:val="en-CA"/>
        </w:rPr>
      </w:pPr>
      <w:r w:rsidRPr="006A7BF1">
        <w:rPr>
          <w:rFonts w:cs="Arial"/>
          <w:szCs w:val="20"/>
          <w:lang w:val="en-CA"/>
        </w:rPr>
        <w:t>Debris management support</w:t>
      </w:r>
      <w:r w:rsidR="004C32D8" w:rsidRPr="006A7BF1">
        <w:rPr>
          <w:rFonts w:cs="Arial"/>
          <w:szCs w:val="20"/>
          <w:lang w:val="en-CA"/>
        </w:rPr>
        <w:t>.</w:t>
      </w:r>
      <w:r w:rsidRPr="006A7BF1">
        <w:rPr>
          <w:rFonts w:cs="Arial"/>
          <w:szCs w:val="20"/>
          <w:lang w:val="en-CA"/>
        </w:rPr>
        <w:t xml:space="preserve"> </w:t>
      </w:r>
    </w:p>
    <w:p w14:paraId="4A0CB4C3" w14:textId="77777777" w:rsidR="00F17E05" w:rsidRPr="006A7BF1" w:rsidRDefault="00F17E05" w:rsidP="001F4EE5">
      <w:pPr>
        <w:pStyle w:val="Heading4"/>
      </w:pPr>
    </w:p>
    <w:p w14:paraId="33DAAF4B" w14:textId="26774E89" w:rsidR="00924AC4" w:rsidRPr="006A7BF1" w:rsidRDefault="00924AC4" w:rsidP="001F4EE5">
      <w:pPr>
        <w:pStyle w:val="Heading3"/>
        <w:spacing w:after="240"/>
      </w:pPr>
      <w:r w:rsidRPr="006A7BF1">
        <w:t xml:space="preserve">Response phase 2: </w:t>
      </w:r>
      <w:r w:rsidR="00A057BC" w:rsidRPr="006A7BF1">
        <w:t>weeks 3</w:t>
      </w:r>
      <w:r w:rsidRPr="006A7BF1">
        <w:t xml:space="preserve">-4 </w:t>
      </w:r>
    </w:p>
    <w:p w14:paraId="6783B21A" w14:textId="77777777" w:rsidR="00924AC4" w:rsidRPr="006A7BF1" w:rsidRDefault="00924AC4" w:rsidP="001F4EE5">
      <w:pPr>
        <w:spacing w:after="240"/>
        <w:rPr>
          <w:rFonts w:ascii="Arial" w:hAnsi="Arial" w:cs="Arial"/>
          <w:b/>
          <w:bCs/>
          <w:sz w:val="20"/>
          <w:szCs w:val="20"/>
        </w:rPr>
      </w:pPr>
      <w:r w:rsidRPr="006A7BF1">
        <w:rPr>
          <w:rFonts w:ascii="Arial" w:hAnsi="Arial" w:cs="Arial"/>
          <w:b/>
          <w:bCs/>
          <w:sz w:val="20"/>
          <w:szCs w:val="20"/>
        </w:rPr>
        <w:t>Impact and key needs</w:t>
      </w:r>
    </w:p>
    <w:p w14:paraId="19D46B90" w14:textId="7FFFA666" w:rsidR="008C5B28" w:rsidRPr="006A7BF1" w:rsidRDefault="008C5B28" w:rsidP="001F4EE5">
      <w:pPr>
        <w:rPr>
          <w:rFonts w:ascii="Arial" w:hAnsi="Arial" w:cs="Arial"/>
          <w:color w:val="FF0000"/>
          <w:sz w:val="20"/>
          <w:szCs w:val="20"/>
        </w:rPr>
      </w:pPr>
      <w:r w:rsidRPr="006A7BF1">
        <w:rPr>
          <w:rFonts w:ascii="Arial" w:hAnsi="Arial" w:cs="Arial"/>
          <w:sz w:val="20"/>
          <w:szCs w:val="20"/>
        </w:rPr>
        <w:t xml:space="preserve">As the situation evolves, the immediate needs </w:t>
      </w:r>
      <w:r w:rsidR="00F91A29" w:rsidRPr="006A7BF1">
        <w:rPr>
          <w:rFonts w:ascii="Arial" w:hAnsi="Arial" w:cs="Arial"/>
          <w:sz w:val="20"/>
          <w:szCs w:val="20"/>
        </w:rPr>
        <w:t>for</w:t>
      </w:r>
      <w:r w:rsidRPr="006A7BF1">
        <w:rPr>
          <w:rFonts w:ascii="Arial" w:hAnsi="Arial" w:cs="Arial"/>
          <w:sz w:val="20"/>
          <w:szCs w:val="20"/>
        </w:rPr>
        <w:t xml:space="preserve"> key humanitarian assistance </w:t>
      </w:r>
      <w:r w:rsidR="00F91A29" w:rsidRPr="006A7BF1">
        <w:rPr>
          <w:rFonts w:ascii="Arial" w:hAnsi="Arial" w:cs="Arial"/>
          <w:sz w:val="20"/>
          <w:szCs w:val="20"/>
        </w:rPr>
        <w:t xml:space="preserve">are likely to </w:t>
      </w:r>
      <w:r w:rsidRPr="006A7BF1">
        <w:rPr>
          <w:rFonts w:ascii="Arial" w:hAnsi="Arial" w:cs="Arial"/>
          <w:sz w:val="20"/>
          <w:szCs w:val="20"/>
        </w:rPr>
        <w:t xml:space="preserve">continue. </w:t>
      </w:r>
      <w:r w:rsidR="00F91A29" w:rsidRPr="006A7BF1">
        <w:rPr>
          <w:rFonts w:ascii="Arial" w:hAnsi="Arial" w:cs="Arial"/>
          <w:sz w:val="20"/>
          <w:szCs w:val="20"/>
        </w:rPr>
        <w:t xml:space="preserve">At the same time, </w:t>
      </w:r>
      <w:r w:rsidR="00F309BE" w:rsidRPr="006A7BF1">
        <w:rPr>
          <w:rFonts w:ascii="Arial" w:hAnsi="Arial" w:cs="Arial"/>
          <w:sz w:val="20"/>
          <w:szCs w:val="20"/>
        </w:rPr>
        <w:t>the affected population will also be seeking</w:t>
      </w:r>
      <w:r w:rsidRPr="006A7BF1">
        <w:rPr>
          <w:rFonts w:ascii="Arial" w:hAnsi="Arial" w:cs="Arial"/>
          <w:sz w:val="20"/>
          <w:szCs w:val="20"/>
        </w:rPr>
        <w:t xml:space="preserve"> support </w:t>
      </w:r>
      <w:r w:rsidR="00F309BE" w:rsidRPr="006A7BF1">
        <w:rPr>
          <w:rFonts w:ascii="Arial" w:hAnsi="Arial" w:cs="Arial"/>
          <w:sz w:val="20"/>
          <w:szCs w:val="20"/>
        </w:rPr>
        <w:t>in</w:t>
      </w:r>
      <w:r w:rsidRPr="006A7BF1">
        <w:rPr>
          <w:rFonts w:ascii="Arial" w:hAnsi="Arial" w:cs="Arial"/>
          <w:sz w:val="20"/>
          <w:szCs w:val="20"/>
        </w:rPr>
        <w:t xml:space="preserve"> normalizing their lives through restarting their engagement </w:t>
      </w:r>
      <w:r w:rsidR="00F309BE" w:rsidRPr="006A7BF1">
        <w:rPr>
          <w:rFonts w:ascii="Arial" w:hAnsi="Arial" w:cs="Arial"/>
          <w:sz w:val="20"/>
          <w:szCs w:val="20"/>
        </w:rPr>
        <w:t>in</w:t>
      </w:r>
      <w:r w:rsidRPr="006A7BF1">
        <w:rPr>
          <w:rFonts w:ascii="Arial" w:hAnsi="Arial" w:cs="Arial"/>
          <w:sz w:val="20"/>
          <w:szCs w:val="20"/>
        </w:rPr>
        <w:t xml:space="preserve"> livelihood and employment generation works</w:t>
      </w:r>
      <w:r w:rsidR="00F309BE" w:rsidRPr="006A7BF1">
        <w:rPr>
          <w:rFonts w:ascii="Arial" w:hAnsi="Arial" w:cs="Arial"/>
          <w:sz w:val="20"/>
          <w:szCs w:val="20"/>
        </w:rPr>
        <w:t>.</w:t>
      </w:r>
      <w:r w:rsidRPr="006A7BF1">
        <w:rPr>
          <w:rFonts w:ascii="Arial" w:hAnsi="Arial" w:cs="Arial"/>
          <w:sz w:val="20"/>
          <w:szCs w:val="20"/>
        </w:rPr>
        <w:t xml:space="preserve"> </w:t>
      </w:r>
      <w:r w:rsidR="00F309BE" w:rsidRPr="006A7BF1">
        <w:rPr>
          <w:rFonts w:ascii="Arial" w:hAnsi="Arial" w:cs="Arial"/>
          <w:sz w:val="20"/>
          <w:szCs w:val="20"/>
        </w:rPr>
        <w:t>As</w:t>
      </w:r>
      <w:r w:rsidRPr="006A7BF1">
        <w:rPr>
          <w:rFonts w:ascii="Arial" w:hAnsi="Arial" w:cs="Arial"/>
          <w:sz w:val="20"/>
          <w:szCs w:val="20"/>
        </w:rPr>
        <w:t xml:space="preserve"> more people </w:t>
      </w:r>
      <w:proofErr w:type="gramStart"/>
      <w:r w:rsidRPr="006A7BF1">
        <w:rPr>
          <w:rFonts w:ascii="Arial" w:hAnsi="Arial" w:cs="Arial"/>
          <w:sz w:val="20"/>
          <w:szCs w:val="20"/>
        </w:rPr>
        <w:t>are able to</w:t>
      </w:r>
      <w:proofErr w:type="gramEnd"/>
      <w:r w:rsidRPr="006A7BF1">
        <w:rPr>
          <w:rFonts w:ascii="Arial" w:hAnsi="Arial" w:cs="Arial"/>
          <w:sz w:val="20"/>
          <w:szCs w:val="20"/>
        </w:rPr>
        <w:t xml:space="preserve"> restart their economic activities </w:t>
      </w:r>
      <w:r w:rsidR="00F309BE" w:rsidRPr="006A7BF1">
        <w:rPr>
          <w:rFonts w:ascii="Arial" w:hAnsi="Arial" w:cs="Arial"/>
          <w:sz w:val="20"/>
          <w:szCs w:val="20"/>
        </w:rPr>
        <w:t>the pressure on humanitarian relief should also reduce.</w:t>
      </w:r>
      <w:r w:rsidRPr="006A7BF1">
        <w:rPr>
          <w:rFonts w:ascii="Arial" w:hAnsi="Arial" w:cs="Arial"/>
          <w:sz w:val="20"/>
          <w:szCs w:val="20"/>
        </w:rPr>
        <w:t xml:space="preserve"> </w:t>
      </w:r>
      <w:r w:rsidR="00F309BE" w:rsidRPr="006A7BF1">
        <w:rPr>
          <w:rFonts w:ascii="Arial" w:hAnsi="Arial" w:cs="Arial"/>
          <w:sz w:val="20"/>
          <w:szCs w:val="20"/>
        </w:rPr>
        <w:t>C</w:t>
      </w:r>
      <w:r w:rsidRPr="006A7BF1">
        <w:rPr>
          <w:rFonts w:ascii="Arial" w:hAnsi="Arial" w:cs="Arial"/>
          <w:sz w:val="20"/>
          <w:szCs w:val="20"/>
        </w:rPr>
        <w:t xml:space="preserve">ommunity perception surveys conducted with communities affected by various natural hazards found that livelihood needs increase substantially in the third and fourth weeks after a disaster, with 48-57% of families listing livelihood options as a key need during this </w:t>
      </w:r>
      <w:proofErr w:type="gramStart"/>
      <w:r w:rsidRPr="006A7BF1">
        <w:rPr>
          <w:rFonts w:ascii="Arial" w:hAnsi="Arial" w:cs="Arial"/>
          <w:sz w:val="20"/>
          <w:szCs w:val="20"/>
        </w:rPr>
        <w:t>time period</w:t>
      </w:r>
      <w:proofErr w:type="gramEnd"/>
      <w:r w:rsidRPr="006A7BF1">
        <w:rPr>
          <w:rFonts w:ascii="Arial" w:hAnsi="Arial" w:cs="Arial"/>
          <w:sz w:val="20"/>
          <w:szCs w:val="20"/>
        </w:rPr>
        <w:t xml:space="preserve">. With this the needs will be on resuming economic activities focused on means of livelihood and employment generation. </w:t>
      </w:r>
    </w:p>
    <w:p w14:paraId="1B972B46" w14:textId="77777777" w:rsidR="005A2ADB" w:rsidRPr="006A7BF1" w:rsidRDefault="005A2ADB" w:rsidP="001F4EE5">
      <w:pPr>
        <w:rPr>
          <w:rFonts w:cs="Arial"/>
          <w:b/>
          <w:bCs/>
          <w:i/>
          <w:iCs/>
          <w:szCs w:val="20"/>
        </w:rPr>
      </w:pPr>
    </w:p>
    <w:p w14:paraId="3C9F9873" w14:textId="77777777" w:rsidR="00924AC4" w:rsidRPr="006A7BF1" w:rsidRDefault="00924AC4" w:rsidP="001F4EE5">
      <w:pPr>
        <w:rPr>
          <w:rFonts w:ascii="Arial" w:hAnsi="Arial" w:cs="Arial"/>
          <w:b/>
          <w:bCs/>
          <w:sz w:val="20"/>
          <w:szCs w:val="20"/>
        </w:rPr>
      </w:pPr>
      <w:r w:rsidRPr="006A7BF1">
        <w:rPr>
          <w:rFonts w:ascii="Arial" w:hAnsi="Arial" w:cs="Arial"/>
          <w:b/>
          <w:bCs/>
          <w:sz w:val="20"/>
          <w:szCs w:val="20"/>
        </w:rPr>
        <w:t>Key response activities</w:t>
      </w:r>
    </w:p>
    <w:p w14:paraId="10B86081" w14:textId="7D74E7B5" w:rsidR="00AB12EA" w:rsidRPr="006A7BF1" w:rsidRDefault="00AB12EA" w:rsidP="001F4EE5">
      <w:pPr>
        <w:pStyle w:val="ListParagraph"/>
        <w:numPr>
          <w:ilvl w:val="0"/>
          <w:numId w:val="72"/>
        </w:numPr>
        <w:spacing w:before="0" w:after="0" w:line="240" w:lineRule="auto"/>
        <w:contextualSpacing/>
        <w:rPr>
          <w:rFonts w:cs="Arial"/>
          <w:i/>
          <w:szCs w:val="20"/>
          <w:lang w:val="en-CA"/>
        </w:rPr>
      </w:pPr>
      <w:r w:rsidRPr="006A7BF1">
        <w:rPr>
          <w:rFonts w:cs="Arial"/>
          <w:szCs w:val="20"/>
          <w:lang w:val="en-CA"/>
        </w:rPr>
        <w:t>Debris management interventions</w:t>
      </w:r>
      <w:r w:rsidR="004C32D8" w:rsidRPr="006A7BF1">
        <w:rPr>
          <w:rFonts w:cs="Arial"/>
          <w:szCs w:val="20"/>
          <w:lang w:val="en-CA"/>
        </w:rPr>
        <w:t>.</w:t>
      </w:r>
    </w:p>
    <w:p w14:paraId="0C5B01F8" w14:textId="63423194" w:rsidR="00AB12EA" w:rsidRPr="006A7BF1" w:rsidRDefault="00AB12EA" w:rsidP="001F4EE5">
      <w:pPr>
        <w:pStyle w:val="ListParagraph"/>
        <w:numPr>
          <w:ilvl w:val="0"/>
          <w:numId w:val="72"/>
        </w:numPr>
        <w:spacing w:before="0" w:after="0" w:line="240" w:lineRule="auto"/>
        <w:contextualSpacing/>
        <w:rPr>
          <w:rFonts w:cs="Arial"/>
          <w:i/>
          <w:szCs w:val="20"/>
          <w:lang w:val="en-CA"/>
        </w:rPr>
      </w:pPr>
      <w:r w:rsidRPr="006A7BF1">
        <w:rPr>
          <w:rFonts w:cs="Arial"/>
          <w:szCs w:val="20"/>
          <w:lang w:val="en-CA"/>
        </w:rPr>
        <w:t>Cash for work-based employment generation interventions</w:t>
      </w:r>
      <w:r w:rsidR="004C32D8" w:rsidRPr="006A7BF1">
        <w:rPr>
          <w:rFonts w:cs="Arial"/>
          <w:szCs w:val="20"/>
          <w:lang w:val="en-CA"/>
        </w:rPr>
        <w:t>.</w:t>
      </w:r>
    </w:p>
    <w:p w14:paraId="580BCCA2" w14:textId="4EA7EA47" w:rsidR="00AB12EA" w:rsidRPr="006A7BF1" w:rsidRDefault="00AB12EA" w:rsidP="001F4EE5">
      <w:pPr>
        <w:pStyle w:val="ListParagraph"/>
        <w:numPr>
          <w:ilvl w:val="0"/>
          <w:numId w:val="72"/>
        </w:numPr>
        <w:spacing w:before="0" w:after="0" w:line="240" w:lineRule="auto"/>
        <w:contextualSpacing/>
        <w:rPr>
          <w:rFonts w:cs="Arial"/>
          <w:i/>
          <w:szCs w:val="20"/>
          <w:lang w:val="en-CA"/>
        </w:rPr>
      </w:pPr>
      <w:r w:rsidRPr="006A7BF1">
        <w:rPr>
          <w:rFonts w:cs="Arial"/>
          <w:szCs w:val="20"/>
          <w:lang w:val="en-CA"/>
        </w:rPr>
        <w:t>Initiate ER needs assessment and planning process: assessment of localized and contextual early recovery needs (focused on livelihood offering economic activities)</w:t>
      </w:r>
      <w:r w:rsidR="004C32D8" w:rsidRPr="006A7BF1">
        <w:rPr>
          <w:rFonts w:cs="Arial"/>
          <w:szCs w:val="20"/>
          <w:lang w:val="en-CA"/>
        </w:rPr>
        <w:t>.</w:t>
      </w:r>
      <w:r w:rsidRPr="006A7BF1">
        <w:rPr>
          <w:rFonts w:cs="Arial"/>
          <w:szCs w:val="20"/>
          <w:lang w:val="en-CA"/>
        </w:rPr>
        <w:t xml:space="preserve"> </w:t>
      </w:r>
    </w:p>
    <w:p w14:paraId="18FAD4EC" w14:textId="1AD377D8" w:rsidR="00924AC4" w:rsidRPr="006A7BF1" w:rsidRDefault="00AB12EA" w:rsidP="001F4EE5">
      <w:pPr>
        <w:pStyle w:val="ListParagraph"/>
        <w:numPr>
          <w:ilvl w:val="0"/>
          <w:numId w:val="72"/>
        </w:numPr>
        <w:spacing w:before="0" w:after="0" w:line="240" w:lineRule="auto"/>
        <w:contextualSpacing/>
        <w:rPr>
          <w:rFonts w:cs="Arial"/>
          <w:i/>
          <w:szCs w:val="20"/>
          <w:lang w:val="en-CA"/>
        </w:rPr>
      </w:pPr>
      <w:r w:rsidRPr="006A7BF1">
        <w:rPr>
          <w:rFonts w:cs="Arial"/>
          <w:szCs w:val="20"/>
          <w:lang w:val="en-CA"/>
        </w:rPr>
        <w:t>Carry out small scale community infrastructures works</w:t>
      </w:r>
      <w:r w:rsidR="004C32D8" w:rsidRPr="006A7BF1">
        <w:rPr>
          <w:rFonts w:cs="Arial"/>
          <w:szCs w:val="20"/>
          <w:lang w:val="en-CA"/>
        </w:rPr>
        <w:t>.</w:t>
      </w:r>
    </w:p>
    <w:p w14:paraId="08931DD3" w14:textId="77777777" w:rsidR="00AB12EA" w:rsidRPr="006A7BF1" w:rsidRDefault="00AB12EA" w:rsidP="001F4EE5">
      <w:pPr>
        <w:pStyle w:val="ListParagraph"/>
        <w:numPr>
          <w:ilvl w:val="0"/>
          <w:numId w:val="0"/>
        </w:numPr>
        <w:spacing w:before="0" w:after="0" w:line="240" w:lineRule="auto"/>
        <w:ind w:left="360"/>
        <w:contextualSpacing/>
        <w:rPr>
          <w:rFonts w:cs="Arial"/>
          <w:i/>
          <w:szCs w:val="20"/>
          <w:lang w:val="en-CA"/>
        </w:rPr>
      </w:pPr>
    </w:p>
    <w:p w14:paraId="69C731FB" w14:textId="4D0FA796" w:rsidR="00924AC4" w:rsidRPr="006A7BF1" w:rsidRDefault="00924AC4" w:rsidP="001F4EE5">
      <w:pPr>
        <w:pStyle w:val="Heading3"/>
        <w:spacing w:after="240"/>
      </w:pPr>
      <w:r w:rsidRPr="006A7BF1">
        <w:t xml:space="preserve">Response phase 3: </w:t>
      </w:r>
      <w:r w:rsidR="00E97985" w:rsidRPr="006A7BF1">
        <w:t xml:space="preserve">months </w:t>
      </w:r>
      <w:r w:rsidRPr="006A7BF1">
        <w:t>2</w:t>
      </w:r>
      <w:r w:rsidR="00E97985" w:rsidRPr="006A7BF1">
        <w:t>-3</w:t>
      </w:r>
    </w:p>
    <w:p w14:paraId="19D558A1" w14:textId="77777777" w:rsidR="00924AC4" w:rsidRPr="006A7BF1" w:rsidRDefault="00924AC4" w:rsidP="001F4EE5">
      <w:pPr>
        <w:spacing w:after="240"/>
        <w:rPr>
          <w:rFonts w:ascii="Arial" w:hAnsi="Arial" w:cs="Arial"/>
          <w:b/>
          <w:bCs/>
          <w:sz w:val="20"/>
          <w:szCs w:val="20"/>
        </w:rPr>
      </w:pPr>
      <w:r w:rsidRPr="006A7BF1">
        <w:rPr>
          <w:rFonts w:ascii="Arial" w:hAnsi="Arial" w:cs="Arial"/>
          <w:b/>
          <w:bCs/>
          <w:sz w:val="20"/>
          <w:szCs w:val="20"/>
        </w:rPr>
        <w:t>Impact and key needs</w:t>
      </w:r>
    </w:p>
    <w:p w14:paraId="28B5E84A" w14:textId="044E341C" w:rsidR="00924AC4" w:rsidRPr="006A7BF1" w:rsidRDefault="00A312E2" w:rsidP="001F4EE5">
      <w:pPr>
        <w:rPr>
          <w:rFonts w:ascii="Arial" w:hAnsi="Arial" w:cs="Arial"/>
          <w:sz w:val="20"/>
          <w:szCs w:val="20"/>
        </w:rPr>
      </w:pPr>
      <w:r w:rsidRPr="006A7BF1">
        <w:rPr>
          <w:rFonts w:ascii="Arial" w:hAnsi="Arial" w:cs="Arial"/>
          <w:sz w:val="20"/>
          <w:szCs w:val="20"/>
        </w:rPr>
        <w:t>H</w:t>
      </w:r>
      <w:r w:rsidR="00A057BC" w:rsidRPr="006A7BF1">
        <w:rPr>
          <w:rFonts w:ascii="Arial" w:hAnsi="Arial" w:cs="Arial"/>
          <w:sz w:val="20"/>
          <w:szCs w:val="20"/>
        </w:rPr>
        <w:t xml:space="preserve">umanitarian assistance works will continue </w:t>
      </w:r>
      <w:r w:rsidRPr="006A7BF1">
        <w:rPr>
          <w:rFonts w:ascii="Arial" w:hAnsi="Arial" w:cs="Arial"/>
          <w:sz w:val="20"/>
          <w:szCs w:val="20"/>
        </w:rPr>
        <w:t>at</w:t>
      </w:r>
      <w:r w:rsidR="00A057BC" w:rsidRPr="006A7BF1">
        <w:rPr>
          <w:rFonts w:ascii="Arial" w:hAnsi="Arial" w:cs="Arial"/>
          <w:sz w:val="20"/>
          <w:szCs w:val="20"/>
        </w:rPr>
        <w:t xml:space="preserve"> full scale </w:t>
      </w:r>
      <w:r w:rsidRPr="006A7BF1">
        <w:rPr>
          <w:rFonts w:ascii="Arial" w:hAnsi="Arial" w:cs="Arial"/>
          <w:sz w:val="20"/>
          <w:szCs w:val="20"/>
        </w:rPr>
        <w:t>to meet existing</w:t>
      </w:r>
      <w:r w:rsidR="00A057BC" w:rsidRPr="006A7BF1">
        <w:rPr>
          <w:rFonts w:ascii="Arial" w:hAnsi="Arial" w:cs="Arial"/>
          <w:sz w:val="20"/>
          <w:szCs w:val="20"/>
        </w:rPr>
        <w:t xml:space="preserve"> needs. At the same, </w:t>
      </w:r>
      <w:r w:rsidR="002D6A26" w:rsidRPr="006A7BF1">
        <w:rPr>
          <w:rFonts w:ascii="Arial" w:hAnsi="Arial" w:cs="Arial"/>
          <w:sz w:val="20"/>
          <w:szCs w:val="20"/>
        </w:rPr>
        <w:t xml:space="preserve">there will be a need to support a </w:t>
      </w:r>
      <w:r w:rsidR="00A057BC" w:rsidRPr="006A7BF1">
        <w:rPr>
          <w:rFonts w:ascii="Arial" w:hAnsi="Arial" w:cs="Arial"/>
          <w:sz w:val="20"/>
          <w:szCs w:val="20"/>
        </w:rPr>
        <w:t>gradual return to normal li</w:t>
      </w:r>
      <w:r w:rsidR="002D6A26" w:rsidRPr="006A7BF1">
        <w:rPr>
          <w:rFonts w:ascii="Arial" w:hAnsi="Arial" w:cs="Arial"/>
          <w:sz w:val="20"/>
          <w:szCs w:val="20"/>
        </w:rPr>
        <w:t>fe</w:t>
      </w:r>
      <w:r w:rsidR="00A057BC" w:rsidRPr="006A7BF1">
        <w:rPr>
          <w:rFonts w:ascii="Arial" w:hAnsi="Arial" w:cs="Arial"/>
          <w:sz w:val="20"/>
          <w:szCs w:val="20"/>
        </w:rPr>
        <w:t xml:space="preserve"> and best utilize available </w:t>
      </w:r>
      <w:r w:rsidR="002D6A26" w:rsidRPr="006A7BF1">
        <w:rPr>
          <w:rFonts w:ascii="Arial" w:hAnsi="Arial" w:cs="Arial"/>
          <w:sz w:val="20"/>
          <w:szCs w:val="20"/>
        </w:rPr>
        <w:t xml:space="preserve">time and </w:t>
      </w:r>
      <w:r w:rsidR="00A057BC" w:rsidRPr="006A7BF1">
        <w:rPr>
          <w:rFonts w:ascii="Arial" w:hAnsi="Arial" w:cs="Arial"/>
          <w:sz w:val="20"/>
          <w:szCs w:val="20"/>
        </w:rPr>
        <w:t xml:space="preserve">resources </w:t>
      </w:r>
      <w:r w:rsidR="002D6A26" w:rsidRPr="006A7BF1">
        <w:rPr>
          <w:rFonts w:ascii="Arial" w:hAnsi="Arial" w:cs="Arial"/>
          <w:sz w:val="20"/>
          <w:szCs w:val="20"/>
        </w:rPr>
        <w:t>to</w:t>
      </w:r>
      <w:r w:rsidR="00A057BC" w:rsidRPr="006A7BF1">
        <w:rPr>
          <w:rFonts w:ascii="Arial" w:hAnsi="Arial" w:cs="Arial"/>
          <w:sz w:val="20"/>
          <w:szCs w:val="20"/>
        </w:rPr>
        <w:t xml:space="preserve"> assisting affected </w:t>
      </w:r>
      <w:r w:rsidR="002D6A26" w:rsidRPr="006A7BF1">
        <w:rPr>
          <w:rFonts w:ascii="Arial" w:hAnsi="Arial" w:cs="Arial"/>
          <w:sz w:val="20"/>
          <w:szCs w:val="20"/>
        </w:rPr>
        <w:t xml:space="preserve">people in </w:t>
      </w:r>
      <w:r w:rsidR="002D6A26" w:rsidRPr="006A7BF1">
        <w:rPr>
          <w:rFonts w:ascii="Arial" w:hAnsi="Arial" w:cs="Arial"/>
          <w:sz w:val="20"/>
          <w:szCs w:val="20"/>
        </w:rPr>
        <w:t>re</w:t>
      </w:r>
      <w:r w:rsidR="00A057BC" w:rsidRPr="006A7BF1">
        <w:rPr>
          <w:rFonts w:ascii="Arial" w:hAnsi="Arial" w:cs="Arial"/>
          <w:sz w:val="20"/>
          <w:szCs w:val="20"/>
        </w:rPr>
        <w:t xml:space="preserve">building on their own through early recovery </w:t>
      </w:r>
      <w:r w:rsidR="002D6A26" w:rsidRPr="006A7BF1">
        <w:rPr>
          <w:rFonts w:ascii="Arial" w:hAnsi="Arial" w:cs="Arial"/>
          <w:sz w:val="20"/>
          <w:szCs w:val="20"/>
        </w:rPr>
        <w:t xml:space="preserve">assistance </w:t>
      </w:r>
      <w:r w:rsidR="00A057BC" w:rsidRPr="006A7BF1">
        <w:rPr>
          <w:rFonts w:ascii="Arial" w:hAnsi="Arial" w:cs="Arial"/>
          <w:sz w:val="20"/>
          <w:szCs w:val="20"/>
        </w:rPr>
        <w:t>with</w:t>
      </w:r>
      <w:r w:rsidR="002D6A26" w:rsidRPr="006A7BF1">
        <w:rPr>
          <w:rFonts w:ascii="Arial" w:hAnsi="Arial" w:cs="Arial"/>
          <w:sz w:val="20"/>
          <w:szCs w:val="20"/>
        </w:rPr>
        <w:t xml:space="preserve"> a</w:t>
      </w:r>
      <w:r w:rsidR="00A057BC" w:rsidRPr="006A7BF1">
        <w:rPr>
          <w:rFonts w:ascii="Arial" w:hAnsi="Arial" w:cs="Arial"/>
          <w:sz w:val="20"/>
          <w:szCs w:val="20"/>
        </w:rPr>
        <w:t xml:space="preserve"> focus on livelihood. </w:t>
      </w:r>
    </w:p>
    <w:p w14:paraId="659D2384" w14:textId="77777777" w:rsidR="00924AC4" w:rsidRPr="006A7BF1" w:rsidRDefault="00924AC4" w:rsidP="001F4EE5">
      <w:pPr>
        <w:rPr>
          <w:rFonts w:ascii="Arial" w:hAnsi="Arial" w:cs="Arial"/>
          <w:sz w:val="20"/>
          <w:szCs w:val="20"/>
        </w:rPr>
      </w:pPr>
    </w:p>
    <w:p w14:paraId="4D0C290B" w14:textId="77777777" w:rsidR="006C15FC" w:rsidRPr="006A7BF1" w:rsidRDefault="006C15FC" w:rsidP="001F4EE5">
      <w:pPr>
        <w:spacing w:after="240"/>
        <w:rPr>
          <w:rFonts w:ascii="Arial" w:hAnsi="Arial" w:cs="Arial"/>
          <w:b/>
          <w:bCs/>
          <w:sz w:val="20"/>
          <w:szCs w:val="20"/>
        </w:rPr>
      </w:pPr>
      <w:r w:rsidRPr="006A7BF1">
        <w:rPr>
          <w:rFonts w:ascii="Arial" w:hAnsi="Arial" w:cs="Arial"/>
          <w:b/>
          <w:bCs/>
          <w:sz w:val="20"/>
          <w:szCs w:val="20"/>
        </w:rPr>
        <w:t>Key response activities</w:t>
      </w:r>
    </w:p>
    <w:p w14:paraId="53C2DE92" w14:textId="71CCFA49" w:rsidR="00A057BC" w:rsidRPr="006A7BF1" w:rsidRDefault="00A057BC" w:rsidP="001F4EE5">
      <w:pPr>
        <w:pStyle w:val="ListParagraph"/>
        <w:numPr>
          <w:ilvl w:val="0"/>
          <w:numId w:val="71"/>
        </w:numPr>
        <w:spacing w:before="0" w:after="0" w:line="240" w:lineRule="auto"/>
        <w:ind w:left="357" w:hanging="357"/>
        <w:rPr>
          <w:rFonts w:cs="Arial"/>
          <w:szCs w:val="20"/>
          <w:lang w:val="en-CA"/>
        </w:rPr>
      </w:pPr>
      <w:r w:rsidRPr="006A7BF1">
        <w:rPr>
          <w:rFonts w:cs="Arial"/>
          <w:szCs w:val="20"/>
          <w:lang w:val="en-CA"/>
        </w:rPr>
        <w:t>Develop ER cluster short to medium term (from three months to 12 months period) response plan in coordination with HCT</w:t>
      </w:r>
      <w:r w:rsidR="009C4C28" w:rsidRPr="006A7BF1">
        <w:rPr>
          <w:rFonts w:cs="Arial"/>
          <w:szCs w:val="20"/>
          <w:lang w:val="en-CA"/>
        </w:rPr>
        <w:t>.</w:t>
      </w:r>
    </w:p>
    <w:p w14:paraId="75E16ED0" w14:textId="5FAAB529" w:rsidR="00A057BC" w:rsidRPr="006A7BF1" w:rsidRDefault="00A057BC" w:rsidP="001F4EE5">
      <w:pPr>
        <w:pStyle w:val="ListParagraph"/>
        <w:numPr>
          <w:ilvl w:val="0"/>
          <w:numId w:val="71"/>
        </w:numPr>
        <w:spacing w:before="0" w:after="0" w:line="240" w:lineRule="auto"/>
        <w:ind w:left="357" w:hanging="357"/>
        <w:rPr>
          <w:rFonts w:cs="Arial"/>
          <w:szCs w:val="20"/>
          <w:lang w:val="en-CA"/>
        </w:rPr>
      </w:pPr>
      <w:r w:rsidRPr="006A7BF1">
        <w:rPr>
          <w:rFonts w:cs="Arial"/>
          <w:szCs w:val="20"/>
          <w:lang w:val="en-CA"/>
        </w:rPr>
        <w:t>Conclude debris management support works</w:t>
      </w:r>
      <w:r w:rsidR="009C4C28" w:rsidRPr="006A7BF1">
        <w:rPr>
          <w:rFonts w:cs="Arial"/>
          <w:szCs w:val="20"/>
          <w:lang w:val="en-CA"/>
        </w:rPr>
        <w:t>.</w:t>
      </w:r>
    </w:p>
    <w:p w14:paraId="6465115B" w14:textId="5196116D" w:rsidR="00A057BC" w:rsidRPr="006A7BF1" w:rsidRDefault="00A057BC" w:rsidP="001F4EE5">
      <w:pPr>
        <w:pStyle w:val="ListParagraph"/>
        <w:numPr>
          <w:ilvl w:val="0"/>
          <w:numId w:val="71"/>
        </w:numPr>
        <w:spacing w:before="0" w:after="0" w:line="240" w:lineRule="auto"/>
        <w:ind w:left="357" w:hanging="357"/>
        <w:rPr>
          <w:rFonts w:cs="Arial"/>
          <w:szCs w:val="20"/>
          <w:lang w:val="en-CA"/>
        </w:rPr>
      </w:pPr>
      <w:r w:rsidRPr="006A7BF1">
        <w:rPr>
          <w:rFonts w:cs="Arial"/>
          <w:szCs w:val="20"/>
          <w:lang w:val="en-CA"/>
        </w:rPr>
        <w:t>Scale out ER interventions</w:t>
      </w:r>
      <w:r w:rsidR="009C4C28" w:rsidRPr="006A7BF1">
        <w:rPr>
          <w:rFonts w:cs="Arial"/>
          <w:szCs w:val="20"/>
          <w:lang w:val="en-CA"/>
        </w:rPr>
        <w:t>.</w:t>
      </w:r>
    </w:p>
    <w:p w14:paraId="63435DC0" w14:textId="77777777" w:rsidR="00924AC4" w:rsidRPr="006A7BF1" w:rsidRDefault="00924AC4" w:rsidP="001F4EE5">
      <w:pPr>
        <w:rPr>
          <w:rFonts w:ascii="Arial" w:hAnsi="Arial" w:cs="Arial"/>
          <w:sz w:val="20"/>
          <w:szCs w:val="20"/>
        </w:rPr>
      </w:pPr>
    </w:p>
    <w:p w14:paraId="2A70769A" w14:textId="2C0DB504" w:rsidR="00924AC4" w:rsidRPr="006A7BF1" w:rsidRDefault="00924AC4" w:rsidP="001F4EE5">
      <w:pPr>
        <w:pStyle w:val="Heading3"/>
        <w:spacing w:after="240"/>
      </w:pPr>
      <w:r w:rsidRPr="006A7BF1">
        <w:t>Cross-cutting issues</w:t>
      </w:r>
    </w:p>
    <w:p w14:paraId="2C96A842" w14:textId="3CB8B580" w:rsidR="00A057BC" w:rsidRPr="006A7BF1" w:rsidRDefault="00E20A73" w:rsidP="001F4EE5">
      <w:pPr>
        <w:pStyle w:val="CommentText"/>
        <w:spacing w:before="0" w:after="0" w:line="240" w:lineRule="auto"/>
        <w:rPr>
          <w:lang w:val="en-CA"/>
        </w:rPr>
      </w:pPr>
      <w:r w:rsidRPr="006A7BF1">
        <w:rPr>
          <w:lang w:val="en-CA"/>
        </w:rPr>
        <w:t>T</w:t>
      </w:r>
      <w:r w:rsidR="00A057BC" w:rsidRPr="006A7BF1">
        <w:rPr>
          <w:lang w:val="en-CA"/>
        </w:rPr>
        <w:t xml:space="preserve">he 2015 earthquake response experiences </w:t>
      </w:r>
      <w:r w:rsidRPr="006A7BF1">
        <w:rPr>
          <w:lang w:val="en-CA"/>
        </w:rPr>
        <w:t xml:space="preserve">illustrate </w:t>
      </w:r>
      <w:r w:rsidR="00A057BC" w:rsidRPr="006A7BF1">
        <w:rPr>
          <w:lang w:val="en-CA"/>
        </w:rPr>
        <w:t xml:space="preserve">that due to difficult terrain and lack of information and robust coordination there is a risk that many affected </w:t>
      </w:r>
      <w:r w:rsidRPr="006A7BF1">
        <w:rPr>
          <w:lang w:val="en-CA"/>
        </w:rPr>
        <w:t>people will remain</w:t>
      </w:r>
      <w:r w:rsidR="00A057BC" w:rsidRPr="006A7BF1">
        <w:rPr>
          <w:lang w:val="en-CA"/>
        </w:rPr>
        <w:t xml:space="preserve"> out of humanitarian reach</w:t>
      </w:r>
      <w:r w:rsidRPr="006A7BF1">
        <w:rPr>
          <w:lang w:val="en-CA"/>
        </w:rPr>
        <w:t>,</w:t>
      </w:r>
      <w:r w:rsidR="00A057BC" w:rsidRPr="006A7BF1">
        <w:rPr>
          <w:lang w:val="en-CA"/>
        </w:rPr>
        <w:t xml:space="preserve"> whose needs will </w:t>
      </w:r>
      <w:r w:rsidRPr="006A7BF1">
        <w:rPr>
          <w:lang w:val="en-CA"/>
        </w:rPr>
        <w:t xml:space="preserve">be </w:t>
      </w:r>
      <w:r w:rsidR="00A057BC" w:rsidRPr="006A7BF1">
        <w:rPr>
          <w:lang w:val="en-CA"/>
        </w:rPr>
        <w:t xml:space="preserve">of </w:t>
      </w:r>
      <w:r w:rsidRPr="006A7BF1">
        <w:rPr>
          <w:lang w:val="en-CA"/>
        </w:rPr>
        <w:t>p</w:t>
      </w:r>
      <w:r w:rsidR="00A057BC" w:rsidRPr="006A7BF1">
        <w:rPr>
          <w:lang w:val="en-CA"/>
        </w:rPr>
        <w:t xml:space="preserve">rime concern. Gradually the scenario should facilitate normalizing process, also with focus on recovery process for which the ER cluster may need to put extra efforts in creating a positive environment in building synergy with the humanitarian response works. Some other issues such as of assessment and targeting, agreeing on rational intervention models may arise, requiring common efforts of the </w:t>
      </w:r>
      <w:r w:rsidRPr="006A7BF1">
        <w:rPr>
          <w:lang w:val="en-CA"/>
        </w:rPr>
        <w:t>H</w:t>
      </w:r>
      <w:r w:rsidR="00A057BC" w:rsidRPr="006A7BF1">
        <w:rPr>
          <w:lang w:val="en-CA"/>
        </w:rPr>
        <w:t xml:space="preserve">CT and the government. Access to remote areas still may be one among potential hurdles. Additionally, seasonal/climatic issues may also create hurdles to the response and recovery efforts needs some contingencies. </w:t>
      </w:r>
    </w:p>
    <w:p w14:paraId="24E627EE" w14:textId="77777777" w:rsidR="00A057BC" w:rsidRPr="006A7BF1" w:rsidRDefault="00A057BC" w:rsidP="001F4EE5"/>
    <w:p w14:paraId="2651252E" w14:textId="77777777" w:rsidR="00662FEA" w:rsidRPr="001F4EE5" w:rsidRDefault="00662FEA" w:rsidP="001F4EE5">
      <w:pPr>
        <w:spacing w:after="240"/>
        <w:rPr>
          <w:rFonts w:ascii="Arial" w:hAnsi="Arial" w:cs="Arial"/>
          <w:b/>
          <w:bCs/>
          <w:sz w:val="20"/>
          <w:szCs w:val="20"/>
        </w:rPr>
      </w:pPr>
      <w:r w:rsidRPr="001F4EE5">
        <w:rPr>
          <w:rFonts w:ascii="Arial" w:hAnsi="Arial" w:cs="Arial"/>
          <w:b/>
          <w:bCs/>
          <w:sz w:val="20"/>
          <w:szCs w:val="20"/>
        </w:rPr>
        <w:t>Gender and inclusion</w:t>
      </w:r>
    </w:p>
    <w:p w14:paraId="120C1999" w14:textId="1BBDFDCB" w:rsidR="00662FEA" w:rsidRPr="006A7BF1" w:rsidRDefault="00662FEA" w:rsidP="001F4EE5">
      <w:pPr>
        <w:ind w:right="140"/>
        <w:rPr>
          <w:rFonts w:ascii="Arial" w:eastAsia="Arial" w:hAnsi="Arial" w:cs="Arial"/>
          <w:sz w:val="20"/>
          <w:szCs w:val="20"/>
        </w:rPr>
      </w:pPr>
      <w:r w:rsidRPr="006A7BF1">
        <w:rPr>
          <w:rFonts w:ascii="Arial" w:eastAsia="Arial" w:hAnsi="Arial" w:cs="Arial"/>
          <w:sz w:val="20"/>
          <w:szCs w:val="20"/>
        </w:rPr>
        <w:t xml:space="preserve">In general, a jointly agreed approach at HCT level will be required in addressing any issues in this area. </w:t>
      </w:r>
      <w:r w:rsidRPr="006A7BF1">
        <w:rPr>
          <w:rFonts w:ascii="Arial" w:hAnsi="Arial" w:cs="Arial"/>
          <w:sz w:val="20"/>
          <w:szCs w:val="20"/>
        </w:rPr>
        <w:t>The ER cluster, based on its learning from 2015 earthquake response, also leveraging from 2017 flood response and COVID-19 response, will target households that include female headed households, daily wage-based households, households relying on their small enterprise with local coverage and households making their livelihoods through informal sector economic activities. The past learnings have provided us with the information that additional efforts are required in ensuring meaningful participation of marginalized groups: female headed HHs, caste-based minorities, pe</w:t>
      </w:r>
      <w:r w:rsidR="004A3B07">
        <w:rPr>
          <w:rFonts w:ascii="Arial" w:hAnsi="Arial" w:cs="Arial"/>
          <w:sz w:val="20"/>
          <w:szCs w:val="20"/>
        </w:rPr>
        <w:t>rsons</w:t>
      </w:r>
      <w:r w:rsidRPr="006A7BF1">
        <w:rPr>
          <w:rFonts w:ascii="Arial" w:hAnsi="Arial" w:cs="Arial"/>
          <w:sz w:val="20"/>
          <w:szCs w:val="20"/>
        </w:rPr>
        <w:t xml:space="preserve"> with disabilities, etc</w:t>
      </w:r>
      <w:r w:rsidR="001570CE">
        <w:rPr>
          <w:rFonts w:ascii="Arial" w:hAnsi="Arial" w:cs="Arial"/>
          <w:sz w:val="20"/>
          <w:szCs w:val="20"/>
        </w:rPr>
        <w:t>.</w:t>
      </w:r>
      <w:r w:rsidRPr="006A7BF1">
        <w:rPr>
          <w:rFonts w:ascii="Arial" w:hAnsi="Arial" w:cs="Arial"/>
          <w:sz w:val="20"/>
          <w:szCs w:val="20"/>
        </w:rPr>
        <w:t xml:space="preserve"> and are able to make positive changes on their livelihood through the support provided. At the same households including of elderly and disabled persons</w:t>
      </w:r>
      <w:r w:rsidR="00F95730" w:rsidRPr="006A7BF1">
        <w:rPr>
          <w:rFonts w:ascii="Arial" w:hAnsi="Arial" w:cs="Arial"/>
          <w:sz w:val="20"/>
          <w:szCs w:val="20"/>
        </w:rPr>
        <w:t>,</w:t>
      </w:r>
      <w:r w:rsidRPr="006A7BF1">
        <w:rPr>
          <w:rFonts w:ascii="Arial" w:hAnsi="Arial" w:cs="Arial"/>
          <w:sz w:val="20"/>
          <w:szCs w:val="20"/>
        </w:rPr>
        <w:t xml:space="preserve"> including female headed households</w:t>
      </w:r>
      <w:r w:rsidR="00F95730" w:rsidRPr="006A7BF1">
        <w:rPr>
          <w:rFonts w:ascii="Arial" w:hAnsi="Arial" w:cs="Arial"/>
          <w:sz w:val="20"/>
          <w:szCs w:val="20"/>
        </w:rPr>
        <w:t>, may face</w:t>
      </w:r>
      <w:r w:rsidRPr="006A7BF1">
        <w:rPr>
          <w:rFonts w:ascii="Arial" w:hAnsi="Arial" w:cs="Arial"/>
          <w:sz w:val="20"/>
          <w:szCs w:val="20"/>
        </w:rPr>
        <w:t xml:space="preserve"> utter crisis in accessing recovery support. </w:t>
      </w:r>
      <w:r w:rsidRPr="006A7BF1">
        <w:rPr>
          <w:rFonts w:ascii="Arial" w:hAnsi="Arial" w:cs="Arial"/>
          <w:sz w:val="20"/>
          <w:szCs w:val="20"/>
        </w:rPr>
        <w:lastRenderedPageBreak/>
        <w:t xml:space="preserve">Special provision will be sought in ensuring their protection </w:t>
      </w:r>
      <w:r w:rsidR="00F95730" w:rsidRPr="006A7BF1">
        <w:rPr>
          <w:rFonts w:ascii="Arial" w:hAnsi="Arial" w:cs="Arial"/>
          <w:sz w:val="20"/>
          <w:szCs w:val="20"/>
        </w:rPr>
        <w:t xml:space="preserve">through </w:t>
      </w:r>
      <w:r w:rsidR="000431E8" w:rsidRPr="006A7BF1">
        <w:rPr>
          <w:rFonts w:ascii="Arial" w:hAnsi="Arial" w:cs="Arial"/>
          <w:sz w:val="20"/>
          <w:szCs w:val="20"/>
        </w:rPr>
        <w:t xml:space="preserve">an </w:t>
      </w:r>
      <w:r w:rsidR="00F95730" w:rsidRPr="006A7BF1">
        <w:rPr>
          <w:rFonts w:ascii="Arial" w:hAnsi="Arial" w:cs="Arial"/>
          <w:sz w:val="20"/>
          <w:szCs w:val="20"/>
        </w:rPr>
        <w:t>inter-cluster</w:t>
      </w:r>
      <w:r w:rsidR="00A45458" w:rsidRPr="006A7BF1">
        <w:rPr>
          <w:rFonts w:ascii="Arial" w:hAnsi="Arial" w:cs="Arial"/>
          <w:sz w:val="20"/>
          <w:szCs w:val="20"/>
        </w:rPr>
        <w:t xml:space="preserve"> </w:t>
      </w:r>
      <w:r w:rsidRPr="006A7BF1">
        <w:rPr>
          <w:rFonts w:ascii="Arial" w:hAnsi="Arial" w:cs="Arial"/>
          <w:sz w:val="20"/>
          <w:szCs w:val="20"/>
        </w:rPr>
        <w:t>coordinate</w:t>
      </w:r>
      <w:r w:rsidR="000431E8" w:rsidRPr="006A7BF1">
        <w:rPr>
          <w:rFonts w:ascii="Arial" w:hAnsi="Arial" w:cs="Arial"/>
          <w:sz w:val="20"/>
          <w:szCs w:val="20"/>
        </w:rPr>
        <w:t>d</w:t>
      </w:r>
      <w:r w:rsidRPr="006A7BF1">
        <w:rPr>
          <w:rFonts w:ascii="Arial" w:hAnsi="Arial" w:cs="Arial"/>
          <w:sz w:val="20"/>
          <w:szCs w:val="20"/>
        </w:rPr>
        <w:t xml:space="preserve"> approach</w:t>
      </w:r>
      <w:r w:rsidR="000431E8" w:rsidRPr="006A7BF1">
        <w:rPr>
          <w:rFonts w:ascii="Arial" w:hAnsi="Arial" w:cs="Arial"/>
          <w:sz w:val="20"/>
          <w:szCs w:val="20"/>
        </w:rPr>
        <w:t xml:space="preserve"> to support</w:t>
      </w:r>
      <w:r w:rsidRPr="006A7BF1">
        <w:rPr>
          <w:rFonts w:ascii="Arial" w:hAnsi="Arial" w:cs="Arial"/>
          <w:sz w:val="20"/>
          <w:szCs w:val="20"/>
        </w:rPr>
        <w:t xml:space="preserve">. </w:t>
      </w:r>
      <w:r w:rsidR="006414B6" w:rsidRPr="006A7BF1">
        <w:rPr>
          <w:rFonts w:ascii="Arial" w:hAnsi="Arial" w:cs="Arial"/>
          <w:sz w:val="20"/>
          <w:szCs w:val="20"/>
        </w:rPr>
        <w:t>An i</w:t>
      </w:r>
      <w:r w:rsidRPr="006A7BF1">
        <w:rPr>
          <w:rFonts w:ascii="Arial" w:hAnsi="Arial" w:cs="Arial"/>
          <w:sz w:val="20"/>
          <w:szCs w:val="20"/>
        </w:rPr>
        <w:t>mproved information management system</w:t>
      </w:r>
      <w:r w:rsidR="006414B6" w:rsidRPr="006A7BF1">
        <w:rPr>
          <w:rFonts w:ascii="Arial" w:hAnsi="Arial" w:cs="Arial"/>
          <w:sz w:val="20"/>
          <w:szCs w:val="20"/>
        </w:rPr>
        <w:t>,</w:t>
      </w:r>
      <w:r w:rsidRPr="006A7BF1">
        <w:rPr>
          <w:rFonts w:ascii="Arial" w:hAnsi="Arial" w:cs="Arial"/>
          <w:sz w:val="20"/>
          <w:szCs w:val="20"/>
        </w:rPr>
        <w:t xml:space="preserve"> including a robust database of the affected and needy households</w:t>
      </w:r>
      <w:r w:rsidR="006414B6" w:rsidRPr="006A7BF1">
        <w:rPr>
          <w:rFonts w:ascii="Arial" w:hAnsi="Arial" w:cs="Arial"/>
          <w:sz w:val="20"/>
          <w:szCs w:val="20"/>
        </w:rPr>
        <w:t>,</w:t>
      </w:r>
      <w:r w:rsidRPr="006A7BF1">
        <w:rPr>
          <w:rFonts w:ascii="Arial" w:hAnsi="Arial" w:cs="Arial"/>
          <w:sz w:val="20"/>
          <w:szCs w:val="20"/>
        </w:rPr>
        <w:t xml:space="preserve"> will be </w:t>
      </w:r>
      <w:r w:rsidR="006414B6" w:rsidRPr="006A7BF1">
        <w:rPr>
          <w:rFonts w:ascii="Arial" w:hAnsi="Arial" w:cs="Arial"/>
          <w:sz w:val="20"/>
          <w:szCs w:val="20"/>
        </w:rPr>
        <w:t>a critical tool to providing</w:t>
      </w:r>
      <w:r w:rsidR="0004537B" w:rsidRPr="006A7BF1">
        <w:rPr>
          <w:rFonts w:ascii="Arial" w:hAnsi="Arial" w:cs="Arial"/>
          <w:sz w:val="20"/>
          <w:szCs w:val="20"/>
        </w:rPr>
        <w:t xml:space="preserve"> inclusive support</w:t>
      </w:r>
      <w:r w:rsidRPr="006A7BF1">
        <w:rPr>
          <w:rFonts w:ascii="Arial" w:hAnsi="Arial" w:cs="Arial"/>
          <w:sz w:val="20"/>
          <w:szCs w:val="20"/>
        </w:rPr>
        <w:t xml:space="preserve">. Specific criterions will be developed and implemented in ensuring access and meaningful participation of these vulnerable and marginalized segments of the affected population as direct beneficiaries. </w:t>
      </w:r>
    </w:p>
    <w:p w14:paraId="753ECBC9" w14:textId="77777777" w:rsidR="00662FEA" w:rsidRPr="006A7BF1" w:rsidRDefault="00662FEA" w:rsidP="00662FEA">
      <w:pPr>
        <w:jc w:val="both"/>
        <w:rPr>
          <w:rFonts w:ascii="Arial" w:hAnsi="Arial" w:cs="Arial"/>
          <w:sz w:val="20"/>
          <w:szCs w:val="20"/>
        </w:rPr>
      </w:pPr>
    </w:p>
    <w:p w14:paraId="051CC99F" w14:textId="77777777" w:rsidR="00662FEA" w:rsidRPr="001F4EE5" w:rsidRDefault="00662FEA" w:rsidP="001F4EE5">
      <w:pPr>
        <w:spacing w:after="240"/>
        <w:jc w:val="both"/>
        <w:rPr>
          <w:rFonts w:ascii="Arial" w:hAnsi="Arial" w:cs="Arial"/>
          <w:b/>
          <w:bCs/>
          <w:sz w:val="20"/>
          <w:szCs w:val="20"/>
        </w:rPr>
      </w:pPr>
      <w:r w:rsidRPr="001F4EE5">
        <w:rPr>
          <w:rFonts w:ascii="Arial" w:hAnsi="Arial" w:cs="Arial"/>
          <w:b/>
          <w:bCs/>
          <w:sz w:val="20"/>
          <w:szCs w:val="20"/>
        </w:rPr>
        <w:t>Community Engagement and Accountability</w:t>
      </w:r>
    </w:p>
    <w:p w14:paraId="3C6F85F2" w14:textId="6100A42C" w:rsidR="00662FEA" w:rsidRPr="006A7BF1" w:rsidRDefault="00662FEA" w:rsidP="001F4EE5">
      <w:pPr>
        <w:rPr>
          <w:rFonts w:ascii="Arial" w:hAnsi="Arial" w:cs="Arial"/>
          <w:sz w:val="20"/>
          <w:szCs w:val="20"/>
        </w:rPr>
      </w:pPr>
      <w:r w:rsidRPr="006A7BF1">
        <w:rPr>
          <w:rFonts w:ascii="Arial" w:hAnsi="Arial" w:cs="Arial"/>
          <w:sz w:val="20"/>
          <w:szCs w:val="20"/>
        </w:rPr>
        <w:t xml:space="preserve">Affected communities will be engaged throughout the service/assistance delivery cycle, from needs assessment to targeting, service delivery, monitoring and satisfaction surveys. Ensuring accountability to the affected population will be at the </w:t>
      </w:r>
      <w:r w:rsidR="009C77E4" w:rsidRPr="006A7BF1">
        <w:rPr>
          <w:rFonts w:ascii="Arial" w:hAnsi="Arial" w:cs="Arial"/>
          <w:sz w:val="20"/>
          <w:szCs w:val="20"/>
        </w:rPr>
        <w:t>centre</w:t>
      </w:r>
      <w:r w:rsidRPr="006A7BF1">
        <w:rPr>
          <w:rFonts w:ascii="Arial" w:hAnsi="Arial" w:cs="Arial"/>
          <w:sz w:val="20"/>
          <w:szCs w:val="20"/>
        </w:rPr>
        <w:t xml:space="preserve">. Learning and best practices from past response works will be best utilized while a regular review, community feedback and improvement mechanism will be focused </w:t>
      </w:r>
      <w:proofErr w:type="gramStart"/>
      <w:r w:rsidRPr="006A7BF1">
        <w:rPr>
          <w:rFonts w:ascii="Arial" w:hAnsi="Arial" w:cs="Arial"/>
          <w:sz w:val="20"/>
          <w:szCs w:val="20"/>
        </w:rPr>
        <w:t>at</w:t>
      </w:r>
      <w:proofErr w:type="gramEnd"/>
      <w:r w:rsidRPr="006A7BF1">
        <w:rPr>
          <w:rFonts w:ascii="Arial" w:hAnsi="Arial" w:cs="Arial"/>
          <w:sz w:val="20"/>
          <w:szCs w:val="20"/>
        </w:rPr>
        <w:t xml:space="preserve"> institutional level under coordination of the HCT.</w:t>
      </w:r>
    </w:p>
    <w:p w14:paraId="507F7001" w14:textId="77777777" w:rsidR="00A057BC" w:rsidRPr="006A7BF1" w:rsidRDefault="00A057BC" w:rsidP="001F4EE5">
      <w:pPr>
        <w:rPr>
          <w:rFonts w:asciiTheme="majorHAnsi" w:hAnsiTheme="majorHAnsi" w:cstheme="majorHAnsi"/>
          <w:sz w:val="22"/>
          <w:szCs w:val="22"/>
        </w:rPr>
      </w:pPr>
    </w:p>
    <w:p w14:paraId="43F8BE10" w14:textId="77777777" w:rsidR="00A057BC" w:rsidRPr="001F4EE5" w:rsidRDefault="00A057BC" w:rsidP="001F4EE5">
      <w:pPr>
        <w:spacing w:after="240"/>
        <w:rPr>
          <w:rFonts w:ascii="Arial" w:hAnsi="Arial" w:cs="Arial"/>
          <w:b/>
          <w:bCs/>
          <w:sz w:val="20"/>
          <w:szCs w:val="20"/>
        </w:rPr>
      </w:pPr>
      <w:r w:rsidRPr="001F4EE5">
        <w:rPr>
          <w:rFonts w:ascii="Arial" w:hAnsi="Arial" w:cs="Arial"/>
          <w:b/>
          <w:bCs/>
          <w:sz w:val="20"/>
          <w:szCs w:val="20"/>
        </w:rPr>
        <w:t>COVID-19</w:t>
      </w:r>
    </w:p>
    <w:p w14:paraId="38A054A3" w14:textId="29486E91" w:rsidR="00A057BC" w:rsidRPr="006A7BF1" w:rsidRDefault="00A057BC" w:rsidP="001F4EE5">
      <w:pPr>
        <w:rPr>
          <w:rFonts w:ascii="Arial" w:eastAsia="Arial" w:hAnsi="Arial" w:cs="Arial"/>
          <w:sz w:val="20"/>
          <w:szCs w:val="20"/>
        </w:rPr>
      </w:pPr>
      <w:r w:rsidRPr="006A7BF1">
        <w:rPr>
          <w:rFonts w:ascii="Arial" w:hAnsi="Arial" w:cs="Arial"/>
          <w:sz w:val="20"/>
          <w:szCs w:val="20"/>
        </w:rPr>
        <w:t>The ongoing pandemic situation of COVID-19 is most likely to continue</w:t>
      </w:r>
      <w:r w:rsidR="001D5A2C" w:rsidRPr="006A7BF1">
        <w:rPr>
          <w:rFonts w:ascii="Arial" w:hAnsi="Arial" w:cs="Arial"/>
          <w:sz w:val="20"/>
          <w:szCs w:val="20"/>
        </w:rPr>
        <w:t>,</w:t>
      </w:r>
      <w:r w:rsidRPr="006A7BF1">
        <w:rPr>
          <w:rFonts w:ascii="Arial" w:hAnsi="Arial" w:cs="Arial"/>
          <w:sz w:val="20"/>
          <w:szCs w:val="20"/>
        </w:rPr>
        <w:t xml:space="preserve"> </w:t>
      </w:r>
      <w:proofErr w:type="gramStart"/>
      <w:r w:rsidRPr="006A7BF1">
        <w:rPr>
          <w:rFonts w:ascii="Arial" w:hAnsi="Arial" w:cs="Arial"/>
          <w:sz w:val="20"/>
          <w:szCs w:val="20"/>
        </w:rPr>
        <w:t>in spite of</w:t>
      </w:r>
      <w:proofErr w:type="gramEnd"/>
      <w:r w:rsidRPr="006A7BF1">
        <w:rPr>
          <w:rFonts w:ascii="Arial" w:hAnsi="Arial" w:cs="Arial"/>
          <w:sz w:val="20"/>
          <w:szCs w:val="20"/>
        </w:rPr>
        <w:t xml:space="preserve"> ongoing </w:t>
      </w:r>
      <w:r w:rsidR="001D5A2C" w:rsidRPr="006A7BF1">
        <w:rPr>
          <w:rFonts w:ascii="Arial" w:hAnsi="Arial" w:cs="Arial"/>
          <w:sz w:val="20"/>
          <w:szCs w:val="20"/>
        </w:rPr>
        <w:t xml:space="preserve">containment </w:t>
      </w:r>
      <w:r w:rsidRPr="006A7BF1">
        <w:rPr>
          <w:rFonts w:ascii="Arial" w:hAnsi="Arial" w:cs="Arial"/>
          <w:sz w:val="20"/>
          <w:szCs w:val="20"/>
        </w:rPr>
        <w:t>efforts at national and global levels</w:t>
      </w:r>
      <w:r w:rsidR="001D5A2C" w:rsidRPr="006A7BF1">
        <w:rPr>
          <w:rFonts w:ascii="Arial" w:hAnsi="Arial" w:cs="Arial"/>
          <w:sz w:val="20"/>
          <w:szCs w:val="20"/>
        </w:rPr>
        <w:t>. This is expected to</w:t>
      </w:r>
      <w:r w:rsidRPr="006A7BF1">
        <w:rPr>
          <w:rFonts w:ascii="Arial" w:hAnsi="Arial" w:cs="Arial"/>
          <w:sz w:val="20"/>
          <w:szCs w:val="20"/>
        </w:rPr>
        <w:t xml:space="preserve"> further aggravat</w:t>
      </w:r>
      <w:r w:rsidR="001D5A2C" w:rsidRPr="006A7BF1">
        <w:rPr>
          <w:rFonts w:ascii="Arial" w:hAnsi="Arial" w:cs="Arial"/>
          <w:sz w:val="20"/>
          <w:szCs w:val="20"/>
        </w:rPr>
        <w:t>e</w:t>
      </w:r>
      <w:r w:rsidRPr="006A7BF1">
        <w:rPr>
          <w:rFonts w:ascii="Arial" w:hAnsi="Arial" w:cs="Arial"/>
          <w:sz w:val="20"/>
          <w:szCs w:val="20"/>
        </w:rPr>
        <w:t xml:space="preserve"> the humanitarian situation, demanding special approach</w:t>
      </w:r>
      <w:r w:rsidR="001D5A2C" w:rsidRPr="006A7BF1">
        <w:rPr>
          <w:rFonts w:ascii="Arial" w:hAnsi="Arial" w:cs="Arial"/>
          <w:sz w:val="20"/>
          <w:szCs w:val="20"/>
        </w:rPr>
        <w:t>es to</w:t>
      </w:r>
      <w:r w:rsidRPr="006A7BF1">
        <w:rPr>
          <w:rFonts w:ascii="Arial" w:hAnsi="Arial" w:cs="Arial"/>
          <w:sz w:val="20"/>
          <w:szCs w:val="20"/>
        </w:rPr>
        <w:t xml:space="preserve"> handling response interventions. </w:t>
      </w:r>
      <w:r w:rsidRPr="006A7BF1">
        <w:rPr>
          <w:rFonts w:ascii="Arial" w:eastAsia="Arial" w:hAnsi="Arial" w:cs="Arial"/>
          <w:sz w:val="20"/>
          <w:szCs w:val="20"/>
        </w:rPr>
        <w:t xml:space="preserve">It is important that the ER plan will pay utmost attention </w:t>
      </w:r>
      <w:r w:rsidR="00A136F4" w:rsidRPr="006A7BF1">
        <w:rPr>
          <w:rFonts w:ascii="Arial" w:eastAsia="Arial" w:hAnsi="Arial" w:cs="Arial"/>
          <w:sz w:val="20"/>
          <w:szCs w:val="20"/>
        </w:rPr>
        <w:t>to</w:t>
      </w:r>
      <w:r w:rsidRPr="006A7BF1">
        <w:rPr>
          <w:rFonts w:ascii="Arial" w:eastAsia="Arial" w:hAnsi="Arial" w:cs="Arial"/>
          <w:sz w:val="20"/>
          <w:szCs w:val="20"/>
        </w:rPr>
        <w:t xml:space="preserve"> safeguarding from potential risk of COVID-19 and required safe approaches will be put in place in reaching out to the beneficiaries in delivering services and support, in coordination with other clusters</w:t>
      </w:r>
      <w:r w:rsidR="00F02B05" w:rsidRPr="006A7BF1">
        <w:rPr>
          <w:rFonts w:ascii="Arial" w:eastAsia="Arial" w:hAnsi="Arial" w:cs="Arial"/>
          <w:sz w:val="20"/>
          <w:szCs w:val="20"/>
        </w:rPr>
        <w:t>,</w:t>
      </w:r>
      <w:r w:rsidRPr="006A7BF1">
        <w:rPr>
          <w:rFonts w:ascii="Arial" w:eastAsia="Arial" w:hAnsi="Arial" w:cs="Arial"/>
          <w:sz w:val="20"/>
          <w:szCs w:val="20"/>
        </w:rPr>
        <w:t xml:space="preserve"> including the Health </w:t>
      </w:r>
      <w:r w:rsidR="00F02B05" w:rsidRPr="006A7BF1">
        <w:rPr>
          <w:rFonts w:ascii="Arial" w:eastAsia="Arial" w:hAnsi="Arial" w:cs="Arial"/>
          <w:sz w:val="20"/>
          <w:szCs w:val="20"/>
        </w:rPr>
        <w:t>C</w:t>
      </w:r>
      <w:r w:rsidRPr="006A7BF1">
        <w:rPr>
          <w:rFonts w:ascii="Arial" w:eastAsia="Arial" w:hAnsi="Arial" w:cs="Arial"/>
          <w:sz w:val="20"/>
          <w:szCs w:val="20"/>
        </w:rPr>
        <w:t xml:space="preserve">luster. </w:t>
      </w:r>
    </w:p>
    <w:p w14:paraId="00B34222" w14:textId="77777777" w:rsidR="00A057BC" w:rsidRPr="006A7BF1" w:rsidRDefault="00A057BC" w:rsidP="001F4EE5">
      <w:pPr>
        <w:rPr>
          <w:rFonts w:asciiTheme="majorHAnsi" w:hAnsiTheme="majorHAnsi" w:cstheme="majorHAnsi"/>
          <w:sz w:val="22"/>
          <w:szCs w:val="22"/>
        </w:rPr>
      </w:pPr>
    </w:p>
    <w:p w14:paraId="77FCB87D" w14:textId="77777777" w:rsidR="00A057BC" w:rsidRPr="006A7BF1" w:rsidRDefault="00A057BC" w:rsidP="008A1C4F">
      <w:pPr>
        <w:spacing w:after="240"/>
        <w:rPr>
          <w:rFonts w:asciiTheme="majorHAnsi" w:hAnsiTheme="majorHAnsi" w:cstheme="majorHAnsi"/>
          <w:b/>
          <w:bCs/>
          <w:sz w:val="22"/>
          <w:szCs w:val="22"/>
        </w:rPr>
      </w:pPr>
      <w:r w:rsidRPr="001F4EE5">
        <w:rPr>
          <w:rFonts w:ascii="Arial" w:hAnsi="Arial" w:cs="Arial"/>
          <w:b/>
          <w:bCs/>
          <w:sz w:val="20"/>
          <w:szCs w:val="20"/>
        </w:rPr>
        <w:t>PSEA</w:t>
      </w:r>
    </w:p>
    <w:p w14:paraId="353E7EB6" w14:textId="62BE1841" w:rsidR="00A057BC" w:rsidRPr="006A7BF1" w:rsidRDefault="00A057BC" w:rsidP="001F4EE5">
      <w:pPr>
        <w:rPr>
          <w:rFonts w:ascii="Arial" w:hAnsi="Arial" w:cs="Arial"/>
          <w:sz w:val="20"/>
          <w:szCs w:val="20"/>
        </w:rPr>
      </w:pPr>
      <w:r w:rsidRPr="006A7BF1">
        <w:rPr>
          <w:rFonts w:ascii="Arial" w:hAnsi="Arial" w:cs="Arial"/>
          <w:sz w:val="20"/>
          <w:szCs w:val="20"/>
        </w:rPr>
        <w:t xml:space="preserve">The </w:t>
      </w:r>
      <w:r w:rsidR="00A51CFC" w:rsidRPr="006A7BF1">
        <w:rPr>
          <w:rFonts w:ascii="Arial" w:hAnsi="Arial" w:cs="Arial"/>
          <w:sz w:val="20"/>
          <w:szCs w:val="20"/>
        </w:rPr>
        <w:t>C</w:t>
      </w:r>
      <w:r w:rsidRPr="006A7BF1">
        <w:rPr>
          <w:rFonts w:ascii="Arial" w:hAnsi="Arial" w:cs="Arial"/>
          <w:sz w:val="20"/>
          <w:szCs w:val="20"/>
        </w:rPr>
        <w:t xml:space="preserve">luster will take support from Protection </w:t>
      </w:r>
      <w:r w:rsidR="00A51CFC" w:rsidRPr="006A7BF1">
        <w:rPr>
          <w:rFonts w:ascii="Arial" w:hAnsi="Arial" w:cs="Arial"/>
          <w:sz w:val="20"/>
          <w:szCs w:val="20"/>
        </w:rPr>
        <w:t>C</w:t>
      </w:r>
      <w:r w:rsidRPr="006A7BF1">
        <w:rPr>
          <w:rFonts w:ascii="Arial" w:hAnsi="Arial" w:cs="Arial"/>
          <w:sz w:val="20"/>
          <w:szCs w:val="20"/>
        </w:rPr>
        <w:t xml:space="preserve">luster and </w:t>
      </w:r>
      <w:proofErr w:type="spellStart"/>
      <w:r w:rsidRPr="006A7BF1">
        <w:rPr>
          <w:rFonts w:ascii="Arial" w:hAnsi="Arial" w:cs="Arial"/>
          <w:sz w:val="20"/>
          <w:szCs w:val="20"/>
        </w:rPr>
        <w:t>G</w:t>
      </w:r>
      <w:r w:rsidR="00472496" w:rsidRPr="006A7BF1">
        <w:rPr>
          <w:rFonts w:ascii="Arial" w:hAnsi="Arial" w:cs="Arial"/>
          <w:sz w:val="20"/>
          <w:szCs w:val="20"/>
        </w:rPr>
        <w:t>i</w:t>
      </w:r>
      <w:r w:rsidRPr="006A7BF1">
        <w:rPr>
          <w:rFonts w:ascii="Arial" w:hAnsi="Arial" w:cs="Arial"/>
          <w:sz w:val="20"/>
          <w:szCs w:val="20"/>
        </w:rPr>
        <w:t>HA</w:t>
      </w:r>
      <w:proofErr w:type="spellEnd"/>
      <w:r w:rsidRPr="006A7BF1">
        <w:rPr>
          <w:rFonts w:ascii="Arial" w:hAnsi="Arial" w:cs="Arial"/>
          <w:sz w:val="20"/>
          <w:szCs w:val="20"/>
        </w:rPr>
        <w:t xml:space="preserve"> in adopting required approach in </w:t>
      </w:r>
      <w:r w:rsidR="004A3B07">
        <w:rPr>
          <w:rFonts w:ascii="Arial" w:hAnsi="Arial" w:cs="Arial"/>
          <w:sz w:val="20"/>
          <w:szCs w:val="20"/>
        </w:rPr>
        <w:t xml:space="preserve">preventing and </w:t>
      </w:r>
      <w:r w:rsidRPr="006A7BF1">
        <w:rPr>
          <w:rFonts w:ascii="Arial" w:hAnsi="Arial" w:cs="Arial"/>
          <w:sz w:val="20"/>
          <w:szCs w:val="20"/>
        </w:rPr>
        <w:t xml:space="preserve">mitigating any risk of sexual exploitation and abuse in the humanitarian setting. All required measures including awareness, Dos, </w:t>
      </w:r>
      <w:proofErr w:type="gramStart"/>
      <w:r w:rsidRPr="006A7BF1">
        <w:rPr>
          <w:rFonts w:ascii="Arial" w:hAnsi="Arial" w:cs="Arial"/>
          <w:sz w:val="20"/>
          <w:szCs w:val="20"/>
        </w:rPr>
        <w:t>Don’</w:t>
      </w:r>
      <w:r w:rsidR="00472496" w:rsidRPr="006A7BF1">
        <w:rPr>
          <w:rFonts w:ascii="Arial" w:hAnsi="Arial" w:cs="Arial"/>
          <w:sz w:val="20"/>
          <w:szCs w:val="20"/>
        </w:rPr>
        <w:t>t</w:t>
      </w:r>
      <w:r w:rsidRPr="006A7BF1">
        <w:rPr>
          <w:rFonts w:ascii="Arial" w:hAnsi="Arial" w:cs="Arial"/>
          <w:sz w:val="20"/>
          <w:szCs w:val="20"/>
        </w:rPr>
        <w:t>s</w:t>
      </w:r>
      <w:proofErr w:type="gramEnd"/>
      <w:r w:rsidRPr="006A7BF1">
        <w:rPr>
          <w:rFonts w:ascii="Arial" w:hAnsi="Arial" w:cs="Arial"/>
          <w:sz w:val="20"/>
          <w:szCs w:val="20"/>
        </w:rPr>
        <w:t xml:space="preserve"> and BOGs will be put in place in mitigating any such risks. </w:t>
      </w:r>
    </w:p>
    <w:p w14:paraId="08501043" w14:textId="77777777" w:rsidR="00A057BC" w:rsidRPr="006A7BF1" w:rsidRDefault="00A057BC" w:rsidP="001F4EE5">
      <w:pPr>
        <w:rPr>
          <w:rFonts w:asciiTheme="majorHAnsi" w:hAnsiTheme="majorHAnsi" w:cstheme="majorHAnsi"/>
          <w:sz w:val="22"/>
          <w:szCs w:val="22"/>
        </w:rPr>
      </w:pPr>
    </w:p>
    <w:p w14:paraId="028C8427" w14:textId="77777777" w:rsidR="00A057BC" w:rsidRPr="008A1C4F" w:rsidRDefault="00A057BC" w:rsidP="008A1C4F">
      <w:pPr>
        <w:spacing w:after="240"/>
        <w:rPr>
          <w:rFonts w:ascii="Arial" w:hAnsi="Arial" w:cs="Arial"/>
          <w:b/>
          <w:bCs/>
          <w:sz w:val="20"/>
          <w:szCs w:val="20"/>
        </w:rPr>
      </w:pPr>
      <w:r w:rsidRPr="008A1C4F">
        <w:rPr>
          <w:rFonts w:ascii="Arial" w:hAnsi="Arial" w:cs="Arial"/>
          <w:b/>
          <w:bCs/>
          <w:sz w:val="20"/>
          <w:szCs w:val="20"/>
        </w:rPr>
        <w:t xml:space="preserve">Cash and vouchers </w:t>
      </w:r>
    </w:p>
    <w:p w14:paraId="3D334961" w14:textId="77777777" w:rsidR="008A1C4F" w:rsidRDefault="00A057BC" w:rsidP="001F4EE5">
      <w:pPr>
        <w:rPr>
          <w:rFonts w:ascii="Arial" w:hAnsi="Arial" w:cs="Arial"/>
          <w:sz w:val="20"/>
          <w:szCs w:val="20"/>
        </w:rPr>
        <w:sectPr w:rsidR="008A1C4F" w:rsidSect="001F4EE5">
          <w:type w:val="continuous"/>
          <w:pgSz w:w="12240" w:h="15840"/>
          <w:pgMar w:top="1440" w:right="1440" w:bottom="1440" w:left="1440" w:header="708" w:footer="708" w:gutter="0"/>
          <w:cols w:num="2" w:space="432"/>
          <w:docGrid w:linePitch="360"/>
        </w:sectPr>
      </w:pPr>
      <w:r w:rsidRPr="006A7BF1">
        <w:rPr>
          <w:rFonts w:ascii="Arial" w:hAnsi="Arial" w:cs="Arial"/>
          <w:sz w:val="20"/>
          <w:szCs w:val="20"/>
        </w:rPr>
        <w:t xml:space="preserve">Past experiences, including from 2015 post-earthquake early recovery initiatives carried out in different parts of the country, severely affected by </w:t>
      </w:r>
      <w:r w:rsidRPr="006A7BF1">
        <w:rPr>
          <w:rFonts w:ascii="Arial" w:hAnsi="Arial" w:cs="Arial"/>
          <w:sz w:val="20"/>
          <w:szCs w:val="20"/>
        </w:rPr>
        <w:t xml:space="preserve">disasters, have offered us with the analysis that both the cash and/or voucher </w:t>
      </w:r>
      <w:r w:rsidR="00A136F4" w:rsidRPr="006A7BF1">
        <w:rPr>
          <w:rFonts w:ascii="Arial" w:hAnsi="Arial" w:cs="Arial"/>
          <w:sz w:val="20"/>
          <w:szCs w:val="20"/>
        </w:rPr>
        <w:t>based,</w:t>
      </w:r>
      <w:r w:rsidRPr="006A7BF1">
        <w:rPr>
          <w:rFonts w:ascii="Arial" w:hAnsi="Arial" w:cs="Arial"/>
          <w:sz w:val="20"/>
          <w:szCs w:val="20"/>
        </w:rPr>
        <w:t xml:space="preserve"> and service and commodity</w:t>
      </w:r>
      <w:r w:rsidR="00DA4B1A" w:rsidRPr="006A7BF1">
        <w:rPr>
          <w:rFonts w:ascii="Arial" w:hAnsi="Arial" w:cs="Arial"/>
          <w:sz w:val="20"/>
          <w:szCs w:val="20"/>
        </w:rPr>
        <w:t>-</w:t>
      </w:r>
      <w:r w:rsidRPr="006A7BF1">
        <w:rPr>
          <w:rFonts w:ascii="Arial" w:hAnsi="Arial" w:cs="Arial"/>
          <w:sz w:val="20"/>
          <w:szCs w:val="20"/>
        </w:rPr>
        <w:t xml:space="preserve">based support will be required and work efficiently for immediate livelihood recovery assistance to the affected households. A mixed approach for the delivery of the post-earthquake early recovery interventions will be applied, will have cash and/or voucher and other services such as organization of skills development trainings, </w:t>
      </w:r>
      <w:proofErr w:type="gramStart"/>
      <w:r w:rsidRPr="006A7BF1">
        <w:rPr>
          <w:rFonts w:ascii="Arial" w:hAnsi="Arial" w:cs="Arial"/>
          <w:sz w:val="20"/>
          <w:szCs w:val="20"/>
        </w:rPr>
        <w:t>asset</w:t>
      </w:r>
      <w:proofErr w:type="gramEnd"/>
      <w:r w:rsidRPr="006A7BF1">
        <w:rPr>
          <w:rFonts w:ascii="Arial" w:hAnsi="Arial" w:cs="Arial"/>
          <w:sz w:val="20"/>
          <w:szCs w:val="20"/>
        </w:rPr>
        <w:t xml:space="preserve"> and equipment support. Cash/voucher</w:t>
      </w:r>
      <w:r w:rsidR="00472496" w:rsidRPr="006A7BF1">
        <w:rPr>
          <w:rFonts w:ascii="Arial" w:hAnsi="Arial" w:cs="Arial"/>
          <w:sz w:val="20"/>
          <w:szCs w:val="20"/>
        </w:rPr>
        <w:t>-</w:t>
      </w:r>
      <w:r w:rsidRPr="006A7BF1">
        <w:rPr>
          <w:rFonts w:ascii="Arial" w:hAnsi="Arial" w:cs="Arial"/>
          <w:sz w:val="20"/>
          <w:szCs w:val="20"/>
        </w:rPr>
        <w:t>based interventions, such as cash for work will be carried out vis-à-vis other intervention approach/es. Cash/voucher</w:t>
      </w:r>
      <w:r w:rsidR="00DA4B1A" w:rsidRPr="006A7BF1">
        <w:rPr>
          <w:rFonts w:ascii="Arial" w:hAnsi="Arial" w:cs="Arial"/>
          <w:sz w:val="20"/>
          <w:szCs w:val="20"/>
        </w:rPr>
        <w:t>-</w:t>
      </w:r>
      <w:r w:rsidRPr="006A7BF1">
        <w:rPr>
          <w:rFonts w:ascii="Arial" w:hAnsi="Arial" w:cs="Arial"/>
          <w:sz w:val="20"/>
          <w:szCs w:val="20"/>
        </w:rPr>
        <w:t xml:space="preserve">based activities may include cash for work for restoration and maintenance of community infrastructures, service facilities such as agriculture production collection </w:t>
      </w:r>
      <w:r w:rsidR="00A136F4" w:rsidRPr="006A7BF1">
        <w:rPr>
          <w:rFonts w:ascii="Arial" w:hAnsi="Arial" w:cs="Arial"/>
          <w:sz w:val="20"/>
          <w:szCs w:val="20"/>
        </w:rPr>
        <w:t>centres</w:t>
      </w:r>
      <w:r w:rsidRPr="006A7BF1">
        <w:rPr>
          <w:rFonts w:ascii="Arial" w:hAnsi="Arial" w:cs="Arial"/>
          <w:sz w:val="20"/>
          <w:szCs w:val="20"/>
        </w:rPr>
        <w:t xml:space="preserve">, local market facility establishment. </w:t>
      </w:r>
    </w:p>
    <w:p w14:paraId="0F9CF616" w14:textId="2420EA7B" w:rsidR="00924AC4" w:rsidRDefault="008A1C4F" w:rsidP="008A1C4F">
      <w:pPr>
        <w:pStyle w:val="Heading2"/>
        <w:spacing w:after="240"/>
        <w:rPr>
          <w:sz w:val="32"/>
          <w:szCs w:val="32"/>
        </w:rPr>
      </w:pPr>
      <w:r w:rsidRPr="008A1C4F">
        <w:rPr>
          <w:noProof/>
          <w:sz w:val="32"/>
          <w:szCs w:val="32"/>
        </w:rPr>
        <w:lastRenderedPageBreak/>
        <w:drawing>
          <wp:anchor distT="0" distB="0" distL="114300" distR="114300" simplePos="0" relativeHeight="251713536" behindDoc="0" locked="0" layoutInCell="1" allowOverlap="1" wp14:anchorId="1BFD0521" wp14:editId="15C89B43">
            <wp:simplePos x="0" y="0"/>
            <wp:positionH relativeFrom="column">
              <wp:posOffset>5772614</wp:posOffset>
            </wp:positionH>
            <wp:positionV relativeFrom="paragraph">
              <wp:posOffset>-137103</wp:posOffset>
            </wp:positionV>
            <wp:extent cx="457200" cy="419100"/>
            <wp:effectExtent l="0" t="0" r="0" b="0"/>
            <wp:wrapNone/>
            <wp:docPr id="44"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57200" cy="419100"/>
                    </a:xfrm>
                    <a:prstGeom prst="rect">
                      <a:avLst/>
                    </a:prstGeom>
                  </pic:spPr>
                </pic:pic>
              </a:graphicData>
            </a:graphic>
          </wp:anchor>
        </w:drawing>
      </w:r>
      <w:r w:rsidR="00924AC4" w:rsidRPr="008A1C4F">
        <w:rPr>
          <w:sz w:val="32"/>
          <w:szCs w:val="32"/>
        </w:rPr>
        <w:t>Camp Coordination and Camp Management (CCCM) Cluster</w:t>
      </w:r>
    </w:p>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8A1C4F" w14:paraId="2AC0F16F" w14:textId="77777777" w:rsidTr="003E6978">
        <w:trPr>
          <w:trHeight w:val="501"/>
        </w:trPr>
        <w:tc>
          <w:tcPr>
            <w:tcW w:w="2337" w:type="dxa"/>
          </w:tcPr>
          <w:p w14:paraId="0C462903" w14:textId="77777777" w:rsidR="008A1C4F" w:rsidRPr="001C13AD" w:rsidRDefault="008A1C4F"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7AA021C7" w14:textId="77777777" w:rsidR="008A1C4F" w:rsidRPr="001C13AD" w:rsidRDefault="008A1C4F"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6C3CD500" w14:textId="77777777" w:rsidR="008A1C4F" w:rsidRPr="001C13AD" w:rsidRDefault="008A1C4F"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74C4536A" w14:textId="77777777" w:rsidR="008A1C4F" w:rsidRPr="001C13AD" w:rsidRDefault="008A1C4F" w:rsidP="003E6978">
            <w:pPr>
              <w:rPr>
                <w:color w:val="7F7F7F" w:themeColor="text1" w:themeTint="80"/>
              </w:rPr>
            </w:pPr>
            <w:r w:rsidRPr="009C75C1">
              <w:rPr>
                <w:rFonts w:ascii="Arial" w:hAnsi="Arial" w:cs="Arial"/>
                <w:b/>
                <w:bCs/>
                <w:color w:val="7F7F7F" w:themeColor="text1" w:themeTint="80"/>
              </w:rPr>
              <w:t>FUNDING REQ. (US$)</w:t>
            </w:r>
          </w:p>
        </w:tc>
      </w:tr>
      <w:tr w:rsidR="008A1C4F" w14:paraId="4641EBF5" w14:textId="77777777" w:rsidTr="003E6978">
        <w:trPr>
          <w:trHeight w:val="710"/>
        </w:trPr>
        <w:tc>
          <w:tcPr>
            <w:tcW w:w="2337" w:type="dxa"/>
          </w:tcPr>
          <w:p w14:paraId="46FB06C4" w14:textId="77777777" w:rsidR="008A1C4F" w:rsidRDefault="008A1C4F" w:rsidP="003E6978">
            <w:pPr>
              <w:rPr>
                <w:rFonts w:ascii="Arial" w:hAnsi="Arial" w:cs="Arial"/>
                <w:b/>
                <w:bCs/>
                <w:color w:val="7F7F7F" w:themeColor="text1" w:themeTint="80"/>
              </w:rPr>
            </w:pPr>
          </w:p>
          <w:p w14:paraId="273F6612" w14:textId="01A6E0FA" w:rsidR="008A1C4F" w:rsidRDefault="009C10E1" w:rsidP="003E6978">
            <w:r>
              <w:rPr>
                <w:rFonts w:ascii="Arial" w:hAnsi="Arial" w:cs="Arial"/>
                <w:b/>
                <w:bCs/>
                <w:color w:val="7F7F7F" w:themeColor="text1" w:themeTint="80"/>
              </w:rPr>
              <w:t>DUDBC</w:t>
            </w:r>
            <w:r w:rsidR="008A1C4F">
              <w:rPr>
                <w:rFonts w:ascii="Arial" w:hAnsi="Arial" w:cs="Arial"/>
                <w:b/>
                <w:bCs/>
                <w:color w:val="7F7F7F" w:themeColor="text1" w:themeTint="80"/>
              </w:rPr>
              <w:t xml:space="preserve"> and </w:t>
            </w:r>
            <w:r>
              <w:rPr>
                <w:rFonts w:ascii="Arial" w:hAnsi="Arial" w:cs="Arial"/>
                <w:b/>
                <w:bCs/>
                <w:color w:val="7F7F7F" w:themeColor="text1" w:themeTint="80"/>
              </w:rPr>
              <w:t>IOM</w:t>
            </w:r>
          </w:p>
        </w:tc>
        <w:tc>
          <w:tcPr>
            <w:tcW w:w="2337" w:type="dxa"/>
            <w:vAlign w:val="center"/>
          </w:tcPr>
          <w:p w14:paraId="463B8459" w14:textId="49B127AA" w:rsidR="008A1C4F" w:rsidRDefault="008A1C4F" w:rsidP="003E6978">
            <w:r>
              <w:rPr>
                <w:rFonts w:ascii="Arial" w:hAnsi="Arial" w:cs="Arial"/>
                <w:b/>
                <w:bCs/>
                <w:color w:val="C45911" w:themeColor="accent2" w:themeShade="BF"/>
                <w:sz w:val="52"/>
                <w:szCs w:val="52"/>
                <w:lang w:val="en-GB"/>
              </w:rPr>
              <w:t xml:space="preserve">   </w:t>
            </w:r>
            <w:r w:rsidR="003C5D05">
              <w:rPr>
                <w:rFonts w:ascii="Arial" w:hAnsi="Arial" w:cs="Arial"/>
                <w:b/>
                <w:bCs/>
                <w:color w:val="C45911" w:themeColor="accent2" w:themeShade="BF"/>
                <w:sz w:val="52"/>
                <w:szCs w:val="52"/>
                <w:lang w:val="en-GB"/>
              </w:rPr>
              <w:t>2.7</w:t>
            </w:r>
            <w:r w:rsidRPr="009C75C1">
              <w:rPr>
                <w:rFonts w:ascii="Arial" w:hAnsi="Arial" w:cs="Arial"/>
                <w:b/>
                <w:bCs/>
                <w:color w:val="C45911" w:themeColor="accent2" w:themeShade="BF"/>
                <w:sz w:val="32"/>
                <w:szCs w:val="32"/>
                <w:lang w:val="en-GB"/>
              </w:rPr>
              <w:t>M</w:t>
            </w:r>
          </w:p>
        </w:tc>
        <w:tc>
          <w:tcPr>
            <w:tcW w:w="2611" w:type="dxa"/>
            <w:vAlign w:val="center"/>
          </w:tcPr>
          <w:p w14:paraId="745132EE" w14:textId="010550E3" w:rsidR="008A1C4F" w:rsidRDefault="008A1C4F" w:rsidP="003E6978">
            <w:r>
              <w:rPr>
                <w:rFonts w:ascii="Arial" w:hAnsi="Arial" w:cs="Arial"/>
                <w:b/>
                <w:bCs/>
                <w:color w:val="C45911" w:themeColor="accent2" w:themeShade="BF"/>
                <w:sz w:val="52"/>
                <w:szCs w:val="52"/>
                <w:lang w:val="en-GB"/>
              </w:rPr>
              <w:t xml:space="preserve">   </w:t>
            </w:r>
            <w:r w:rsidR="003C5D05">
              <w:rPr>
                <w:rFonts w:ascii="Arial" w:hAnsi="Arial" w:cs="Arial"/>
                <w:b/>
                <w:bCs/>
                <w:color w:val="C45911" w:themeColor="accent2" w:themeShade="BF"/>
                <w:sz w:val="52"/>
                <w:szCs w:val="52"/>
                <w:lang w:val="en-GB"/>
              </w:rPr>
              <w:t>1.6</w:t>
            </w:r>
            <w:r w:rsidRPr="009C75C1">
              <w:rPr>
                <w:rFonts w:ascii="Arial" w:hAnsi="Arial" w:cs="Arial"/>
                <w:b/>
                <w:bCs/>
                <w:color w:val="C45911" w:themeColor="accent2" w:themeShade="BF"/>
                <w:sz w:val="32"/>
                <w:szCs w:val="32"/>
                <w:lang w:val="en-GB"/>
              </w:rPr>
              <w:t xml:space="preserve"> M</w:t>
            </w:r>
          </w:p>
        </w:tc>
        <w:tc>
          <w:tcPr>
            <w:tcW w:w="2525" w:type="dxa"/>
            <w:vAlign w:val="center"/>
          </w:tcPr>
          <w:p w14:paraId="6A1BC42D" w14:textId="00897E57" w:rsidR="008A1C4F" w:rsidRDefault="008A1C4F" w:rsidP="003E6978">
            <w:pPr>
              <w:jc w:val="center"/>
            </w:pPr>
            <w:r>
              <w:rPr>
                <w:rFonts w:ascii="Arial" w:hAnsi="Arial" w:cs="Arial"/>
                <w:b/>
                <w:bCs/>
                <w:color w:val="C45911" w:themeColor="accent2" w:themeShade="BF"/>
                <w:sz w:val="32"/>
                <w:szCs w:val="32"/>
                <w:lang w:val="en-GB"/>
              </w:rPr>
              <w:t>$</w:t>
            </w:r>
            <w:r w:rsidR="003C5D05">
              <w:rPr>
                <w:rFonts w:ascii="Arial" w:hAnsi="Arial" w:cs="Arial"/>
                <w:b/>
                <w:bCs/>
                <w:color w:val="C45911" w:themeColor="accent2" w:themeShade="BF"/>
                <w:sz w:val="52"/>
                <w:szCs w:val="52"/>
                <w:lang w:val="en-GB"/>
              </w:rPr>
              <w:t>3</w:t>
            </w:r>
            <w:r>
              <w:rPr>
                <w:rFonts w:ascii="Arial" w:hAnsi="Arial" w:cs="Arial"/>
                <w:b/>
                <w:bCs/>
                <w:color w:val="C45911" w:themeColor="accent2" w:themeShade="BF"/>
                <w:sz w:val="52"/>
                <w:szCs w:val="52"/>
                <w:lang w:val="en-GB"/>
              </w:rPr>
              <w:t>.6</w:t>
            </w:r>
            <w:r w:rsidRPr="009C75C1">
              <w:rPr>
                <w:rFonts w:ascii="Arial" w:hAnsi="Arial" w:cs="Arial"/>
                <w:b/>
                <w:bCs/>
                <w:color w:val="C45911" w:themeColor="accent2" w:themeShade="BF"/>
                <w:sz w:val="32"/>
                <w:szCs w:val="32"/>
                <w:lang w:val="en-GB"/>
              </w:rPr>
              <w:t>M</w:t>
            </w:r>
          </w:p>
        </w:tc>
      </w:tr>
    </w:tbl>
    <w:p w14:paraId="1D3324B7" w14:textId="77777777" w:rsidR="001B2402" w:rsidRDefault="001B2402" w:rsidP="00924AC4">
      <w:pPr>
        <w:rPr>
          <w:rFonts w:ascii="Arial" w:hAnsi="Arial" w:cs="Arial"/>
          <w:sz w:val="20"/>
          <w:szCs w:val="20"/>
        </w:rPr>
        <w:sectPr w:rsidR="001B2402" w:rsidSect="008A1C4F">
          <w:pgSz w:w="12240" w:h="15840"/>
          <w:pgMar w:top="1440" w:right="1440" w:bottom="1440" w:left="1440" w:header="708" w:footer="708" w:gutter="0"/>
          <w:cols w:space="432"/>
          <w:docGrid w:linePitch="360"/>
        </w:sectPr>
      </w:pPr>
    </w:p>
    <w:p w14:paraId="15CA7FA8" w14:textId="77777777" w:rsidR="00924AC4" w:rsidRPr="006A7BF1" w:rsidRDefault="00924AC4" w:rsidP="001B2402">
      <w:pPr>
        <w:pStyle w:val="Heading3"/>
        <w:spacing w:after="240"/>
      </w:pPr>
      <w:r w:rsidRPr="006A7BF1">
        <w:t>Key preparedness activities</w:t>
      </w:r>
    </w:p>
    <w:p w14:paraId="36B417E0" w14:textId="6B4417B3" w:rsidR="002C2D93" w:rsidRPr="006A7BF1" w:rsidRDefault="002C2D93" w:rsidP="001B2402">
      <w:pPr>
        <w:pStyle w:val="CommentText"/>
        <w:spacing w:before="0" w:line="240" w:lineRule="auto"/>
        <w:rPr>
          <w:rFonts w:eastAsiaTheme="minorEastAsia"/>
          <w:lang w:val="en-CA"/>
        </w:rPr>
      </w:pPr>
      <w:r w:rsidRPr="006A7BF1">
        <w:rPr>
          <w:b/>
          <w:bCs/>
          <w:lang w:val="en-CA"/>
        </w:rPr>
        <w:t>Geographic focus</w:t>
      </w:r>
      <w:r w:rsidRPr="006A7BF1">
        <w:rPr>
          <w:lang w:val="en-CA"/>
        </w:rPr>
        <w:t>: Seven</w:t>
      </w:r>
      <w:r w:rsidRPr="006A7BF1">
        <w:rPr>
          <w:rFonts w:eastAsiaTheme="minorEastAsia"/>
          <w:lang w:val="en-CA"/>
        </w:rPr>
        <w:t xml:space="preserve"> provinces, staring from Karnali, Lumbini and Gandaki. The three provinces are prioritised as the cluster capacity is lower and the number of affected populations is likely to be higher. Following 2015 earthquakes, CCCM cluster has conducted a series of capacity enhancement trainings across seven provinces. The Cluster plans to initiate the trainings/preparedness activities from the western region. </w:t>
      </w:r>
    </w:p>
    <w:p w14:paraId="569930AA" w14:textId="77777777" w:rsidR="002C2D93" w:rsidRPr="006A7BF1" w:rsidRDefault="002C2D93"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Training on CCCM, DTM, protection in camp settings and GESI checklist for collective centres provided to provincial, local and community level stakeholders. In coordination with the protection cluster, provide trainings and enhance skills of CCCM actors on responding safely and ethically to protection incidents </w:t>
      </w:r>
      <w:proofErr w:type="gramStart"/>
      <w:r w:rsidRPr="006A7BF1">
        <w:rPr>
          <w:rFonts w:cs="Arial"/>
          <w:szCs w:val="20"/>
          <w:lang w:val="en-CA"/>
        </w:rPr>
        <w:t>and also</w:t>
      </w:r>
      <w:proofErr w:type="gramEnd"/>
      <w:r w:rsidRPr="006A7BF1">
        <w:rPr>
          <w:rFonts w:cs="Arial"/>
          <w:szCs w:val="20"/>
          <w:lang w:val="en-CA"/>
        </w:rPr>
        <w:t xml:space="preserve"> develop tools and guidance for drafting of protection monitoring and incident reports. </w:t>
      </w:r>
    </w:p>
    <w:p w14:paraId="4DECCF5C" w14:textId="77777777" w:rsidR="002C2D93" w:rsidRPr="006A7BF1" w:rsidRDefault="002C2D93"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Training on Comprehensive Guide for planning Mass Evacuation in Natural Disasters (MEND Guide</w:t>
      </w:r>
      <w:r w:rsidRPr="006A7BF1">
        <w:rPr>
          <w:rStyle w:val="FootnoteReference"/>
          <w:rFonts w:cs="Arial"/>
          <w:szCs w:val="20"/>
          <w:lang w:val="en-CA"/>
        </w:rPr>
        <w:footnoteReference w:id="16"/>
      </w:r>
      <w:r w:rsidRPr="006A7BF1">
        <w:rPr>
          <w:rFonts w:cs="Arial"/>
          <w:szCs w:val="20"/>
          <w:lang w:val="en-CA"/>
        </w:rPr>
        <w:t xml:space="preserve">) to provincial, local and community level stakeholders and first responders. </w:t>
      </w:r>
    </w:p>
    <w:p w14:paraId="10DBE1F4" w14:textId="77777777" w:rsidR="002C2D93" w:rsidRPr="006A7BF1" w:rsidRDefault="002C2D93"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Design and update of key tools, including DTM questionnaires and registration tools. </w:t>
      </w:r>
    </w:p>
    <w:p w14:paraId="5E7805D6" w14:textId="77777777" w:rsidR="002C2D93" w:rsidRPr="006A7BF1" w:rsidRDefault="002C2D93"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Identification and preservation of open spaces throughout all seven provinces and coordination with other clusters to map pre-positioned stocks and infrastructure in and around identified sites. Integrate the identified and mapped open spaces into BIPAD platform. </w:t>
      </w:r>
    </w:p>
    <w:p w14:paraId="3D84C56C" w14:textId="77777777" w:rsidR="002C2D93" w:rsidRPr="006A7BF1" w:rsidRDefault="002C2D93"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Mapping of collective centres that are being used as evacuation centres in the local levels in coordination with humanitarian agencies and sectors providing emergency assistance, provincial and local governments and integrated the details into BIPAD platform. While mapping of these centres, accessibility </w:t>
      </w:r>
      <w:r w:rsidRPr="006A7BF1">
        <w:rPr>
          <w:rFonts w:cs="Arial"/>
          <w:szCs w:val="20"/>
          <w:lang w:val="en-CA"/>
        </w:rPr>
        <w:t xml:space="preserve">and disability friendly structures will be duly considered. </w:t>
      </w:r>
    </w:p>
    <w:p w14:paraId="2996A28B" w14:textId="77777777" w:rsidR="002C2D93" w:rsidRPr="006A7BF1" w:rsidRDefault="002C2D93" w:rsidP="001B2402">
      <w:pPr>
        <w:pStyle w:val="ListParagraph"/>
        <w:numPr>
          <w:ilvl w:val="0"/>
          <w:numId w:val="4"/>
        </w:numPr>
        <w:spacing w:after="0" w:line="240" w:lineRule="auto"/>
        <w:ind w:left="426" w:hanging="357"/>
        <w:rPr>
          <w:rFonts w:cs="Arial"/>
          <w:szCs w:val="20"/>
          <w:lang w:val="en-CA"/>
        </w:rPr>
      </w:pPr>
      <w:r w:rsidRPr="006A7BF1">
        <w:rPr>
          <w:rFonts w:cs="Arial"/>
          <w:szCs w:val="20"/>
          <w:lang w:val="en-CA"/>
        </w:rPr>
        <w:t xml:space="preserve">In coordination with the protection cluster, ensure the information on referral pathways and contacts are available.  </w:t>
      </w:r>
    </w:p>
    <w:p w14:paraId="42E75AB1" w14:textId="77777777" w:rsidR="00924AC4" w:rsidRPr="006A7BF1" w:rsidRDefault="00924AC4" w:rsidP="001B2402">
      <w:pPr>
        <w:rPr>
          <w:rFonts w:ascii="Arial" w:hAnsi="Arial" w:cs="Arial"/>
          <w:sz w:val="20"/>
          <w:szCs w:val="20"/>
        </w:rPr>
      </w:pPr>
    </w:p>
    <w:p w14:paraId="408F09C0" w14:textId="4605B04D" w:rsidR="00924AC4" w:rsidRPr="006A7BF1" w:rsidRDefault="00924AC4" w:rsidP="001B2402">
      <w:pPr>
        <w:pStyle w:val="Heading3"/>
        <w:spacing w:after="240"/>
      </w:pPr>
      <w:r w:rsidRPr="006A7BF1">
        <w:t xml:space="preserve">Response phase 1: </w:t>
      </w:r>
      <w:r w:rsidR="00683E63" w:rsidRPr="006A7BF1">
        <w:t xml:space="preserve">weeks </w:t>
      </w:r>
      <w:r w:rsidRPr="006A7BF1">
        <w:t xml:space="preserve">1-2 </w:t>
      </w:r>
    </w:p>
    <w:p w14:paraId="4A75CF3C" w14:textId="77777777"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Impact and key needs</w:t>
      </w:r>
    </w:p>
    <w:p w14:paraId="5EEDE053" w14:textId="77777777" w:rsidR="00683E63" w:rsidRPr="006A7BF1" w:rsidRDefault="00683E63" w:rsidP="001B2402">
      <w:pPr>
        <w:spacing w:after="240"/>
        <w:rPr>
          <w:rFonts w:ascii="Arial" w:hAnsi="Arial" w:cs="Arial"/>
          <w:sz w:val="20"/>
          <w:szCs w:val="20"/>
        </w:rPr>
      </w:pPr>
      <w:r w:rsidRPr="006A7BF1">
        <w:rPr>
          <w:rFonts w:ascii="Arial" w:hAnsi="Arial" w:cs="Arial"/>
          <w:sz w:val="20"/>
          <w:szCs w:val="20"/>
        </w:rPr>
        <w:t xml:space="preserve">Following an earthquake of 7.8 magnitude with epicentre in </w:t>
      </w:r>
      <w:proofErr w:type="spellStart"/>
      <w:r w:rsidRPr="006A7BF1">
        <w:rPr>
          <w:rFonts w:ascii="Arial" w:hAnsi="Arial" w:cs="Arial"/>
          <w:sz w:val="20"/>
          <w:szCs w:val="20"/>
        </w:rPr>
        <w:t>Rukum</w:t>
      </w:r>
      <w:proofErr w:type="spellEnd"/>
      <w:r w:rsidRPr="006A7BF1">
        <w:rPr>
          <w:rFonts w:ascii="Arial" w:hAnsi="Arial" w:cs="Arial"/>
          <w:sz w:val="20"/>
          <w:szCs w:val="20"/>
        </w:rPr>
        <w:t xml:space="preserve"> (</w:t>
      </w:r>
      <w:proofErr w:type="spellStart"/>
      <w:r w:rsidRPr="006A7BF1">
        <w:rPr>
          <w:rFonts w:ascii="Arial" w:hAnsi="Arial" w:cs="Arial"/>
          <w:sz w:val="20"/>
          <w:szCs w:val="20"/>
        </w:rPr>
        <w:t>Karnali</w:t>
      </w:r>
      <w:proofErr w:type="spellEnd"/>
      <w:r w:rsidRPr="006A7BF1">
        <w:rPr>
          <w:rFonts w:ascii="Arial" w:hAnsi="Arial" w:cs="Arial"/>
          <w:sz w:val="20"/>
          <w:szCs w:val="20"/>
        </w:rPr>
        <w:t xml:space="preserve"> Province) 978,511 homes will be destroyed, resulting in 5,450,435 people without access to shelter. Based on learning from the 2015 earthquakes, it can be anticipated that 4% of the population of the affected area will be displaced and in need of accommodation in collective sites or pre-identified existing structure that will provide them with safety and access to life-saving assistance and services. </w:t>
      </w:r>
    </w:p>
    <w:p w14:paraId="116D9F99" w14:textId="77777777"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Key response activities</w:t>
      </w:r>
    </w:p>
    <w:p w14:paraId="7B335217" w14:textId="076E28F9"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CCCM cluster to support the local government, provincial </w:t>
      </w:r>
      <w:proofErr w:type="gramStart"/>
      <w:r w:rsidRPr="006A7BF1">
        <w:rPr>
          <w:rFonts w:cs="Arial"/>
          <w:szCs w:val="20"/>
          <w:lang w:val="en-CA"/>
        </w:rPr>
        <w:t>governments</w:t>
      </w:r>
      <w:proofErr w:type="gramEnd"/>
      <w:r w:rsidRPr="006A7BF1">
        <w:rPr>
          <w:rFonts w:cs="Arial"/>
          <w:szCs w:val="20"/>
          <w:lang w:val="en-CA"/>
        </w:rPr>
        <w:t xml:space="preserve"> and security forces with camp layouts to host displaced population in planned camps in the pre-identified open spaces (</w:t>
      </w:r>
      <w:r w:rsidR="0040461B" w:rsidRPr="006A7BF1">
        <w:rPr>
          <w:rFonts w:cs="Arial"/>
          <w:szCs w:val="20"/>
          <w:lang w:val="en-CA"/>
        </w:rPr>
        <w:t>o</w:t>
      </w:r>
      <w:r w:rsidRPr="006A7BF1">
        <w:rPr>
          <w:rFonts w:cs="Arial"/>
          <w:szCs w:val="20"/>
          <w:lang w:val="en-CA"/>
        </w:rPr>
        <w:t xml:space="preserve">pen spaces mapped in 13 local municipalities across the country and integrated into BIPAD). </w:t>
      </w:r>
    </w:p>
    <w:p w14:paraId="7AE1398F"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Feasibility study on potential planned camp settlements, covering minimum COVID-19 preventive measures and response if cases are confirmed. </w:t>
      </w:r>
    </w:p>
    <w:p w14:paraId="2D6A10DF"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Identification of partners to take on temporary role of camp management focal points in identified camps to support civilian leadership in camp settings. </w:t>
      </w:r>
    </w:p>
    <w:p w14:paraId="59160078"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Roll out DTM in accessible affected areas to map key needs of displaced households and identify service gaps, ongoing on monthly basis thereafter. </w:t>
      </w:r>
    </w:p>
    <w:p w14:paraId="3C1CE40B"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lastRenderedPageBreak/>
        <w:t xml:space="preserve">Establish planned camps only as an option of last resort and develop decommissioning and closure plans in parallel. </w:t>
      </w:r>
    </w:p>
    <w:p w14:paraId="3B655BC7"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assistance in sites and community centres and refer gaps and needs in all key sectors to the respective clusters, including shelter, WASH, food, nutrition, health, livelihoods, </w:t>
      </w:r>
      <w:proofErr w:type="gramStart"/>
      <w:r w:rsidRPr="006A7BF1">
        <w:rPr>
          <w:rFonts w:cs="Arial"/>
          <w:szCs w:val="20"/>
          <w:lang w:val="en-CA"/>
        </w:rPr>
        <w:t>agriculture</w:t>
      </w:r>
      <w:proofErr w:type="gramEnd"/>
      <w:r w:rsidRPr="006A7BF1">
        <w:rPr>
          <w:rFonts w:cs="Arial"/>
          <w:szCs w:val="20"/>
          <w:lang w:val="en-CA"/>
        </w:rPr>
        <w:t xml:space="preserve"> and education whilst ensuring the mainstreaming of cross cutting issues such as protection and environment.</w:t>
      </w:r>
    </w:p>
    <w:p w14:paraId="3A7EBCB5" w14:textId="77777777" w:rsidR="00BD2349" w:rsidRPr="006A7BF1" w:rsidRDefault="00BD2349"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In coordination with the protection cluster, identify and deploy protection focal points to support identification of unaccompanied children, other vulnerable groups and mitigate risks as well as deployment of psycho-social support resources. In addition, together with the protection cluster, set up feedback and complaints mechanisms to receive and investigate requests and grievances regarding CCCM interventions, facilities and services at the displacement sites and Prevention of Sexual Exploitation and Abuse (PSEA); and carry participatory safety audits to identify and address protection and GBV risks and guide risk mitigation measures.</w:t>
      </w:r>
    </w:p>
    <w:p w14:paraId="4B6A1F0C" w14:textId="77777777" w:rsidR="00924AC4" w:rsidRPr="006A7BF1" w:rsidRDefault="00924AC4" w:rsidP="001B2402">
      <w:pPr>
        <w:rPr>
          <w:rFonts w:ascii="Arial" w:hAnsi="Arial" w:cs="Arial"/>
          <w:sz w:val="20"/>
          <w:szCs w:val="20"/>
        </w:rPr>
      </w:pPr>
    </w:p>
    <w:p w14:paraId="4135E3A7" w14:textId="0A81AB17" w:rsidR="00924AC4" w:rsidRPr="006A7BF1" w:rsidRDefault="00924AC4" w:rsidP="001B2402">
      <w:pPr>
        <w:pStyle w:val="Heading3"/>
        <w:spacing w:after="240"/>
      </w:pPr>
      <w:r w:rsidRPr="006A7BF1">
        <w:t xml:space="preserve">Response phase 2: </w:t>
      </w:r>
      <w:r w:rsidR="00683E63" w:rsidRPr="006A7BF1">
        <w:t>weeks 3</w:t>
      </w:r>
      <w:r w:rsidRPr="006A7BF1">
        <w:t xml:space="preserve">-4 </w:t>
      </w:r>
    </w:p>
    <w:p w14:paraId="4B6B64C5" w14:textId="77777777"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Impact and key needs</w:t>
      </w:r>
    </w:p>
    <w:p w14:paraId="2E6A4914" w14:textId="77777777" w:rsidR="00683E63" w:rsidRPr="006A7BF1" w:rsidRDefault="00683E63" w:rsidP="001B2402">
      <w:pPr>
        <w:rPr>
          <w:rFonts w:ascii="Arial" w:hAnsi="Arial" w:cs="Arial"/>
          <w:sz w:val="20"/>
          <w:szCs w:val="20"/>
        </w:rPr>
      </w:pPr>
      <w:r w:rsidRPr="006A7BF1">
        <w:rPr>
          <w:rFonts w:ascii="Arial" w:hAnsi="Arial" w:cs="Arial"/>
          <w:sz w:val="20"/>
          <w:szCs w:val="20"/>
        </w:rPr>
        <w:t xml:space="preserve">Displaced population have limited access to proper shelter. Displacement sites have been hastily established, are </w:t>
      </w:r>
      <w:proofErr w:type="gramStart"/>
      <w:r w:rsidRPr="006A7BF1">
        <w:rPr>
          <w:rFonts w:ascii="Arial" w:hAnsi="Arial" w:cs="Arial"/>
          <w:sz w:val="20"/>
          <w:szCs w:val="20"/>
        </w:rPr>
        <w:t>crowded</w:t>
      </w:r>
      <w:proofErr w:type="gramEnd"/>
      <w:r w:rsidRPr="006A7BF1">
        <w:rPr>
          <w:rFonts w:ascii="Arial" w:hAnsi="Arial" w:cs="Arial"/>
          <w:sz w:val="20"/>
          <w:szCs w:val="20"/>
        </w:rPr>
        <w:t xml:space="preserve"> and remain scattered across remote and hard to reach locations. Service delivery is also hampered by different climatic conditions. There remains a need to assess relocation options and establishment of planned sites with access to basic services. </w:t>
      </w:r>
    </w:p>
    <w:p w14:paraId="3D27796E" w14:textId="77777777" w:rsidR="00683E63" w:rsidRPr="006A7BF1" w:rsidRDefault="00683E63" w:rsidP="001B2402">
      <w:pPr>
        <w:rPr>
          <w:rFonts w:ascii="Arial" w:hAnsi="Arial" w:cs="Arial"/>
          <w:b/>
          <w:bCs/>
          <w:sz w:val="20"/>
          <w:szCs w:val="20"/>
        </w:rPr>
      </w:pPr>
    </w:p>
    <w:p w14:paraId="5F647297" w14:textId="280E06CC"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Key response activities</w:t>
      </w:r>
    </w:p>
    <w:p w14:paraId="4313FF02"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Provision of </w:t>
      </w:r>
      <w:r w:rsidRPr="006A7BF1">
        <w:rPr>
          <w:szCs w:val="20"/>
          <w:lang w:val="en-CA"/>
        </w:rPr>
        <w:t xml:space="preserve">site planners to partners to assess relocation options and establishment of planned sites in pre-identified open spaces or to identify rapid upgrade and modifications in spontaneous sites. </w:t>
      </w:r>
    </w:p>
    <w:p w14:paraId="712AD7E0"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Continuous </w:t>
      </w:r>
      <w:r w:rsidRPr="006A7BF1">
        <w:rPr>
          <w:szCs w:val="20"/>
          <w:lang w:val="en-CA"/>
        </w:rPr>
        <w:t>monitoring of new emerging sites for makeshift and spontaneous camps</w:t>
      </w:r>
    </w:p>
    <w:p w14:paraId="13A898A6"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szCs w:val="20"/>
          <w:lang w:val="en-CA"/>
        </w:rPr>
        <w:t xml:space="preserve">Continuous monitoring of collective centres and provide recommendations from GESI lens and update GESI checklist for these centres. </w:t>
      </w:r>
    </w:p>
    <w:p w14:paraId="45F4DDEA"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Close collaboration with WASH and Health clusters </w:t>
      </w:r>
      <w:r w:rsidRPr="006A7BF1">
        <w:rPr>
          <w:szCs w:val="20"/>
          <w:lang w:val="en-CA"/>
        </w:rPr>
        <w:t xml:space="preserve">to prevent outbreak of COVID-19 or </w:t>
      </w:r>
      <w:r w:rsidRPr="006A7BF1">
        <w:rPr>
          <w:szCs w:val="20"/>
          <w:lang w:val="en-CA"/>
        </w:rPr>
        <w:t xml:space="preserve">cholera, dengue and other water </w:t>
      </w:r>
      <w:proofErr w:type="gramStart"/>
      <w:r w:rsidRPr="006A7BF1">
        <w:rPr>
          <w:szCs w:val="20"/>
          <w:lang w:val="en-CA"/>
        </w:rPr>
        <w:t>borne</w:t>
      </w:r>
      <w:proofErr w:type="gramEnd"/>
      <w:r w:rsidRPr="006A7BF1">
        <w:rPr>
          <w:szCs w:val="20"/>
          <w:lang w:val="en-CA"/>
        </w:rPr>
        <w:t xml:space="preserve"> and vector borne diseases during monsoon, and viral flu and fever during winter. </w:t>
      </w:r>
    </w:p>
    <w:p w14:paraId="5DF22A08"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Assign camp management agencies for each camp for a minimum period of three months.</w:t>
      </w:r>
    </w:p>
    <w:p w14:paraId="2E434E72"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Roll out of gender and age sensitive, disaggregated </w:t>
      </w:r>
      <w:proofErr w:type="gramStart"/>
      <w:r w:rsidRPr="006A7BF1">
        <w:rPr>
          <w:rFonts w:cs="Arial"/>
          <w:szCs w:val="20"/>
          <w:lang w:val="en-CA"/>
        </w:rPr>
        <w:t>registration</w:t>
      </w:r>
      <w:proofErr w:type="gramEnd"/>
      <w:r w:rsidRPr="006A7BF1">
        <w:rPr>
          <w:rFonts w:cs="Arial"/>
          <w:szCs w:val="20"/>
          <w:lang w:val="en-CA"/>
        </w:rPr>
        <w:t xml:space="preserve"> and profiling tools in coordination with the protection cluster. </w:t>
      </w:r>
    </w:p>
    <w:p w14:paraId="67254793"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Continuous monitoring of assistance provided by different clusters and service providers based on the needs of displaced population in the sites are conducted by rolling out Displacement Tracking Matrix in the sites. </w:t>
      </w:r>
    </w:p>
    <w:p w14:paraId="1C37BC47"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assistance in sites and community centres and refer respective needs and gaps in all key sectors including shelter, WASH, food, nutrition, health, livelihoods, </w:t>
      </w:r>
      <w:proofErr w:type="gramStart"/>
      <w:r w:rsidRPr="006A7BF1">
        <w:rPr>
          <w:rFonts w:cs="Arial"/>
          <w:szCs w:val="20"/>
          <w:lang w:val="en-CA"/>
        </w:rPr>
        <w:t>agriculture</w:t>
      </w:r>
      <w:proofErr w:type="gramEnd"/>
      <w:r w:rsidRPr="006A7BF1">
        <w:rPr>
          <w:rFonts w:cs="Arial"/>
          <w:szCs w:val="20"/>
          <w:lang w:val="en-CA"/>
        </w:rPr>
        <w:t xml:space="preserve"> and education whilst ensuring the mainstreaming of cross cutting issues such as protection and environment.</w:t>
      </w:r>
    </w:p>
    <w:p w14:paraId="213EBC86" w14:textId="77777777" w:rsidR="00717497" w:rsidRPr="006A7BF1" w:rsidRDefault="00717497"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Advocate for the relocation of displaced population living in areas at risk of landslides with active engagement of displaced populations, host communities and relevant authorities. </w:t>
      </w:r>
    </w:p>
    <w:p w14:paraId="6EE3AFAF" w14:textId="77777777" w:rsidR="00924AC4" w:rsidRPr="006A7BF1" w:rsidRDefault="00924AC4" w:rsidP="001B2402">
      <w:pPr>
        <w:rPr>
          <w:rFonts w:ascii="Arial" w:hAnsi="Arial" w:cs="Arial"/>
          <w:sz w:val="20"/>
          <w:szCs w:val="20"/>
        </w:rPr>
      </w:pPr>
    </w:p>
    <w:p w14:paraId="2FD7B733" w14:textId="3CF723BD" w:rsidR="00924AC4" w:rsidRPr="006A7BF1" w:rsidRDefault="00924AC4" w:rsidP="001B2402">
      <w:pPr>
        <w:pStyle w:val="Heading3"/>
        <w:spacing w:after="240"/>
      </w:pPr>
      <w:r w:rsidRPr="006A7BF1">
        <w:t xml:space="preserve">Response phase 3: </w:t>
      </w:r>
      <w:r w:rsidR="00683E63" w:rsidRPr="006A7BF1">
        <w:t>months 2-3</w:t>
      </w:r>
    </w:p>
    <w:p w14:paraId="019BE54A" w14:textId="77777777"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Impact and key needs</w:t>
      </w:r>
    </w:p>
    <w:p w14:paraId="7022CEAB" w14:textId="77777777" w:rsidR="00683E63" w:rsidRPr="006A7BF1" w:rsidRDefault="00683E63" w:rsidP="001B2402">
      <w:pPr>
        <w:rPr>
          <w:rFonts w:ascii="Arial" w:hAnsi="Arial" w:cs="Arial"/>
          <w:sz w:val="20"/>
          <w:szCs w:val="20"/>
        </w:rPr>
      </w:pPr>
      <w:r w:rsidRPr="006A7BF1">
        <w:rPr>
          <w:rFonts w:ascii="Arial" w:hAnsi="Arial" w:cs="Arial"/>
          <w:sz w:val="20"/>
          <w:szCs w:val="20"/>
        </w:rPr>
        <w:t xml:space="preserve">Potential for tension with host community as displaced population presence continues to impact their daily lives. Camp locations have </w:t>
      </w:r>
      <w:proofErr w:type="gramStart"/>
      <w:r w:rsidRPr="006A7BF1">
        <w:rPr>
          <w:rFonts w:ascii="Arial" w:hAnsi="Arial" w:cs="Arial"/>
          <w:sz w:val="20"/>
          <w:szCs w:val="20"/>
        </w:rPr>
        <w:t>more or less been</w:t>
      </w:r>
      <w:proofErr w:type="gramEnd"/>
      <w:r w:rsidRPr="006A7BF1">
        <w:rPr>
          <w:rFonts w:ascii="Arial" w:hAnsi="Arial" w:cs="Arial"/>
          <w:sz w:val="20"/>
          <w:szCs w:val="20"/>
        </w:rPr>
        <w:t xml:space="preserve"> established now and the pressing priority becomes ensuring access to essential services within all camp settings as well as basic improvements in the sites including access to the camp sites.  </w:t>
      </w:r>
    </w:p>
    <w:p w14:paraId="31D0E2FC" w14:textId="77777777" w:rsidR="00924AC4" w:rsidRPr="006A7BF1" w:rsidRDefault="00924AC4" w:rsidP="001B2402">
      <w:pPr>
        <w:rPr>
          <w:rFonts w:ascii="Arial" w:hAnsi="Arial" w:cs="Arial"/>
          <w:sz w:val="20"/>
          <w:szCs w:val="20"/>
        </w:rPr>
      </w:pPr>
    </w:p>
    <w:p w14:paraId="35A09F8F" w14:textId="77777777" w:rsidR="00924AC4" w:rsidRPr="006A7BF1" w:rsidRDefault="00924AC4" w:rsidP="001B2402">
      <w:pPr>
        <w:spacing w:after="240"/>
        <w:rPr>
          <w:rFonts w:ascii="Arial" w:hAnsi="Arial" w:cs="Arial"/>
          <w:b/>
          <w:bCs/>
          <w:sz w:val="20"/>
          <w:szCs w:val="20"/>
        </w:rPr>
      </w:pPr>
      <w:r w:rsidRPr="006A7BF1">
        <w:rPr>
          <w:rFonts w:ascii="Arial" w:hAnsi="Arial" w:cs="Arial"/>
          <w:b/>
          <w:bCs/>
          <w:sz w:val="20"/>
          <w:szCs w:val="20"/>
        </w:rPr>
        <w:t>Key response activities</w:t>
      </w:r>
    </w:p>
    <w:p w14:paraId="098139CB"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Ensure host communities have access to resources, including conflict mitigation, as well as relief items</w:t>
      </w:r>
    </w:p>
    <w:p w14:paraId="3D92CFBA"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Establish effective functioning of continuous health services, including mobile clinics for psychosocial health and referrals. </w:t>
      </w:r>
    </w:p>
    <w:p w14:paraId="4437E823"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Ensure all services, collective centres, water points, latrines, waste management, shelters, etc. are mapped and shared with all service providers and cluster leads and ensure the minimum standards in camps settings are maintained. </w:t>
      </w:r>
    </w:p>
    <w:p w14:paraId="2FD17130"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Consultations held on the identification and development of durable solutions strategies </w:t>
      </w:r>
      <w:r w:rsidRPr="006A7BF1">
        <w:rPr>
          <w:rFonts w:cs="Arial"/>
          <w:szCs w:val="20"/>
          <w:lang w:val="en-CA"/>
        </w:rPr>
        <w:lastRenderedPageBreak/>
        <w:t xml:space="preserve">for return, </w:t>
      </w:r>
      <w:proofErr w:type="gramStart"/>
      <w:r w:rsidRPr="006A7BF1">
        <w:rPr>
          <w:rFonts w:cs="Arial"/>
          <w:szCs w:val="20"/>
          <w:lang w:val="en-CA"/>
        </w:rPr>
        <w:t>relocation</w:t>
      </w:r>
      <w:proofErr w:type="gramEnd"/>
      <w:r w:rsidRPr="006A7BF1">
        <w:rPr>
          <w:rFonts w:cs="Arial"/>
          <w:szCs w:val="20"/>
          <w:lang w:val="en-CA"/>
        </w:rPr>
        <w:t xml:space="preserve"> or re-integration of displaced populations.</w:t>
      </w:r>
    </w:p>
    <w:p w14:paraId="10F01C8D"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Roll out of gender and age sensitive, disaggregated </w:t>
      </w:r>
      <w:proofErr w:type="gramStart"/>
      <w:r w:rsidRPr="006A7BF1">
        <w:rPr>
          <w:rFonts w:cs="Arial"/>
          <w:szCs w:val="20"/>
          <w:lang w:val="en-CA"/>
        </w:rPr>
        <w:t>registration</w:t>
      </w:r>
      <w:proofErr w:type="gramEnd"/>
      <w:r w:rsidRPr="006A7BF1">
        <w:rPr>
          <w:rFonts w:cs="Arial"/>
          <w:szCs w:val="20"/>
          <w:lang w:val="en-CA"/>
        </w:rPr>
        <w:t xml:space="preserve"> and profiling tools. </w:t>
      </w:r>
    </w:p>
    <w:p w14:paraId="66840617"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Ensure affected people have channels to provide feedback and establish two-way communications mechanisms with affected communities through camp management structure. </w:t>
      </w:r>
    </w:p>
    <w:p w14:paraId="71EA9B63"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Advocate for the relocation of displaced population living in areas at risk of landslides with active engagement of displaced populations, host communities and relevant authorities. </w:t>
      </w:r>
    </w:p>
    <w:p w14:paraId="5058088B" w14:textId="77777777"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 xml:space="preserve">Coordinate assistance in sites and community centres and refer respective needs and gaps in all key sectors including shelter, WASH, food, nutrition, health, livelihoods, </w:t>
      </w:r>
      <w:proofErr w:type="gramStart"/>
      <w:r w:rsidRPr="006A7BF1">
        <w:rPr>
          <w:rFonts w:cs="Arial"/>
          <w:szCs w:val="20"/>
          <w:lang w:val="en-CA"/>
        </w:rPr>
        <w:t>agriculture</w:t>
      </w:r>
      <w:proofErr w:type="gramEnd"/>
      <w:r w:rsidRPr="006A7BF1">
        <w:rPr>
          <w:rFonts w:cs="Arial"/>
          <w:szCs w:val="20"/>
          <w:lang w:val="en-CA"/>
        </w:rPr>
        <w:t xml:space="preserve"> and education whilst ensuring the mainstreaming of cross cutting issues such as protection and environment.</w:t>
      </w:r>
    </w:p>
    <w:p w14:paraId="5C4CA5C5" w14:textId="0A1A1F5A" w:rsidR="00526AE1" w:rsidRPr="006A7BF1" w:rsidRDefault="00526AE1" w:rsidP="001B2402">
      <w:pPr>
        <w:pStyle w:val="ListParagraph"/>
        <w:numPr>
          <w:ilvl w:val="0"/>
          <w:numId w:val="4"/>
        </w:numPr>
        <w:spacing w:before="0" w:after="0" w:line="240" w:lineRule="auto"/>
        <w:ind w:left="426" w:hanging="357"/>
        <w:rPr>
          <w:rFonts w:cs="Arial"/>
          <w:szCs w:val="20"/>
          <w:lang w:val="en-CA"/>
        </w:rPr>
      </w:pPr>
      <w:r w:rsidRPr="006A7BF1">
        <w:rPr>
          <w:rFonts w:cs="Arial"/>
          <w:szCs w:val="20"/>
          <w:lang w:val="en-CA"/>
        </w:rPr>
        <w:t>Develop decommissioning plans for each camp</w:t>
      </w:r>
      <w:r w:rsidR="00CE6744" w:rsidRPr="006A7BF1">
        <w:rPr>
          <w:rFonts w:cs="Arial"/>
          <w:szCs w:val="20"/>
          <w:lang w:val="en-CA"/>
        </w:rPr>
        <w:t>,</w:t>
      </w:r>
      <w:r w:rsidRPr="006A7BF1">
        <w:rPr>
          <w:rFonts w:cs="Arial"/>
          <w:szCs w:val="20"/>
          <w:lang w:val="en-CA"/>
        </w:rPr>
        <w:t xml:space="preserve"> in coordination with relevant clusters and local government</w:t>
      </w:r>
      <w:r w:rsidR="00095C7D" w:rsidRPr="006A7BF1">
        <w:rPr>
          <w:rFonts w:cs="Arial"/>
          <w:szCs w:val="20"/>
          <w:lang w:val="en-CA"/>
        </w:rPr>
        <w:t>.</w:t>
      </w:r>
    </w:p>
    <w:p w14:paraId="3C6A340D" w14:textId="77777777" w:rsidR="00924AC4" w:rsidRPr="006A7BF1" w:rsidRDefault="00924AC4" w:rsidP="001B2402">
      <w:pPr>
        <w:rPr>
          <w:rFonts w:ascii="Arial" w:hAnsi="Arial" w:cs="Arial"/>
          <w:sz w:val="20"/>
          <w:szCs w:val="20"/>
        </w:rPr>
      </w:pPr>
    </w:p>
    <w:p w14:paraId="515BBD4C" w14:textId="77777777" w:rsidR="00924AC4" w:rsidRPr="006A7BF1" w:rsidRDefault="00924AC4" w:rsidP="001B2402">
      <w:pPr>
        <w:pStyle w:val="Heading3"/>
        <w:spacing w:after="240"/>
      </w:pPr>
      <w:r w:rsidRPr="006A7BF1">
        <w:t>Cross-cutting issues</w:t>
      </w:r>
    </w:p>
    <w:p w14:paraId="56014430" w14:textId="5B5D3BB9" w:rsidR="001E128C" w:rsidRPr="006A7BF1" w:rsidRDefault="001E128C" w:rsidP="001B2402">
      <w:pPr>
        <w:spacing w:after="240"/>
        <w:rPr>
          <w:rFonts w:ascii="Arial" w:hAnsi="Arial" w:cs="Arial"/>
          <w:b/>
          <w:bCs/>
          <w:sz w:val="20"/>
          <w:szCs w:val="20"/>
        </w:rPr>
      </w:pPr>
      <w:r w:rsidRPr="006A7BF1">
        <w:rPr>
          <w:rFonts w:ascii="Arial" w:hAnsi="Arial" w:cs="Arial"/>
          <w:b/>
          <w:bCs/>
          <w:sz w:val="20"/>
          <w:szCs w:val="20"/>
        </w:rPr>
        <w:t>Gender and inclusion</w:t>
      </w:r>
    </w:p>
    <w:p w14:paraId="176D1BA7" w14:textId="4BA9B002" w:rsidR="00646430" w:rsidRPr="006A7BF1" w:rsidRDefault="001E128C" w:rsidP="001B2402">
      <w:pPr>
        <w:autoSpaceDE w:val="0"/>
        <w:autoSpaceDN w:val="0"/>
        <w:adjustRightInd w:val="0"/>
        <w:rPr>
          <w:rFonts w:ascii="Arial" w:hAnsi="Arial" w:cs="Arial"/>
          <w:spacing w:val="-1"/>
          <w:sz w:val="20"/>
          <w:szCs w:val="20"/>
        </w:rPr>
      </w:pPr>
      <w:r w:rsidRPr="006A7BF1">
        <w:rPr>
          <w:rFonts w:ascii="Arial" w:hAnsi="Arial" w:cs="Arial"/>
          <w:spacing w:val="-1"/>
          <w:sz w:val="20"/>
          <w:szCs w:val="20"/>
        </w:rPr>
        <w:t>Camp managers, coordinators and administrators all share the responsibility of ensuring the safety and security of affected populations during the entire life cycle of a site</w:t>
      </w:r>
      <w:r w:rsidR="0040461B" w:rsidRPr="006A7BF1">
        <w:rPr>
          <w:rFonts w:ascii="Arial" w:hAnsi="Arial" w:cs="Arial"/>
          <w:spacing w:val="-1"/>
          <w:sz w:val="20"/>
          <w:szCs w:val="20"/>
        </w:rPr>
        <w:t xml:space="preserve"> </w:t>
      </w:r>
      <w:r w:rsidR="00E5187A" w:rsidRPr="006A7BF1">
        <w:rPr>
          <w:rFonts w:ascii="Arial" w:hAnsi="Arial" w:cs="Arial"/>
          <w:spacing w:val="-1"/>
          <w:sz w:val="20"/>
          <w:szCs w:val="20"/>
        </w:rPr>
        <w:t xml:space="preserve">– </w:t>
      </w:r>
      <w:r w:rsidRPr="006A7BF1">
        <w:rPr>
          <w:rFonts w:ascii="Arial" w:hAnsi="Arial" w:cs="Arial"/>
          <w:spacing w:val="-1"/>
          <w:sz w:val="20"/>
          <w:szCs w:val="20"/>
        </w:rPr>
        <w:t>from planning and set-up, to care and maintenance, and through to site closure and longer-term solutions for affected populations including women, men, sexual minority,</w:t>
      </w:r>
      <w:r w:rsidRPr="006A7BF1">
        <w:rPr>
          <w:rFonts w:ascii="GillSans-Light" w:hAnsi="GillSans-Light" w:cs="GillSans-Light"/>
          <w:sz w:val="22"/>
          <w:szCs w:val="22"/>
        </w:rPr>
        <w:t xml:space="preserve"> </w:t>
      </w:r>
      <w:r w:rsidRPr="006A7BF1">
        <w:rPr>
          <w:rFonts w:ascii="Arial" w:hAnsi="Arial" w:cs="Arial"/>
          <w:spacing w:val="-1"/>
          <w:sz w:val="20"/>
          <w:szCs w:val="20"/>
        </w:rPr>
        <w:t>of different age groups and backgrounds. CCCM cluster would conduct regular DTM assessments and form different committees –</w:t>
      </w:r>
      <w:r w:rsidR="00E5187A" w:rsidRPr="006A7BF1">
        <w:rPr>
          <w:rFonts w:ascii="Arial" w:hAnsi="Arial" w:cs="Arial"/>
          <w:spacing w:val="-1"/>
          <w:sz w:val="20"/>
          <w:szCs w:val="20"/>
        </w:rPr>
        <w:t xml:space="preserve"> </w:t>
      </w:r>
      <w:r w:rsidRPr="006A7BF1">
        <w:rPr>
          <w:rFonts w:ascii="Arial" w:hAnsi="Arial" w:cs="Arial"/>
          <w:spacing w:val="-1"/>
          <w:sz w:val="20"/>
          <w:szCs w:val="20"/>
        </w:rPr>
        <w:t xml:space="preserve">women’s committee, youth’s committee, elderly committee among others to support setting up mechanisms and structures for better understanding and addressing the needs and capabilities of different groups and their access to equitable services. </w:t>
      </w:r>
      <w:r w:rsidR="00646430" w:rsidRPr="006A7BF1">
        <w:rPr>
          <w:rFonts w:ascii="Arial" w:hAnsi="Arial" w:cs="Arial"/>
          <w:spacing w:val="-1"/>
          <w:sz w:val="20"/>
          <w:szCs w:val="20"/>
        </w:rPr>
        <w:t>CCCM, in coordination with the Protection Cluster rolled out “Protection enhanced DTM” in camps and camp like settings following the 2015 earthquake, which contributed to providing critical information for responders and camp managers to better understand the needs of women, men, sexual minorit</w:t>
      </w:r>
      <w:r w:rsidR="00626343" w:rsidRPr="006A7BF1">
        <w:rPr>
          <w:rFonts w:ascii="Arial" w:hAnsi="Arial" w:cs="Arial"/>
          <w:spacing w:val="-1"/>
          <w:sz w:val="20"/>
          <w:szCs w:val="20"/>
        </w:rPr>
        <w:t>ies,</w:t>
      </w:r>
      <w:r w:rsidR="00646430" w:rsidRPr="006A7BF1">
        <w:rPr>
          <w:rFonts w:ascii="Arial" w:hAnsi="Arial" w:cs="Arial"/>
          <w:spacing w:val="-1"/>
          <w:sz w:val="20"/>
          <w:szCs w:val="20"/>
        </w:rPr>
        <w:t xml:space="preserve"> different age groups, and background</w:t>
      </w:r>
      <w:r w:rsidR="00626343" w:rsidRPr="006A7BF1">
        <w:rPr>
          <w:rFonts w:ascii="Arial" w:hAnsi="Arial" w:cs="Arial"/>
          <w:spacing w:val="-1"/>
          <w:sz w:val="20"/>
          <w:szCs w:val="20"/>
        </w:rPr>
        <w:t>s</w:t>
      </w:r>
      <w:r w:rsidR="00646430" w:rsidRPr="006A7BF1">
        <w:rPr>
          <w:rFonts w:ascii="Arial" w:hAnsi="Arial" w:cs="Arial"/>
          <w:spacing w:val="-1"/>
          <w:sz w:val="20"/>
          <w:szCs w:val="20"/>
        </w:rPr>
        <w:t xml:space="preserve">. This would be replicated in future.  </w:t>
      </w:r>
    </w:p>
    <w:p w14:paraId="213D0C02" w14:textId="77777777" w:rsidR="001E128C" w:rsidRPr="006A7BF1" w:rsidRDefault="001E128C" w:rsidP="001B2402">
      <w:pPr>
        <w:autoSpaceDE w:val="0"/>
        <w:autoSpaceDN w:val="0"/>
        <w:adjustRightInd w:val="0"/>
        <w:rPr>
          <w:rFonts w:ascii="Arial" w:hAnsi="Arial" w:cs="Arial"/>
          <w:i/>
          <w:iCs/>
          <w:spacing w:val="-1"/>
          <w:sz w:val="20"/>
          <w:szCs w:val="20"/>
        </w:rPr>
      </w:pPr>
    </w:p>
    <w:p w14:paraId="4BB05D05" w14:textId="77777777" w:rsidR="007151D4" w:rsidRDefault="007151D4" w:rsidP="001B2402">
      <w:pPr>
        <w:rPr>
          <w:rFonts w:ascii="Arial" w:hAnsi="Arial" w:cs="Arial"/>
          <w:b/>
          <w:bCs/>
          <w:sz w:val="20"/>
          <w:szCs w:val="20"/>
        </w:rPr>
      </w:pPr>
    </w:p>
    <w:p w14:paraId="7B364CF5" w14:textId="2501A8AB" w:rsidR="001E128C" w:rsidRPr="006A7BF1" w:rsidRDefault="001E128C" w:rsidP="001B2402">
      <w:pPr>
        <w:rPr>
          <w:rFonts w:ascii="Arial" w:hAnsi="Arial" w:cs="Arial"/>
          <w:b/>
          <w:bCs/>
          <w:sz w:val="20"/>
          <w:szCs w:val="20"/>
        </w:rPr>
      </w:pPr>
      <w:r w:rsidRPr="006A7BF1">
        <w:rPr>
          <w:rFonts w:ascii="Arial" w:hAnsi="Arial" w:cs="Arial"/>
          <w:b/>
          <w:bCs/>
          <w:sz w:val="20"/>
          <w:szCs w:val="20"/>
        </w:rPr>
        <w:t>Community Engagement and Accountability</w:t>
      </w:r>
    </w:p>
    <w:p w14:paraId="7A4D48EC" w14:textId="77777777" w:rsidR="007151D4" w:rsidRDefault="007151D4" w:rsidP="001B2402">
      <w:pPr>
        <w:ind w:right="200"/>
        <w:rPr>
          <w:rFonts w:ascii="Arial" w:hAnsi="Arial" w:cs="Arial"/>
          <w:spacing w:val="-1"/>
          <w:sz w:val="20"/>
          <w:szCs w:val="20"/>
        </w:rPr>
      </w:pPr>
    </w:p>
    <w:p w14:paraId="6D33456B" w14:textId="47ED6BCC" w:rsidR="001E128C" w:rsidRPr="006A7BF1" w:rsidRDefault="001E128C" w:rsidP="001B2402">
      <w:pPr>
        <w:ind w:right="200"/>
        <w:rPr>
          <w:rFonts w:ascii="Arial" w:hAnsi="Arial" w:cs="Arial"/>
          <w:spacing w:val="-1"/>
          <w:sz w:val="20"/>
          <w:szCs w:val="20"/>
        </w:rPr>
      </w:pPr>
      <w:r w:rsidRPr="006A7BF1">
        <w:rPr>
          <w:rFonts w:ascii="Arial" w:hAnsi="Arial" w:cs="Arial"/>
          <w:spacing w:val="-1"/>
          <w:sz w:val="20"/>
          <w:szCs w:val="20"/>
        </w:rPr>
        <w:t xml:space="preserve">Ensuring meaningful engagement of all groups of a displaced population in decision making processes in camp governance structures is an essential pillar of camp coordination and camp management. CCCM would ensure that all groups’ voices are heard and considered, the assistance provided to them would be given considering these needs, </w:t>
      </w:r>
      <w:proofErr w:type="gramStart"/>
      <w:r w:rsidRPr="006A7BF1">
        <w:rPr>
          <w:rFonts w:ascii="Arial" w:hAnsi="Arial" w:cs="Arial"/>
          <w:spacing w:val="-1"/>
          <w:sz w:val="20"/>
          <w:szCs w:val="20"/>
        </w:rPr>
        <w:t>capacities</w:t>
      </w:r>
      <w:proofErr w:type="gramEnd"/>
      <w:r w:rsidRPr="006A7BF1">
        <w:rPr>
          <w:rFonts w:ascii="Arial" w:hAnsi="Arial" w:cs="Arial"/>
          <w:spacing w:val="-1"/>
          <w:sz w:val="20"/>
          <w:szCs w:val="20"/>
        </w:rPr>
        <w:t xml:space="preserve"> and expectations. CCCM would promote community engagement</w:t>
      </w:r>
      <w:r w:rsidRPr="006A7BF1">
        <w:rPr>
          <w:rFonts w:ascii="Arial" w:hAnsi="Arial" w:cs="Arial"/>
          <w:spacing w:val="2"/>
          <w:shd w:val="clear" w:color="auto" w:fill="FFFFFF"/>
        </w:rPr>
        <w:t xml:space="preserve"> </w:t>
      </w:r>
      <w:r w:rsidRPr="006A7BF1">
        <w:rPr>
          <w:rFonts w:ascii="Arial" w:hAnsi="Arial" w:cs="Arial"/>
          <w:spacing w:val="-1"/>
          <w:sz w:val="20"/>
          <w:szCs w:val="20"/>
        </w:rPr>
        <w:t xml:space="preserve">that requires planning and resources and where individuals and groups from the displaced community identify and express their own views and needs and where collective actions are taken to significantly contribute to solutions. CCCM would encourage and apply community engagement to all necessary sectors of activity throughout a camp's life cycle to reduce dependencies and vulnerabilities. For achieving this, camp management would be setting-up leadership structures and community/representative groups, or support or develop any similar or existing participatory structures where the camp population can contribute to the decision-making process concerning camp life. In addition, </w:t>
      </w:r>
      <w:proofErr w:type="gramStart"/>
      <w:r w:rsidRPr="006A7BF1">
        <w:rPr>
          <w:rFonts w:ascii="Arial" w:hAnsi="Arial" w:cs="Arial"/>
          <w:spacing w:val="-1"/>
          <w:sz w:val="20"/>
          <w:szCs w:val="20"/>
        </w:rPr>
        <w:t>feedback</w:t>
      </w:r>
      <w:proofErr w:type="gramEnd"/>
      <w:r w:rsidRPr="006A7BF1">
        <w:rPr>
          <w:rFonts w:ascii="Arial" w:hAnsi="Arial" w:cs="Arial"/>
          <w:spacing w:val="-1"/>
          <w:sz w:val="20"/>
          <w:szCs w:val="20"/>
        </w:rPr>
        <w:t xml:space="preserve"> and complaint mechanisms (CFM) would be set up (in the form of CFM desks, voice recorders, feedback boxes </w:t>
      </w:r>
      <w:proofErr w:type="spellStart"/>
      <w:r w:rsidRPr="006A7BF1">
        <w:rPr>
          <w:rFonts w:ascii="Arial" w:hAnsi="Arial" w:cs="Arial"/>
          <w:spacing w:val="-1"/>
          <w:sz w:val="20"/>
          <w:szCs w:val="20"/>
        </w:rPr>
        <w:t>etc</w:t>
      </w:r>
      <w:proofErr w:type="spellEnd"/>
      <w:r w:rsidRPr="006A7BF1">
        <w:rPr>
          <w:rFonts w:ascii="Arial" w:hAnsi="Arial" w:cs="Arial"/>
          <w:spacing w:val="-1"/>
          <w:sz w:val="20"/>
          <w:szCs w:val="20"/>
        </w:rPr>
        <w:t xml:space="preserve">) where the affected population can regularly provide their complaints and feedback about services inside camps and camps like settings. </w:t>
      </w:r>
    </w:p>
    <w:p w14:paraId="62FB01CB" w14:textId="77777777" w:rsidR="001E128C" w:rsidRPr="006A7BF1" w:rsidRDefault="001E128C" w:rsidP="001B2402">
      <w:pPr>
        <w:ind w:right="200"/>
        <w:rPr>
          <w:rFonts w:ascii="Arial" w:hAnsi="Arial" w:cs="Arial"/>
          <w:i/>
          <w:iCs/>
          <w:spacing w:val="-1"/>
          <w:sz w:val="20"/>
          <w:szCs w:val="20"/>
        </w:rPr>
      </w:pPr>
    </w:p>
    <w:p w14:paraId="314DE817" w14:textId="689A8303" w:rsidR="001E128C" w:rsidRPr="006A7BF1" w:rsidRDefault="001E128C" w:rsidP="001B2402">
      <w:pPr>
        <w:spacing w:after="240"/>
        <w:rPr>
          <w:rFonts w:ascii="Arial" w:hAnsi="Arial" w:cs="Arial"/>
          <w:b/>
          <w:bCs/>
          <w:sz w:val="20"/>
          <w:szCs w:val="20"/>
        </w:rPr>
      </w:pPr>
      <w:r w:rsidRPr="006A7BF1">
        <w:rPr>
          <w:rFonts w:ascii="Arial" w:hAnsi="Arial" w:cs="Arial"/>
          <w:b/>
          <w:bCs/>
          <w:sz w:val="20"/>
          <w:szCs w:val="20"/>
        </w:rPr>
        <w:t>COVID-19</w:t>
      </w:r>
    </w:p>
    <w:p w14:paraId="1E8D2BCE" w14:textId="08F749F5" w:rsidR="00095C7D" w:rsidRPr="006A7BF1" w:rsidRDefault="00095C7D" w:rsidP="001B2402">
      <w:pPr>
        <w:rPr>
          <w:rFonts w:ascii="Arial" w:hAnsi="Arial" w:cs="Arial"/>
          <w:spacing w:val="-1"/>
          <w:sz w:val="20"/>
          <w:szCs w:val="20"/>
        </w:rPr>
      </w:pPr>
      <w:r w:rsidRPr="006A7BF1">
        <w:rPr>
          <w:rFonts w:ascii="Arial" w:hAnsi="Arial" w:cs="Arial"/>
          <w:spacing w:val="-1"/>
          <w:sz w:val="20"/>
          <w:szCs w:val="20"/>
        </w:rPr>
        <w:t xml:space="preserve">Considering the pandemic, CCCM cluster would work together with the health and WASH clusters to ensure all its staff members and including partner staff and all community members/leaders engaged in response activities in camps and camp like settings are trained on COVID-19 self-protection and have access to necessary personal protective equipment (PPE). In coordination with health cluster, the demographics of camp population would be assessed to identify the high-risk groups with underlying health conditions- elderly persons, pregnant women, people with immune- suppressing illness or taking immunosuppressants and people with chronic illness-diabetics, heart disease, chronic </w:t>
      </w:r>
      <w:proofErr w:type="gramStart"/>
      <w:r w:rsidRPr="006A7BF1">
        <w:rPr>
          <w:rFonts w:ascii="Arial" w:hAnsi="Arial" w:cs="Arial"/>
          <w:spacing w:val="-1"/>
          <w:sz w:val="20"/>
          <w:szCs w:val="20"/>
        </w:rPr>
        <w:t>lungs</w:t>
      </w:r>
      <w:proofErr w:type="gramEnd"/>
      <w:r w:rsidRPr="006A7BF1">
        <w:rPr>
          <w:rFonts w:ascii="Arial" w:hAnsi="Arial" w:cs="Arial"/>
          <w:spacing w:val="-1"/>
          <w:sz w:val="20"/>
          <w:szCs w:val="20"/>
        </w:rPr>
        <w:t xml:space="preserve"> and kidney diseases. It would be ensured that the camp plan is developed in coordination with all clusters including Health, Shelter, Protection, and WASH and local communities, covering minimum preventive measures and response if cases are </w:t>
      </w:r>
      <w:r w:rsidRPr="006A7BF1">
        <w:rPr>
          <w:rFonts w:ascii="Arial" w:hAnsi="Arial" w:cs="Arial"/>
          <w:spacing w:val="-1"/>
          <w:sz w:val="20"/>
          <w:szCs w:val="20"/>
        </w:rPr>
        <w:lastRenderedPageBreak/>
        <w:t xml:space="preserve">confirmed. CCCM would advocate for tent-to-tent methods for conducting awareness campaigns and distribution of services inside camps or </w:t>
      </w:r>
      <w:proofErr w:type="gramStart"/>
      <w:r w:rsidRPr="006A7BF1">
        <w:rPr>
          <w:rFonts w:ascii="Arial" w:hAnsi="Arial" w:cs="Arial"/>
          <w:spacing w:val="-1"/>
          <w:sz w:val="20"/>
          <w:szCs w:val="20"/>
        </w:rPr>
        <w:t>camp</w:t>
      </w:r>
      <w:proofErr w:type="gramEnd"/>
      <w:r w:rsidRPr="006A7BF1">
        <w:rPr>
          <w:rFonts w:ascii="Arial" w:hAnsi="Arial" w:cs="Arial"/>
          <w:spacing w:val="-1"/>
          <w:sz w:val="20"/>
          <w:szCs w:val="20"/>
        </w:rPr>
        <w:t xml:space="preserve"> like settings would promote block by block distribution where at least 1 meter distance would be maintained at all times. The CCCM cluster would also plan for camp decongestion in coordination with shelter and health cluster to prevent the outbreak of COVID-19. In addition, CCCM cluster would also develop tools and guidance for site planning, including for contingency spaces, expansion of services such as isolation and quarantine areas. In coordination with the Health and WASH clusters, linkage with designated hospitals, standby paramedics, stringent infection prevention and waste management protocols in camps, mass disinfection and daily disinfection provisions would be ensured by the CCCM Cluster.</w:t>
      </w:r>
    </w:p>
    <w:p w14:paraId="58173647" w14:textId="77777777" w:rsidR="001E128C" w:rsidRPr="006A7BF1" w:rsidRDefault="001E128C" w:rsidP="001B2402">
      <w:pPr>
        <w:rPr>
          <w:rFonts w:ascii="Arial" w:hAnsi="Arial" w:cs="Arial"/>
          <w:b/>
          <w:bCs/>
          <w:sz w:val="20"/>
          <w:szCs w:val="20"/>
        </w:rPr>
      </w:pPr>
    </w:p>
    <w:p w14:paraId="0553130A" w14:textId="4CCCD1D4" w:rsidR="001E128C" w:rsidRPr="006A7BF1" w:rsidRDefault="001E128C" w:rsidP="001B2402">
      <w:pPr>
        <w:spacing w:after="240"/>
        <w:rPr>
          <w:rFonts w:ascii="Arial" w:hAnsi="Arial" w:cs="Arial"/>
          <w:b/>
          <w:bCs/>
          <w:sz w:val="20"/>
          <w:szCs w:val="20"/>
        </w:rPr>
      </w:pPr>
      <w:r w:rsidRPr="006A7BF1">
        <w:rPr>
          <w:rFonts w:ascii="Arial" w:hAnsi="Arial" w:cs="Arial"/>
          <w:b/>
          <w:bCs/>
          <w:sz w:val="20"/>
          <w:szCs w:val="20"/>
        </w:rPr>
        <w:t>PSEA</w:t>
      </w:r>
    </w:p>
    <w:p w14:paraId="5F0E08CC" w14:textId="79706562" w:rsidR="001E128C" w:rsidRPr="006A7BF1" w:rsidRDefault="001E128C" w:rsidP="001B2402">
      <w:pPr>
        <w:pStyle w:val="Body"/>
        <w:tabs>
          <w:tab w:val="left" w:pos="288"/>
        </w:tabs>
        <w:autoSpaceDE w:val="0"/>
        <w:autoSpaceDN w:val="0"/>
        <w:adjustRightInd w:val="0"/>
        <w:spacing w:before="40" w:after="60"/>
        <w:rPr>
          <w:rFonts w:ascii="Arial" w:hAnsi="Arial" w:cs="Arial"/>
          <w:color w:val="FF0000"/>
          <w:sz w:val="20"/>
          <w:szCs w:val="20"/>
          <w:lang w:val="en-CA"/>
        </w:rPr>
      </w:pPr>
      <w:r w:rsidRPr="006A7BF1">
        <w:rPr>
          <w:rFonts w:ascii="Arial" w:hAnsi="Arial" w:cs="Arial"/>
          <w:color w:val="auto"/>
          <w:spacing w:val="-1"/>
          <w:sz w:val="20"/>
          <w:szCs w:val="20"/>
          <w:lang w:val="en-CA"/>
        </w:rPr>
        <w:t>CCCM cluster would work in coordination with the Protection cluster</w:t>
      </w:r>
      <w:r w:rsidRPr="006A7BF1">
        <w:rPr>
          <w:rFonts w:ascii="Arial" w:hAnsi="Arial" w:cs="Arial"/>
          <w:color w:val="FF0000"/>
          <w:sz w:val="20"/>
          <w:szCs w:val="20"/>
          <w:lang w:val="en-CA"/>
        </w:rPr>
        <w:t xml:space="preserve"> </w:t>
      </w:r>
      <w:r w:rsidRPr="006A7BF1">
        <w:rPr>
          <w:rFonts w:ascii="Arial" w:hAnsi="Arial" w:cs="Arial"/>
          <w:color w:val="auto"/>
          <w:spacing w:val="-1"/>
          <w:sz w:val="20"/>
          <w:szCs w:val="20"/>
          <w:lang w:val="en-CA"/>
        </w:rPr>
        <w:t xml:space="preserve">and identify </w:t>
      </w:r>
      <w:r w:rsidRPr="006A7BF1">
        <w:rPr>
          <w:rFonts w:ascii="Arial" w:eastAsiaTheme="minorHAnsi" w:hAnsi="Arial" w:cs="Arial"/>
          <w:color w:val="auto"/>
          <w:spacing w:val="-1"/>
          <w:sz w:val="20"/>
          <w:szCs w:val="20"/>
          <w:lang w:val="en-CA" w:eastAsia="en-US"/>
        </w:rPr>
        <w:t>dedicated focal points and raise awareness about Prevention of Sexual Exploitation and Abuse (PSEA). The cluster would also provide clear information on the fact that beneficiaries do not have to provide services or favo</w:t>
      </w:r>
      <w:r w:rsidR="000F6C28" w:rsidRPr="006A7BF1">
        <w:rPr>
          <w:rFonts w:ascii="Arial" w:eastAsiaTheme="minorHAnsi" w:hAnsi="Arial" w:cs="Arial"/>
          <w:color w:val="auto"/>
          <w:spacing w:val="-1"/>
          <w:sz w:val="20"/>
          <w:szCs w:val="20"/>
          <w:lang w:val="en-CA" w:eastAsia="en-US"/>
        </w:rPr>
        <w:t>u</w:t>
      </w:r>
      <w:r w:rsidRPr="006A7BF1">
        <w:rPr>
          <w:rFonts w:ascii="Arial" w:eastAsiaTheme="minorHAnsi" w:hAnsi="Arial" w:cs="Arial"/>
          <w:color w:val="auto"/>
          <w:spacing w:val="-1"/>
          <w:sz w:val="20"/>
          <w:szCs w:val="20"/>
          <w:lang w:val="en-CA" w:eastAsia="en-US"/>
        </w:rPr>
        <w:t>rs in exchange for receiving services or accessing facilities</w:t>
      </w:r>
      <w:r w:rsidRPr="006A7BF1">
        <w:rPr>
          <w:rFonts w:asciiTheme="minorHAnsi" w:hAnsiTheme="minorHAnsi" w:cs="Calibri"/>
          <w:sz w:val="22"/>
          <w:szCs w:val="22"/>
          <w:lang w:val="en-CA"/>
        </w:rPr>
        <w:t xml:space="preserve">. </w:t>
      </w:r>
      <w:r w:rsidRPr="006A7BF1">
        <w:rPr>
          <w:rFonts w:ascii="Arial" w:eastAsiaTheme="minorHAnsi" w:hAnsi="Arial" w:cs="Arial"/>
          <w:color w:val="auto"/>
          <w:spacing w:val="-1"/>
          <w:sz w:val="20"/>
          <w:szCs w:val="20"/>
          <w:lang w:val="en-CA" w:eastAsia="en-US"/>
        </w:rPr>
        <w:t xml:space="preserve">In addition, the cluster together with Protection cluster would set-up feedback and complaints mechanism to receive and investigate requests and grievances regarding CCCM interventions, facilities and services at the displacement sites, as well an </w:t>
      </w:r>
      <w:proofErr w:type="gramStart"/>
      <w:r w:rsidRPr="006A7BF1">
        <w:rPr>
          <w:rFonts w:ascii="Arial" w:eastAsiaTheme="minorHAnsi" w:hAnsi="Arial" w:cs="Arial"/>
          <w:color w:val="auto"/>
          <w:spacing w:val="-1"/>
          <w:sz w:val="20"/>
          <w:szCs w:val="20"/>
          <w:lang w:val="en-CA" w:eastAsia="en-US"/>
        </w:rPr>
        <w:t>allegations</w:t>
      </w:r>
      <w:proofErr w:type="gramEnd"/>
      <w:r w:rsidRPr="006A7BF1">
        <w:rPr>
          <w:rFonts w:ascii="Arial" w:eastAsiaTheme="minorHAnsi" w:hAnsi="Arial" w:cs="Arial"/>
          <w:color w:val="auto"/>
          <w:spacing w:val="-1"/>
          <w:sz w:val="20"/>
          <w:szCs w:val="20"/>
          <w:lang w:val="en-CA" w:eastAsia="en-US"/>
        </w:rPr>
        <w:t xml:space="preserve"> of intimidation, coercion, violence and sexual exploitation and abuse experienced by women, girls, boys and men in receiving assistance. </w:t>
      </w:r>
    </w:p>
    <w:p w14:paraId="387473B8" w14:textId="77777777" w:rsidR="001E128C" w:rsidRPr="006A7BF1" w:rsidRDefault="001E128C" w:rsidP="001B2402">
      <w:pPr>
        <w:rPr>
          <w:rFonts w:ascii="Arial" w:hAnsi="Arial" w:cs="Arial"/>
          <w:sz w:val="20"/>
          <w:szCs w:val="20"/>
        </w:rPr>
      </w:pPr>
    </w:p>
    <w:p w14:paraId="11113F50" w14:textId="15B145BB" w:rsidR="001E128C" w:rsidRPr="006A7BF1" w:rsidRDefault="001E128C" w:rsidP="001B2402">
      <w:pPr>
        <w:spacing w:after="240"/>
        <w:rPr>
          <w:rFonts w:ascii="Arial" w:hAnsi="Arial" w:cs="Arial"/>
          <w:b/>
          <w:bCs/>
          <w:sz w:val="20"/>
          <w:szCs w:val="20"/>
        </w:rPr>
      </w:pPr>
      <w:r w:rsidRPr="006A7BF1">
        <w:rPr>
          <w:rFonts w:ascii="Arial" w:hAnsi="Arial" w:cs="Arial"/>
          <w:b/>
          <w:bCs/>
          <w:sz w:val="20"/>
          <w:szCs w:val="20"/>
        </w:rPr>
        <w:t>Cash and vouchers</w:t>
      </w:r>
    </w:p>
    <w:p w14:paraId="5CFAB425" w14:textId="12913F8D" w:rsidR="001B2402" w:rsidRDefault="00095C7D" w:rsidP="001B2402">
      <w:pPr>
        <w:rPr>
          <w:rFonts w:ascii="Arial" w:hAnsi="Arial" w:cs="Arial"/>
          <w:spacing w:val="-1"/>
          <w:sz w:val="20"/>
          <w:szCs w:val="20"/>
        </w:rPr>
        <w:sectPr w:rsidR="001B2402" w:rsidSect="001B2402">
          <w:type w:val="continuous"/>
          <w:pgSz w:w="12240" w:h="15840"/>
          <w:pgMar w:top="1440" w:right="1440" w:bottom="1440" w:left="1440" w:header="708" w:footer="708" w:gutter="0"/>
          <w:cols w:num="2" w:space="432"/>
          <w:docGrid w:linePitch="360"/>
        </w:sectPr>
      </w:pPr>
      <w:r w:rsidRPr="006A7BF1">
        <w:rPr>
          <w:rFonts w:ascii="Arial" w:hAnsi="Arial" w:cs="Arial"/>
          <w:spacing w:val="-1"/>
          <w:sz w:val="20"/>
          <w:szCs w:val="20"/>
        </w:rPr>
        <w:t xml:space="preserve">CCCM cluster would promote cash for work for upgrading or setting up camp infrastructure. Conditional cash transfer would be provided to the beneficiaries- camp residents and communities on the condition of work being conducted in relation to the rehabilitation of communal facilities including roads, water points, sanitation and waste management, hygiene promotion land preparation and upgrades in the camps. Cash component is mainly to empower communities and strengthen community participation and ownership and the cluster would work in coordination with Cash Working Group and in line with the Cash for Work Guideline for cash distribution. The demographics </w:t>
      </w:r>
      <w:r w:rsidRPr="006A7BF1">
        <w:rPr>
          <w:rFonts w:ascii="Arial" w:hAnsi="Arial" w:cs="Arial"/>
          <w:spacing w:val="-1"/>
          <w:sz w:val="20"/>
          <w:szCs w:val="20"/>
        </w:rPr>
        <w:t xml:space="preserve">details of the camp or camp like settings would be shared with other clusters, </w:t>
      </w:r>
      <w:proofErr w:type="gramStart"/>
      <w:r w:rsidRPr="006A7BF1">
        <w:rPr>
          <w:rFonts w:ascii="Arial" w:hAnsi="Arial" w:cs="Arial"/>
          <w:spacing w:val="-1"/>
          <w:sz w:val="20"/>
          <w:szCs w:val="20"/>
        </w:rPr>
        <w:t>governments</w:t>
      </w:r>
      <w:proofErr w:type="gramEnd"/>
      <w:r w:rsidRPr="006A7BF1">
        <w:rPr>
          <w:rFonts w:ascii="Arial" w:hAnsi="Arial" w:cs="Arial"/>
          <w:spacing w:val="-1"/>
          <w:sz w:val="20"/>
          <w:szCs w:val="20"/>
        </w:rPr>
        <w:t xml:space="preserve"> and humanitarian actors to support the agencies for providing multipurpose cash for relief and recovery. In addition, vulnerability assessment would be conducted to ensure referrals to social assistance mechanisms, where some of the most vulnerable are unable to return</w:t>
      </w:r>
    </w:p>
    <w:p w14:paraId="6A36B63B" w14:textId="621765F0" w:rsidR="0046075C" w:rsidRDefault="00F64811" w:rsidP="0046075C">
      <w:pPr>
        <w:pStyle w:val="Heading2"/>
        <w:rPr>
          <w:sz w:val="32"/>
          <w:szCs w:val="32"/>
        </w:rPr>
      </w:pPr>
      <w:r w:rsidRPr="001B2402">
        <w:rPr>
          <w:noProof/>
          <w:sz w:val="32"/>
          <w:szCs w:val="32"/>
        </w:rPr>
        <w:lastRenderedPageBreak/>
        <w:drawing>
          <wp:anchor distT="0" distB="0" distL="114300" distR="114300" simplePos="0" relativeHeight="251714560" behindDoc="0" locked="0" layoutInCell="1" allowOverlap="1" wp14:anchorId="2F212B71" wp14:editId="4BF90A58">
            <wp:simplePos x="0" y="0"/>
            <wp:positionH relativeFrom="column">
              <wp:posOffset>5738495</wp:posOffset>
            </wp:positionH>
            <wp:positionV relativeFrom="paragraph">
              <wp:posOffset>-150485</wp:posOffset>
            </wp:positionV>
            <wp:extent cx="342900" cy="428625"/>
            <wp:effectExtent l="0" t="0" r="0" b="9525"/>
            <wp:wrapNone/>
            <wp:docPr id="45" name="Graphic 48">
              <a:extLst xmlns:a="http://schemas.openxmlformats.org/drawingml/2006/main">
                <a:ext uri="{FF2B5EF4-FFF2-40B4-BE49-F238E27FC236}">
                  <a16:creationId xmlns:a16="http://schemas.microsoft.com/office/drawing/2014/main" id="{175158C4-B623-4D98-B5BD-5D9059C43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175158C4-B623-4D98-B5BD-5D9059C43B35}"/>
                        </a:ext>
                      </a:extLst>
                    </pic:cNvPr>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342900" cy="428625"/>
                    </a:xfrm>
                    <a:prstGeom prst="rect">
                      <a:avLst/>
                    </a:prstGeom>
                  </pic:spPr>
                </pic:pic>
              </a:graphicData>
            </a:graphic>
          </wp:anchor>
        </w:drawing>
      </w:r>
      <w:r w:rsidR="0046075C" w:rsidRPr="001B2402">
        <w:rPr>
          <w:sz w:val="32"/>
          <w:szCs w:val="32"/>
        </w:rPr>
        <w:t xml:space="preserve">Emergency Telecommunications Cluster </w:t>
      </w:r>
      <w:r w:rsidR="007151D4">
        <w:rPr>
          <w:sz w:val="32"/>
          <w:szCs w:val="32"/>
        </w:rPr>
        <w:t>(ETC)</w:t>
      </w:r>
    </w:p>
    <w:p w14:paraId="30FEFCCA" w14:textId="16A85B72" w:rsidR="001B2402" w:rsidRDefault="001B2402" w:rsidP="001B2402"/>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1B2402" w14:paraId="4CE83D54" w14:textId="77777777" w:rsidTr="003E6978">
        <w:trPr>
          <w:trHeight w:val="501"/>
        </w:trPr>
        <w:tc>
          <w:tcPr>
            <w:tcW w:w="2337" w:type="dxa"/>
          </w:tcPr>
          <w:p w14:paraId="4BFD8CA6" w14:textId="77777777" w:rsidR="001B2402" w:rsidRPr="001C13AD" w:rsidRDefault="001B2402"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5909ABF2" w14:textId="77777777" w:rsidR="001B2402" w:rsidRPr="001C13AD" w:rsidRDefault="001B2402"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6316557A" w14:textId="77777777" w:rsidR="001B2402" w:rsidRPr="001C13AD" w:rsidRDefault="001B2402"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6ADA1F1B" w14:textId="77777777" w:rsidR="001B2402" w:rsidRPr="001C13AD" w:rsidRDefault="001B2402" w:rsidP="003E6978">
            <w:pPr>
              <w:rPr>
                <w:color w:val="7F7F7F" w:themeColor="text1" w:themeTint="80"/>
              </w:rPr>
            </w:pPr>
            <w:r w:rsidRPr="009C75C1">
              <w:rPr>
                <w:rFonts w:ascii="Arial" w:hAnsi="Arial" w:cs="Arial"/>
                <w:b/>
                <w:bCs/>
                <w:color w:val="7F7F7F" w:themeColor="text1" w:themeTint="80"/>
              </w:rPr>
              <w:t>FUNDING REQ. (US$)</w:t>
            </w:r>
          </w:p>
        </w:tc>
      </w:tr>
      <w:tr w:rsidR="001B2402" w14:paraId="30894E12" w14:textId="77777777" w:rsidTr="003E6978">
        <w:trPr>
          <w:trHeight w:val="710"/>
        </w:trPr>
        <w:tc>
          <w:tcPr>
            <w:tcW w:w="2337" w:type="dxa"/>
          </w:tcPr>
          <w:p w14:paraId="0485965D" w14:textId="77777777" w:rsidR="001B2402" w:rsidRDefault="001B2402" w:rsidP="003E6978">
            <w:pPr>
              <w:rPr>
                <w:rFonts w:ascii="Arial" w:hAnsi="Arial" w:cs="Arial"/>
                <w:b/>
                <w:bCs/>
                <w:color w:val="7F7F7F" w:themeColor="text1" w:themeTint="80"/>
              </w:rPr>
            </w:pPr>
          </w:p>
          <w:p w14:paraId="13E60EE8" w14:textId="50BF336C" w:rsidR="001B2402" w:rsidRDefault="00F03504" w:rsidP="003E6978">
            <w:proofErr w:type="spellStart"/>
            <w:r>
              <w:rPr>
                <w:rFonts w:ascii="Arial" w:hAnsi="Arial" w:cs="Arial"/>
                <w:b/>
                <w:bCs/>
                <w:color w:val="7F7F7F" w:themeColor="text1" w:themeTint="80"/>
              </w:rPr>
              <w:t>MoICT</w:t>
            </w:r>
            <w:proofErr w:type="spellEnd"/>
            <w:r>
              <w:rPr>
                <w:rFonts w:ascii="Arial" w:hAnsi="Arial" w:cs="Arial"/>
                <w:b/>
                <w:bCs/>
                <w:color w:val="7F7F7F" w:themeColor="text1" w:themeTint="80"/>
              </w:rPr>
              <w:t xml:space="preserve"> and WFP</w:t>
            </w:r>
          </w:p>
        </w:tc>
        <w:tc>
          <w:tcPr>
            <w:tcW w:w="2337" w:type="dxa"/>
            <w:vAlign w:val="center"/>
          </w:tcPr>
          <w:p w14:paraId="7BD698B1" w14:textId="0295C88B" w:rsidR="001B2402" w:rsidRDefault="001B2402" w:rsidP="003E6978">
            <w:r>
              <w:rPr>
                <w:rFonts w:ascii="Arial" w:hAnsi="Arial" w:cs="Arial"/>
                <w:b/>
                <w:bCs/>
                <w:color w:val="C45911" w:themeColor="accent2" w:themeShade="BF"/>
                <w:sz w:val="52"/>
                <w:szCs w:val="52"/>
                <w:lang w:val="en-GB"/>
              </w:rPr>
              <w:t xml:space="preserve">   </w:t>
            </w:r>
            <w:r w:rsidR="00F03504">
              <w:rPr>
                <w:rFonts w:ascii="Arial" w:hAnsi="Arial" w:cs="Arial"/>
                <w:b/>
                <w:bCs/>
                <w:color w:val="C45911" w:themeColor="accent2" w:themeShade="BF"/>
                <w:sz w:val="52"/>
                <w:szCs w:val="52"/>
                <w:lang w:val="en-GB"/>
              </w:rPr>
              <w:t>N/A</w:t>
            </w:r>
          </w:p>
        </w:tc>
        <w:tc>
          <w:tcPr>
            <w:tcW w:w="2611" w:type="dxa"/>
            <w:vAlign w:val="center"/>
          </w:tcPr>
          <w:p w14:paraId="72ACCA44" w14:textId="1435EBFF" w:rsidR="001B2402" w:rsidRDefault="001B2402" w:rsidP="003E6978">
            <w:r>
              <w:rPr>
                <w:rFonts w:ascii="Arial" w:hAnsi="Arial" w:cs="Arial"/>
                <w:b/>
                <w:bCs/>
                <w:color w:val="C45911" w:themeColor="accent2" w:themeShade="BF"/>
                <w:sz w:val="52"/>
                <w:szCs w:val="52"/>
                <w:lang w:val="en-GB"/>
              </w:rPr>
              <w:t xml:space="preserve">   </w:t>
            </w:r>
            <w:r w:rsidR="00F03504">
              <w:rPr>
                <w:rFonts w:ascii="Arial" w:hAnsi="Arial" w:cs="Arial"/>
                <w:b/>
                <w:bCs/>
                <w:color w:val="C45911" w:themeColor="accent2" w:themeShade="BF"/>
                <w:sz w:val="52"/>
                <w:szCs w:val="52"/>
                <w:lang w:val="en-GB"/>
              </w:rPr>
              <w:t>N/A</w:t>
            </w:r>
          </w:p>
        </w:tc>
        <w:tc>
          <w:tcPr>
            <w:tcW w:w="2525" w:type="dxa"/>
            <w:vAlign w:val="center"/>
          </w:tcPr>
          <w:p w14:paraId="69D8783B" w14:textId="4B45468F" w:rsidR="001B2402" w:rsidRDefault="001B2402" w:rsidP="003E6978">
            <w:pPr>
              <w:jc w:val="center"/>
            </w:pPr>
            <w:r>
              <w:rPr>
                <w:rFonts w:ascii="Arial" w:hAnsi="Arial" w:cs="Arial"/>
                <w:b/>
                <w:bCs/>
                <w:color w:val="C45911" w:themeColor="accent2" w:themeShade="BF"/>
                <w:sz w:val="32"/>
                <w:szCs w:val="32"/>
                <w:lang w:val="en-GB"/>
              </w:rPr>
              <w:t>$</w:t>
            </w:r>
            <w:r w:rsidR="00F03504">
              <w:rPr>
                <w:rFonts w:ascii="Arial" w:hAnsi="Arial" w:cs="Arial"/>
                <w:b/>
                <w:bCs/>
                <w:color w:val="C45911" w:themeColor="accent2" w:themeShade="BF"/>
                <w:sz w:val="52"/>
                <w:szCs w:val="52"/>
                <w:lang w:val="en-GB"/>
              </w:rPr>
              <w:t>1</w:t>
            </w:r>
            <w:r w:rsidRPr="009C75C1">
              <w:rPr>
                <w:rFonts w:ascii="Arial" w:hAnsi="Arial" w:cs="Arial"/>
                <w:b/>
                <w:bCs/>
                <w:color w:val="C45911" w:themeColor="accent2" w:themeShade="BF"/>
                <w:sz w:val="32"/>
                <w:szCs w:val="32"/>
                <w:lang w:val="en-GB"/>
              </w:rPr>
              <w:t>M</w:t>
            </w:r>
          </w:p>
        </w:tc>
      </w:tr>
    </w:tbl>
    <w:p w14:paraId="5F898E16" w14:textId="77777777" w:rsidR="00F03504" w:rsidRDefault="00F03504" w:rsidP="001B2402">
      <w:pPr>
        <w:sectPr w:rsidR="00F03504" w:rsidSect="001B2402">
          <w:pgSz w:w="12240" w:h="15840"/>
          <w:pgMar w:top="1440" w:right="1440" w:bottom="1440" w:left="1440" w:header="708" w:footer="708" w:gutter="0"/>
          <w:cols w:space="432"/>
          <w:docGrid w:linePitch="360"/>
        </w:sectPr>
      </w:pPr>
    </w:p>
    <w:p w14:paraId="5838277D" w14:textId="77777777" w:rsidR="0046075C" w:rsidRPr="00594E61" w:rsidRDefault="0046075C" w:rsidP="00F03504">
      <w:pPr>
        <w:pStyle w:val="Heading3"/>
      </w:pPr>
      <w:r w:rsidRPr="00594E61">
        <w:t>Key preparedness activities</w:t>
      </w:r>
    </w:p>
    <w:p w14:paraId="7D4FD4A0" w14:textId="77777777" w:rsidR="0046075C" w:rsidRPr="00594E61" w:rsidRDefault="0046075C" w:rsidP="0046075C">
      <w:pPr>
        <w:rPr>
          <w:rFonts w:ascii="Arial" w:hAnsi="Arial" w:cs="Arial"/>
          <w:sz w:val="20"/>
          <w:szCs w:val="20"/>
        </w:rPr>
      </w:pPr>
    </w:p>
    <w:p w14:paraId="74F24188" w14:textId="36DBE050" w:rsidR="0046075C" w:rsidRPr="00383581" w:rsidRDefault="0046075C" w:rsidP="00F03504">
      <w:pPr>
        <w:rPr>
          <w:rFonts w:ascii="Arial" w:hAnsi="Arial" w:cs="Arial"/>
          <w:sz w:val="20"/>
          <w:szCs w:val="20"/>
        </w:rPr>
      </w:pPr>
      <w:r w:rsidRPr="00594E61">
        <w:rPr>
          <w:rFonts w:ascii="Arial" w:hAnsi="Arial" w:cs="Arial"/>
          <w:sz w:val="20"/>
          <w:szCs w:val="20"/>
        </w:rPr>
        <w:t xml:space="preserve">While preparedness and immediate response actions taken by commercial services providers (mobile network operator and Internet services providers) are essential, the ETC will be required to provide emergency </w:t>
      </w:r>
      <w:r>
        <w:rPr>
          <w:rFonts w:ascii="Arial" w:hAnsi="Arial" w:cs="Arial"/>
          <w:sz w:val="20"/>
          <w:szCs w:val="20"/>
        </w:rPr>
        <w:t>telecommunications (such as data and voice connectivity, radio-based security communications and helpdesk support)</w:t>
      </w:r>
      <w:r w:rsidRPr="00594E61">
        <w:rPr>
          <w:rFonts w:ascii="Arial" w:hAnsi="Arial" w:cs="Arial"/>
          <w:sz w:val="20"/>
          <w:szCs w:val="20"/>
        </w:rPr>
        <w:t xml:space="preserve"> to humanitarian responders, government and affected population until commercial services are re-established. Given the logistical access issues expected, timely deployment of ETC services will be dependent on substantial equipment prepositioning in country. The success of the response will also rely on a close coordination and collaboration between the </w:t>
      </w:r>
      <w:r w:rsidR="00383581">
        <w:rPr>
          <w:rFonts w:ascii="Arial" w:hAnsi="Arial" w:cs="Arial"/>
          <w:sz w:val="20"/>
          <w:szCs w:val="20"/>
        </w:rPr>
        <w:t xml:space="preserve">Government of </w:t>
      </w:r>
      <w:r w:rsidRPr="00594E61">
        <w:rPr>
          <w:rFonts w:ascii="Arial" w:hAnsi="Arial" w:cs="Arial"/>
          <w:sz w:val="20"/>
          <w:szCs w:val="20"/>
        </w:rPr>
        <w:t xml:space="preserve">Nepal, WFP, local services </w:t>
      </w:r>
      <w:proofErr w:type="gramStart"/>
      <w:r w:rsidRPr="00594E61">
        <w:rPr>
          <w:rFonts w:ascii="Arial" w:hAnsi="Arial" w:cs="Arial"/>
          <w:sz w:val="20"/>
          <w:szCs w:val="20"/>
        </w:rPr>
        <w:t>providers</w:t>
      </w:r>
      <w:proofErr w:type="gramEnd"/>
      <w:r w:rsidRPr="00594E61">
        <w:rPr>
          <w:rFonts w:ascii="Arial" w:hAnsi="Arial" w:cs="Arial"/>
          <w:sz w:val="20"/>
          <w:szCs w:val="20"/>
        </w:rPr>
        <w:t xml:space="preserve"> and actors and international ETC partners. </w:t>
      </w:r>
    </w:p>
    <w:p w14:paraId="0CC8F3D3" w14:textId="77777777" w:rsidR="0046075C" w:rsidRPr="00383581" w:rsidRDefault="0046075C" w:rsidP="00F03504">
      <w:pPr>
        <w:rPr>
          <w:rFonts w:ascii="Arial" w:hAnsi="Arial" w:cs="Arial"/>
          <w:b/>
          <w:bCs/>
          <w:sz w:val="20"/>
          <w:szCs w:val="20"/>
        </w:rPr>
      </w:pPr>
    </w:p>
    <w:p w14:paraId="143E8B0B" w14:textId="77777777" w:rsidR="0046075C" w:rsidRPr="00862553" w:rsidRDefault="0046075C" w:rsidP="00F03504">
      <w:pPr>
        <w:rPr>
          <w:rFonts w:ascii="Arial" w:hAnsi="Arial" w:cs="Arial"/>
          <w:sz w:val="20"/>
          <w:szCs w:val="20"/>
        </w:rPr>
      </w:pPr>
      <w:r w:rsidRPr="00383581">
        <w:rPr>
          <w:rFonts w:ascii="Arial" w:hAnsi="Arial" w:cs="Arial"/>
          <w:b/>
          <w:bCs/>
          <w:sz w:val="20"/>
          <w:szCs w:val="20"/>
        </w:rPr>
        <w:t>Geographic focus</w:t>
      </w:r>
      <w:r w:rsidRPr="00383581">
        <w:rPr>
          <w:rFonts w:ascii="Arial" w:hAnsi="Arial" w:cs="Arial"/>
          <w:sz w:val="20"/>
          <w:szCs w:val="20"/>
        </w:rPr>
        <w:t>: Humanitarian</w:t>
      </w:r>
      <w:r w:rsidRPr="00862553">
        <w:rPr>
          <w:rFonts w:ascii="Arial" w:hAnsi="Arial" w:cs="Arial"/>
          <w:sz w:val="20"/>
          <w:szCs w:val="20"/>
        </w:rPr>
        <w:t xml:space="preserve"> Staging Area(s) (HSA)</w:t>
      </w:r>
      <w:r>
        <w:rPr>
          <w:rFonts w:ascii="Arial" w:hAnsi="Arial" w:cs="Arial"/>
          <w:sz w:val="20"/>
          <w:szCs w:val="20"/>
        </w:rPr>
        <w:t xml:space="preserve">: Kathmandu/KIA, </w:t>
      </w:r>
      <w:proofErr w:type="spellStart"/>
      <w:r w:rsidRPr="00862553">
        <w:rPr>
          <w:rFonts w:ascii="Arial" w:hAnsi="Arial" w:cs="Arial"/>
          <w:sz w:val="20"/>
          <w:szCs w:val="20"/>
        </w:rPr>
        <w:t>Birgunj</w:t>
      </w:r>
      <w:proofErr w:type="spellEnd"/>
      <w:r w:rsidRPr="00862553">
        <w:rPr>
          <w:rFonts w:ascii="Arial" w:hAnsi="Arial" w:cs="Arial"/>
          <w:sz w:val="20"/>
          <w:szCs w:val="20"/>
        </w:rPr>
        <w:t xml:space="preserve">, Nepalgunj, </w:t>
      </w:r>
      <w:proofErr w:type="spellStart"/>
      <w:r w:rsidRPr="00862553">
        <w:rPr>
          <w:rFonts w:ascii="Arial" w:hAnsi="Arial" w:cs="Arial"/>
          <w:sz w:val="20"/>
          <w:szCs w:val="20"/>
        </w:rPr>
        <w:t>Bhairahawa</w:t>
      </w:r>
      <w:proofErr w:type="spellEnd"/>
      <w:r w:rsidRPr="00862553">
        <w:rPr>
          <w:rFonts w:ascii="Arial" w:hAnsi="Arial" w:cs="Arial"/>
          <w:sz w:val="20"/>
          <w:szCs w:val="20"/>
        </w:rPr>
        <w:t xml:space="preserve">, </w:t>
      </w:r>
      <w:proofErr w:type="spellStart"/>
      <w:r w:rsidRPr="00862553">
        <w:rPr>
          <w:rFonts w:ascii="Arial" w:hAnsi="Arial" w:cs="Arial"/>
          <w:sz w:val="20"/>
          <w:szCs w:val="20"/>
        </w:rPr>
        <w:t>Birendranagar</w:t>
      </w:r>
      <w:proofErr w:type="spellEnd"/>
      <w:r>
        <w:rPr>
          <w:rFonts w:ascii="Arial" w:hAnsi="Arial" w:cs="Arial"/>
          <w:sz w:val="20"/>
          <w:szCs w:val="20"/>
        </w:rPr>
        <w:t xml:space="preserve">, </w:t>
      </w:r>
      <w:proofErr w:type="spellStart"/>
      <w:r>
        <w:rPr>
          <w:rFonts w:ascii="Arial" w:hAnsi="Arial" w:cs="Arial"/>
          <w:sz w:val="20"/>
          <w:szCs w:val="20"/>
        </w:rPr>
        <w:t>Dhangadhi</w:t>
      </w:r>
      <w:proofErr w:type="spellEnd"/>
      <w:r w:rsidRPr="00862553">
        <w:rPr>
          <w:rFonts w:ascii="Arial" w:hAnsi="Arial" w:cs="Arial"/>
          <w:sz w:val="20"/>
          <w:szCs w:val="20"/>
        </w:rPr>
        <w:t xml:space="preserve"> and Biratnagar.</w:t>
      </w:r>
    </w:p>
    <w:p w14:paraId="3E68F0F9" w14:textId="77777777" w:rsidR="0046075C" w:rsidRPr="00594E61" w:rsidRDefault="0046075C" w:rsidP="00F03504">
      <w:pPr>
        <w:rPr>
          <w:rFonts w:ascii="Arial" w:hAnsi="Arial" w:cs="Arial"/>
          <w:sz w:val="20"/>
          <w:szCs w:val="20"/>
        </w:rPr>
      </w:pPr>
    </w:p>
    <w:p w14:paraId="5AF16157" w14:textId="3DB6C16D"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Preposition electrical, IT, </w:t>
      </w:r>
      <w:proofErr w:type="gramStart"/>
      <w:r w:rsidRPr="00594E61">
        <w:rPr>
          <w:rFonts w:cs="Arial"/>
          <w:szCs w:val="20"/>
        </w:rPr>
        <w:t>satellite</w:t>
      </w:r>
      <w:proofErr w:type="gramEnd"/>
      <w:r w:rsidRPr="00594E61">
        <w:rPr>
          <w:rFonts w:cs="Arial"/>
          <w:szCs w:val="20"/>
        </w:rPr>
        <w:t xml:space="preserve"> and telecommunications </w:t>
      </w:r>
      <w:r w:rsidRPr="00594E61">
        <w:rPr>
          <w:szCs w:val="20"/>
        </w:rPr>
        <w:t xml:space="preserve">equipment to enable immediate establishment of data and voice connectivity at </w:t>
      </w:r>
      <w:r>
        <w:rPr>
          <w:szCs w:val="20"/>
        </w:rPr>
        <w:t xml:space="preserve">Kathmandu, </w:t>
      </w:r>
      <w:proofErr w:type="spellStart"/>
      <w:r>
        <w:rPr>
          <w:szCs w:val="20"/>
        </w:rPr>
        <w:t>Birgunj</w:t>
      </w:r>
      <w:proofErr w:type="spellEnd"/>
      <w:r>
        <w:rPr>
          <w:szCs w:val="20"/>
        </w:rPr>
        <w:t xml:space="preserve">, </w:t>
      </w:r>
      <w:r w:rsidRPr="00594E61">
        <w:rPr>
          <w:szCs w:val="20"/>
        </w:rPr>
        <w:t xml:space="preserve">Nepalgunj, </w:t>
      </w:r>
      <w:proofErr w:type="spellStart"/>
      <w:r w:rsidRPr="00594E61">
        <w:rPr>
          <w:szCs w:val="20"/>
        </w:rPr>
        <w:t>Bhairahawa</w:t>
      </w:r>
      <w:proofErr w:type="spellEnd"/>
      <w:r>
        <w:rPr>
          <w:szCs w:val="20"/>
        </w:rPr>
        <w:t xml:space="preserve">, </w:t>
      </w:r>
      <w:proofErr w:type="spellStart"/>
      <w:r>
        <w:rPr>
          <w:szCs w:val="20"/>
        </w:rPr>
        <w:t>Birendranagar</w:t>
      </w:r>
      <w:proofErr w:type="spellEnd"/>
      <w:r>
        <w:rPr>
          <w:szCs w:val="20"/>
        </w:rPr>
        <w:t xml:space="preserve">, </w:t>
      </w:r>
      <w:proofErr w:type="spellStart"/>
      <w:r>
        <w:rPr>
          <w:szCs w:val="20"/>
        </w:rPr>
        <w:t>Dhangadhi</w:t>
      </w:r>
      <w:proofErr w:type="spellEnd"/>
      <w:r w:rsidRPr="00594E61">
        <w:rPr>
          <w:szCs w:val="20"/>
        </w:rPr>
        <w:t xml:space="preserve"> and Biratnagar</w:t>
      </w:r>
    </w:p>
    <w:p w14:paraId="79301B1F" w14:textId="689F2E0E"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szCs w:val="20"/>
        </w:rPr>
        <w:t xml:space="preserve">Train and facilitate exercises for </w:t>
      </w:r>
      <w:proofErr w:type="spellStart"/>
      <w:r w:rsidRPr="00594E61">
        <w:rPr>
          <w:szCs w:val="20"/>
        </w:rPr>
        <w:t>MoICT</w:t>
      </w:r>
      <w:proofErr w:type="spellEnd"/>
      <w:r w:rsidRPr="00594E61">
        <w:rPr>
          <w:szCs w:val="20"/>
        </w:rPr>
        <w:t xml:space="preserve"> and local cluster partners to enable rapid deployment of services</w:t>
      </w:r>
    </w:p>
    <w:p w14:paraId="458D7045"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szCs w:val="20"/>
        </w:rPr>
        <w:t xml:space="preserve">Participate in joint </w:t>
      </w:r>
      <w:r w:rsidRPr="00594E61">
        <w:rPr>
          <w:szCs w:val="20"/>
          <w:lang w:val="en-CA"/>
        </w:rPr>
        <w:t xml:space="preserve">provincial and national emergency simulation with ICT actors and other clusters. </w:t>
      </w:r>
    </w:p>
    <w:p w14:paraId="5E18D238" w14:textId="4C836AA6"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Provide </w:t>
      </w:r>
      <w:r w:rsidRPr="00594E61">
        <w:rPr>
          <w:szCs w:val="20"/>
        </w:rPr>
        <w:t xml:space="preserve">training to Government, </w:t>
      </w:r>
      <w:r w:rsidR="00383581">
        <w:rPr>
          <w:szCs w:val="20"/>
        </w:rPr>
        <w:t>s</w:t>
      </w:r>
      <w:r w:rsidRPr="00594E61">
        <w:rPr>
          <w:szCs w:val="20"/>
        </w:rPr>
        <w:t>ecurity forces, I</w:t>
      </w:r>
      <w:r w:rsidR="00383581">
        <w:rPr>
          <w:szCs w:val="20"/>
        </w:rPr>
        <w:t>/</w:t>
      </w:r>
      <w:r w:rsidRPr="00594E61">
        <w:rPr>
          <w:szCs w:val="20"/>
        </w:rPr>
        <w:t xml:space="preserve">NGO staff on use of emergency telecommunications at </w:t>
      </w:r>
      <w:r w:rsidR="00383581">
        <w:rPr>
          <w:szCs w:val="20"/>
        </w:rPr>
        <w:t>c</w:t>
      </w:r>
      <w:r w:rsidRPr="00594E61">
        <w:rPr>
          <w:szCs w:val="20"/>
        </w:rPr>
        <w:t xml:space="preserve">entral and </w:t>
      </w:r>
      <w:r w:rsidR="00383581">
        <w:rPr>
          <w:szCs w:val="20"/>
        </w:rPr>
        <w:t>p</w:t>
      </w:r>
      <w:r w:rsidRPr="00594E61">
        <w:rPr>
          <w:szCs w:val="20"/>
        </w:rPr>
        <w:t>rovincial level</w:t>
      </w:r>
      <w:r w:rsidR="00383581">
        <w:rPr>
          <w:szCs w:val="20"/>
        </w:rPr>
        <w:t>s</w:t>
      </w:r>
    </w:p>
    <w:p w14:paraId="79458F4C"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szCs w:val="20"/>
        </w:rPr>
        <w:t xml:space="preserve">Ensure availability of international ETC surge capacity (equipment, </w:t>
      </w:r>
      <w:proofErr w:type="gramStart"/>
      <w:r w:rsidRPr="00594E61">
        <w:rPr>
          <w:szCs w:val="20"/>
        </w:rPr>
        <w:t>services</w:t>
      </w:r>
      <w:proofErr w:type="gramEnd"/>
      <w:r w:rsidRPr="00594E61">
        <w:rPr>
          <w:szCs w:val="20"/>
        </w:rPr>
        <w:t xml:space="preserve"> and staff).</w:t>
      </w:r>
    </w:p>
    <w:p w14:paraId="7C975875"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Re-establish a regular ETC coordination forum or local ICT working group including all </w:t>
      </w:r>
      <w:r w:rsidRPr="00594E61">
        <w:rPr>
          <w:rFonts w:cs="Arial"/>
          <w:szCs w:val="20"/>
        </w:rPr>
        <w:t>relevant local actors from government, humanitarian organizations and private sector.</w:t>
      </w:r>
    </w:p>
    <w:p w14:paraId="55297877" w14:textId="74250D7D" w:rsidR="0046075C" w:rsidRPr="000F159F"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Collect GMS </w:t>
      </w:r>
      <w:r w:rsidRPr="00594E61">
        <w:rPr>
          <w:szCs w:val="20"/>
        </w:rPr>
        <w:t xml:space="preserve">coverage data of remote vulnerable districts in </w:t>
      </w:r>
      <w:r w:rsidR="00383581">
        <w:rPr>
          <w:szCs w:val="20"/>
        </w:rPr>
        <w:t>m</w:t>
      </w:r>
      <w:r w:rsidRPr="00594E61">
        <w:rPr>
          <w:szCs w:val="20"/>
        </w:rPr>
        <w:t xml:space="preserve">id- and </w:t>
      </w:r>
      <w:r w:rsidR="00383581">
        <w:rPr>
          <w:szCs w:val="20"/>
        </w:rPr>
        <w:t>f</w:t>
      </w:r>
      <w:r w:rsidRPr="00594E61">
        <w:rPr>
          <w:szCs w:val="20"/>
        </w:rPr>
        <w:t>ar-</w:t>
      </w:r>
      <w:r w:rsidR="00383581">
        <w:rPr>
          <w:szCs w:val="20"/>
        </w:rPr>
        <w:t>w</w:t>
      </w:r>
      <w:r w:rsidRPr="00594E61">
        <w:rPr>
          <w:szCs w:val="20"/>
        </w:rPr>
        <w:t>estern Nepal</w:t>
      </w:r>
    </w:p>
    <w:p w14:paraId="32FF3FBA"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Pr>
          <w:szCs w:val="20"/>
        </w:rPr>
        <w:t>Map</w:t>
      </w:r>
      <w:r w:rsidRPr="00594E61">
        <w:rPr>
          <w:szCs w:val="20"/>
        </w:rPr>
        <w:t xml:space="preserve"> </w:t>
      </w:r>
      <w:r>
        <w:rPr>
          <w:szCs w:val="20"/>
        </w:rPr>
        <w:t>communications preference and trusted sources of information in Nepal.</w:t>
      </w:r>
    </w:p>
    <w:p w14:paraId="053C9BE4"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Establish </w:t>
      </w:r>
      <w:r w:rsidRPr="00594E61">
        <w:rPr>
          <w:szCs w:val="20"/>
        </w:rPr>
        <w:t>national roaming agreements so that affected populations do not face network loss in the aftermath of disaster</w:t>
      </w:r>
    </w:p>
    <w:p w14:paraId="01351ABA"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Map </w:t>
      </w:r>
      <w:r w:rsidRPr="00594E61">
        <w:rPr>
          <w:szCs w:val="20"/>
        </w:rPr>
        <w:t>available expertise particularly in the field of engineering qualifications and education, in coordination with the Ministry of Communications and IT</w:t>
      </w:r>
    </w:p>
    <w:p w14:paraId="6D4EFB14"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Establish a comprehensive ETC response plan.</w:t>
      </w:r>
    </w:p>
    <w:p w14:paraId="0A03203D" w14:textId="77777777" w:rsidR="0046075C" w:rsidRPr="00594E61" w:rsidRDefault="0046075C" w:rsidP="00F03504">
      <w:pPr>
        <w:rPr>
          <w:rFonts w:ascii="Arial" w:hAnsi="Arial" w:cs="Arial"/>
          <w:sz w:val="20"/>
          <w:szCs w:val="20"/>
          <w:lang w:val="en-GB"/>
        </w:rPr>
      </w:pPr>
    </w:p>
    <w:p w14:paraId="34F86774" w14:textId="77777777" w:rsidR="0046075C" w:rsidRPr="00594E61" w:rsidRDefault="0046075C" w:rsidP="00F03504">
      <w:pPr>
        <w:pStyle w:val="Heading3"/>
        <w:spacing w:after="240"/>
      </w:pPr>
      <w:r w:rsidRPr="00594E61">
        <w:t>Response phase 1: 1-2 weeks</w:t>
      </w:r>
    </w:p>
    <w:p w14:paraId="38A595D2" w14:textId="77777777" w:rsidR="0046075C" w:rsidRPr="00594E61" w:rsidRDefault="0046075C" w:rsidP="00F03504">
      <w:pPr>
        <w:spacing w:after="240"/>
        <w:rPr>
          <w:rFonts w:ascii="Arial" w:hAnsi="Arial" w:cs="Arial"/>
          <w:b/>
          <w:bCs/>
          <w:sz w:val="20"/>
          <w:szCs w:val="20"/>
        </w:rPr>
      </w:pPr>
      <w:r w:rsidRPr="00594E61">
        <w:rPr>
          <w:rFonts w:ascii="Arial" w:hAnsi="Arial" w:cs="Arial"/>
          <w:b/>
          <w:bCs/>
          <w:sz w:val="20"/>
          <w:szCs w:val="20"/>
        </w:rPr>
        <w:t>Impact and key needs</w:t>
      </w:r>
    </w:p>
    <w:p w14:paraId="43717A79" w14:textId="77777777" w:rsidR="0046075C" w:rsidRDefault="0046075C" w:rsidP="00F03504">
      <w:pPr>
        <w:pStyle w:val="ListParagraph"/>
        <w:numPr>
          <w:ilvl w:val="0"/>
          <w:numId w:val="5"/>
        </w:numPr>
        <w:spacing w:before="0" w:after="0" w:line="240" w:lineRule="auto"/>
        <w:ind w:left="426" w:hanging="357"/>
        <w:rPr>
          <w:rFonts w:cs="Arial"/>
          <w:szCs w:val="20"/>
        </w:rPr>
      </w:pPr>
      <w:r w:rsidRPr="00594E61">
        <w:rPr>
          <w:rFonts w:cs="Arial"/>
          <w:szCs w:val="20"/>
        </w:rPr>
        <w:t xml:space="preserve">Earthquake interrupts key infrastructure, including damage to electricity supply networks and breakdowns in telecommunications, which are essential to support a coordinated and effective response to the disaster. Restoring and providing emergency communication access for responders and affected people is critical to supporting humanitarian coordination and information sharing. Immediate deployment of local resources, as well as the mobilization of international support, will be key during the in the immediate response phase. </w:t>
      </w:r>
    </w:p>
    <w:p w14:paraId="2ABA6A34" w14:textId="653D0B30" w:rsidR="00383581" w:rsidRPr="00926880" w:rsidRDefault="0046075C" w:rsidP="00F03504">
      <w:pPr>
        <w:pStyle w:val="ListParagraph"/>
        <w:numPr>
          <w:ilvl w:val="0"/>
          <w:numId w:val="5"/>
        </w:numPr>
        <w:spacing w:before="0" w:line="240" w:lineRule="auto"/>
        <w:ind w:left="426" w:hanging="357"/>
        <w:rPr>
          <w:rFonts w:cs="Arial"/>
          <w:szCs w:val="20"/>
        </w:rPr>
      </w:pPr>
      <w:r>
        <w:rPr>
          <w:rFonts w:cs="Arial"/>
          <w:szCs w:val="20"/>
        </w:rPr>
        <w:t xml:space="preserve">The ETC will fill the ICT gaps in up to </w:t>
      </w:r>
      <w:r w:rsidR="00926880">
        <w:rPr>
          <w:rFonts w:cs="Arial"/>
          <w:szCs w:val="20"/>
        </w:rPr>
        <w:t>five</w:t>
      </w:r>
      <w:r>
        <w:rPr>
          <w:rFonts w:cs="Arial"/>
          <w:szCs w:val="20"/>
        </w:rPr>
        <w:t xml:space="preserve"> common operational locations identified in the affected</w:t>
      </w:r>
      <w:r w:rsidRPr="00594E61">
        <w:rPr>
          <w:rFonts w:cs="Arial"/>
          <w:szCs w:val="20"/>
        </w:rPr>
        <w:t xml:space="preserve"> areas as well as humanitarian hubs</w:t>
      </w:r>
      <w:r>
        <w:rPr>
          <w:rFonts w:cs="Arial"/>
          <w:szCs w:val="20"/>
        </w:rPr>
        <w:t xml:space="preserve"> established.</w:t>
      </w:r>
    </w:p>
    <w:p w14:paraId="4D7AD812" w14:textId="2727537B" w:rsidR="0046075C" w:rsidRPr="00594E61" w:rsidRDefault="0046075C" w:rsidP="00F03504">
      <w:pPr>
        <w:spacing w:after="240"/>
        <w:rPr>
          <w:rFonts w:ascii="Arial" w:hAnsi="Arial" w:cs="Arial"/>
          <w:b/>
          <w:bCs/>
          <w:sz w:val="20"/>
          <w:szCs w:val="20"/>
        </w:rPr>
      </w:pPr>
      <w:r w:rsidRPr="00594E61">
        <w:rPr>
          <w:rFonts w:ascii="Arial" w:hAnsi="Arial" w:cs="Arial"/>
          <w:b/>
          <w:bCs/>
          <w:sz w:val="20"/>
          <w:szCs w:val="20"/>
        </w:rPr>
        <w:t>Key response activities</w:t>
      </w:r>
    </w:p>
    <w:p w14:paraId="7CBFF730"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t xml:space="preserve">Activation of fast-track processes for importation and licensing of humanitarian IT and telecommunications equipment. </w:t>
      </w:r>
    </w:p>
    <w:p w14:paraId="6B7AE5AB" w14:textId="77777777" w:rsidR="0046075C" w:rsidRPr="00594E61" w:rsidRDefault="0046075C" w:rsidP="00F03504">
      <w:pPr>
        <w:pStyle w:val="ListParagraph"/>
        <w:numPr>
          <w:ilvl w:val="0"/>
          <w:numId w:val="4"/>
        </w:numPr>
        <w:spacing w:before="0" w:after="0" w:line="240" w:lineRule="auto"/>
        <w:ind w:left="426" w:hanging="357"/>
        <w:rPr>
          <w:rFonts w:cs="Arial"/>
          <w:szCs w:val="20"/>
        </w:rPr>
      </w:pPr>
      <w:r w:rsidRPr="00594E61">
        <w:rPr>
          <w:rFonts w:cs="Arial"/>
          <w:szCs w:val="20"/>
        </w:rPr>
        <w:lastRenderedPageBreak/>
        <w:t xml:space="preserve">Activation of ETC operational Working Group with government, commercial service providers and humanitarian responders represented. </w:t>
      </w:r>
    </w:p>
    <w:p w14:paraId="64C9CD6D"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Definition of </w:t>
      </w:r>
      <w:r w:rsidRPr="00594E61">
        <w:rPr>
          <w:szCs w:val="20"/>
        </w:rPr>
        <w:t>primary/secondary deployment areas, main gaps/bottlenecks, need for specific ETC services.</w:t>
      </w:r>
    </w:p>
    <w:p w14:paraId="2CDAB5A0"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Pr>
          <w:rFonts w:cs="Arial"/>
          <w:szCs w:val="20"/>
        </w:rPr>
        <w:t>Deployment</w:t>
      </w:r>
      <w:r w:rsidRPr="00594E61">
        <w:rPr>
          <w:rFonts w:cs="Arial"/>
          <w:szCs w:val="20"/>
        </w:rPr>
        <w:t xml:space="preserve"> of ETC </w:t>
      </w:r>
      <w:r w:rsidRPr="00594E61">
        <w:rPr>
          <w:szCs w:val="20"/>
        </w:rPr>
        <w:t xml:space="preserve">rapid assessment and deployment </w:t>
      </w:r>
      <w:r>
        <w:rPr>
          <w:szCs w:val="20"/>
        </w:rPr>
        <w:t xml:space="preserve">of </w:t>
      </w:r>
      <w:r w:rsidRPr="00594E61">
        <w:rPr>
          <w:szCs w:val="20"/>
        </w:rPr>
        <w:t xml:space="preserve">teams to setup critical ETC coordination, information management and services to support assessment in affected areas and life-saving activities. </w:t>
      </w:r>
    </w:p>
    <w:p w14:paraId="5D768B99"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Deployment of ETC equipment from HSAs to affected areas.</w:t>
      </w:r>
    </w:p>
    <w:p w14:paraId="27D64992"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Procurement and deployment of ETC equipment from global stockpiles.</w:t>
      </w:r>
    </w:p>
    <w:p w14:paraId="62D12979"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Establish ETC services</w:t>
      </w:r>
      <w:r>
        <w:rPr>
          <w:rFonts w:cs="Arial"/>
          <w:szCs w:val="20"/>
        </w:rPr>
        <w:t xml:space="preserve"> </w:t>
      </w:r>
      <w:r w:rsidRPr="00594E61">
        <w:rPr>
          <w:rFonts w:cs="Arial"/>
          <w:szCs w:val="20"/>
        </w:rPr>
        <w:t>in coordination with local actors in main coordination hubs and priority locations identified</w:t>
      </w:r>
      <w:r>
        <w:rPr>
          <w:rFonts w:cs="Arial"/>
          <w:szCs w:val="20"/>
        </w:rPr>
        <w:t xml:space="preserve"> (up to 3 initial locations)</w:t>
      </w:r>
      <w:r w:rsidRPr="00594E61">
        <w:rPr>
          <w:szCs w:val="20"/>
        </w:rPr>
        <w:t>.</w:t>
      </w:r>
    </w:p>
    <w:p w14:paraId="0D30F315"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szCs w:val="20"/>
        </w:rPr>
        <w:t xml:space="preserve">Assess information and communications needs of affected populations, and planning/initiate the provision of services to communities. </w:t>
      </w:r>
      <w:r w:rsidRPr="00594E61">
        <w:rPr>
          <w:rFonts w:cs="Arial"/>
          <w:szCs w:val="20"/>
        </w:rPr>
        <w:t xml:space="preserve"> </w:t>
      </w:r>
    </w:p>
    <w:p w14:paraId="29EA243A" w14:textId="77777777" w:rsidR="0046075C" w:rsidRPr="00594E61" w:rsidRDefault="0046075C" w:rsidP="0046075C">
      <w:pPr>
        <w:rPr>
          <w:rFonts w:ascii="Arial" w:hAnsi="Arial" w:cs="Arial"/>
          <w:sz w:val="20"/>
          <w:szCs w:val="20"/>
          <w:lang w:val="en-GB"/>
        </w:rPr>
      </w:pPr>
    </w:p>
    <w:p w14:paraId="167C965F" w14:textId="77777777" w:rsidR="0046075C" w:rsidRPr="00594E61" w:rsidRDefault="0046075C" w:rsidP="00F03504">
      <w:pPr>
        <w:pStyle w:val="Heading3"/>
        <w:spacing w:after="240"/>
      </w:pPr>
      <w:r w:rsidRPr="00594E61">
        <w:t xml:space="preserve">Response phase 2 and 3: 2 weeks – 2 months </w:t>
      </w:r>
    </w:p>
    <w:p w14:paraId="44A1710F" w14:textId="77777777" w:rsidR="0046075C" w:rsidRPr="00594E61" w:rsidRDefault="0046075C" w:rsidP="00F03504">
      <w:pPr>
        <w:spacing w:after="240"/>
        <w:rPr>
          <w:rFonts w:ascii="Arial" w:hAnsi="Arial" w:cs="Arial"/>
          <w:b/>
          <w:bCs/>
          <w:sz w:val="20"/>
          <w:szCs w:val="20"/>
        </w:rPr>
      </w:pPr>
      <w:r w:rsidRPr="00594E61">
        <w:rPr>
          <w:rFonts w:ascii="Arial" w:hAnsi="Arial" w:cs="Arial"/>
          <w:b/>
          <w:bCs/>
          <w:sz w:val="20"/>
          <w:szCs w:val="20"/>
        </w:rPr>
        <w:t>Impact and key needs</w:t>
      </w:r>
    </w:p>
    <w:p w14:paraId="007B2F49" w14:textId="77777777" w:rsidR="0046075C" w:rsidRPr="00594E61" w:rsidRDefault="0046075C" w:rsidP="0046075C">
      <w:pPr>
        <w:pStyle w:val="ListParagraph"/>
        <w:numPr>
          <w:ilvl w:val="0"/>
          <w:numId w:val="5"/>
        </w:numPr>
        <w:spacing w:before="0" w:after="0" w:line="240" w:lineRule="auto"/>
        <w:ind w:left="426" w:hanging="357"/>
        <w:rPr>
          <w:rFonts w:cs="Arial"/>
          <w:szCs w:val="20"/>
        </w:rPr>
      </w:pPr>
      <w:r w:rsidRPr="00594E61">
        <w:rPr>
          <w:rFonts w:cs="Arial"/>
          <w:szCs w:val="20"/>
        </w:rPr>
        <w:t xml:space="preserve">ETC services, including for the communities, are expanded </w:t>
      </w:r>
      <w:r>
        <w:rPr>
          <w:rFonts w:cs="Arial"/>
          <w:szCs w:val="20"/>
        </w:rPr>
        <w:t xml:space="preserve">to another 2 locations </w:t>
      </w:r>
      <w:r w:rsidRPr="00594E61">
        <w:rPr>
          <w:rFonts w:cs="Arial"/>
          <w:szCs w:val="20"/>
        </w:rPr>
        <w:t xml:space="preserve">where ICT gaps are identified and maintained ensuring quality and security of the networks. </w:t>
      </w:r>
    </w:p>
    <w:p w14:paraId="10D1A70A" w14:textId="77777777" w:rsidR="0046075C" w:rsidRPr="00594E61" w:rsidRDefault="0046075C" w:rsidP="00F03504">
      <w:pPr>
        <w:pStyle w:val="ListParagraph"/>
        <w:numPr>
          <w:ilvl w:val="0"/>
          <w:numId w:val="5"/>
        </w:numPr>
        <w:spacing w:before="0" w:line="240" w:lineRule="auto"/>
        <w:ind w:left="426" w:hanging="357"/>
        <w:rPr>
          <w:rFonts w:cs="Arial"/>
          <w:szCs w:val="20"/>
        </w:rPr>
      </w:pPr>
      <w:r w:rsidRPr="00594E61">
        <w:rPr>
          <w:rFonts w:cs="Arial"/>
          <w:szCs w:val="20"/>
        </w:rPr>
        <w:t xml:space="preserve">Gradually phase out </w:t>
      </w:r>
      <w:r>
        <w:rPr>
          <w:rFonts w:cs="Arial"/>
          <w:szCs w:val="20"/>
        </w:rPr>
        <w:t xml:space="preserve">ETC services </w:t>
      </w:r>
      <w:r w:rsidRPr="00594E61">
        <w:rPr>
          <w:rFonts w:cs="Arial"/>
          <w:szCs w:val="20"/>
        </w:rPr>
        <w:t>as commercial services are being re-established or establish cost-sharing arrangements among organizations where required.</w:t>
      </w:r>
    </w:p>
    <w:p w14:paraId="5601E1DB" w14:textId="77777777" w:rsidR="0046075C" w:rsidRPr="00594E61" w:rsidRDefault="0046075C" w:rsidP="00F03504">
      <w:pPr>
        <w:spacing w:after="240"/>
        <w:rPr>
          <w:rFonts w:ascii="Arial" w:hAnsi="Arial" w:cs="Arial"/>
          <w:b/>
          <w:bCs/>
          <w:sz w:val="20"/>
          <w:szCs w:val="20"/>
        </w:rPr>
      </w:pPr>
      <w:r w:rsidRPr="00594E61">
        <w:rPr>
          <w:rFonts w:ascii="Arial" w:hAnsi="Arial" w:cs="Arial"/>
          <w:b/>
          <w:bCs/>
          <w:sz w:val="20"/>
          <w:szCs w:val="20"/>
        </w:rPr>
        <w:t>Key response activities</w:t>
      </w:r>
    </w:p>
    <w:p w14:paraId="21426EE2"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Expand services until no longer required and pending resources availability. </w:t>
      </w:r>
    </w:p>
    <w:p w14:paraId="0CA48781"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Identify long-term requirements for government and humanitarian organizations and work closely with local services providers as they recover</w:t>
      </w:r>
    </w:p>
    <w:p w14:paraId="1EEF2A92"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Establish medium to long term services provision solution where commercial service providers are not available. </w:t>
      </w:r>
    </w:p>
    <w:p w14:paraId="5840DA2F"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Communicate the transition plan to all actors and users involved or receiving services. </w:t>
      </w:r>
    </w:p>
    <w:p w14:paraId="4AFF314A"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Demobilize teams and partners and return loaned equipment. </w:t>
      </w:r>
    </w:p>
    <w:p w14:paraId="3B12B328" w14:textId="77777777" w:rsidR="0046075C" w:rsidRPr="00594E61" w:rsidRDefault="0046075C" w:rsidP="0046075C">
      <w:pPr>
        <w:pStyle w:val="ListParagraph"/>
        <w:numPr>
          <w:ilvl w:val="0"/>
          <w:numId w:val="4"/>
        </w:numPr>
        <w:spacing w:before="0" w:after="0" w:line="240" w:lineRule="auto"/>
        <w:ind w:left="426" w:hanging="357"/>
        <w:rPr>
          <w:rFonts w:cs="Arial"/>
          <w:szCs w:val="20"/>
        </w:rPr>
      </w:pPr>
      <w:r w:rsidRPr="00594E61">
        <w:rPr>
          <w:rFonts w:cs="Arial"/>
          <w:szCs w:val="20"/>
        </w:rPr>
        <w:t xml:space="preserve">WFP to act as the custodian for any equipment left behind and that could be used </w:t>
      </w:r>
      <w:r w:rsidRPr="00594E61">
        <w:rPr>
          <w:rFonts w:cs="Arial"/>
          <w:szCs w:val="20"/>
        </w:rPr>
        <w:t xml:space="preserve">for future response, and /or identify any local actors to donate equipment in use.  </w:t>
      </w:r>
    </w:p>
    <w:p w14:paraId="576FE61D" w14:textId="77777777" w:rsidR="0046075C" w:rsidRPr="00594E61" w:rsidRDefault="0046075C" w:rsidP="0046075C">
      <w:pPr>
        <w:rPr>
          <w:rFonts w:ascii="Arial" w:hAnsi="Arial" w:cs="Arial"/>
          <w:sz w:val="20"/>
          <w:szCs w:val="20"/>
        </w:rPr>
      </w:pPr>
    </w:p>
    <w:p w14:paraId="7ADBC58A" w14:textId="77777777" w:rsidR="0046075C" w:rsidRPr="00594E61" w:rsidRDefault="0046075C" w:rsidP="00F03504">
      <w:pPr>
        <w:pStyle w:val="Heading3"/>
        <w:spacing w:after="240"/>
      </w:pPr>
      <w:r w:rsidRPr="00594E61">
        <w:t>Cross-cutting issues</w:t>
      </w:r>
    </w:p>
    <w:p w14:paraId="7BE3F82B" w14:textId="77777777" w:rsidR="007151D4" w:rsidRPr="006A7BF1" w:rsidRDefault="007151D4" w:rsidP="007151D4">
      <w:pPr>
        <w:rPr>
          <w:rFonts w:ascii="Arial" w:hAnsi="Arial" w:cs="Arial"/>
          <w:b/>
          <w:bCs/>
          <w:sz w:val="20"/>
          <w:szCs w:val="20"/>
        </w:rPr>
      </w:pPr>
      <w:r w:rsidRPr="006A7BF1">
        <w:rPr>
          <w:rFonts w:ascii="Arial" w:hAnsi="Arial" w:cs="Arial"/>
          <w:b/>
          <w:bCs/>
          <w:sz w:val="20"/>
          <w:szCs w:val="20"/>
        </w:rPr>
        <w:t>Community Engagement and Accountability</w:t>
      </w:r>
    </w:p>
    <w:p w14:paraId="6E5209D5" w14:textId="77777777" w:rsidR="007151D4" w:rsidRDefault="007151D4" w:rsidP="0046075C">
      <w:pPr>
        <w:pStyle w:val="CommentText"/>
        <w:spacing w:before="0" w:after="0" w:line="240" w:lineRule="auto"/>
      </w:pPr>
    </w:p>
    <w:p w14:paraId="20F30B65" w14:textId="73B47DFB" w:rsidR="00F03504" w:rsidRDefault="0046075C" w:rsidP="0046075C">
      <w:pPr>
        <w:pStyle w:val="CommentText"/>
        <w:spacing w:before="0" w:after="0" w:line="240" w:lineRule="auto"/>
        <w:sectPr w:rsidR="00F03504" w:rsidSect="00F03504">
          <w:type w:val="continuous"/>
          <w:pgSz w:w="12240" w:h="15840"/>
          <w:pgMar w:top="1440" w:right="1440" w:bottom="1440" w:left="1440" w:header="708" w:footer="708" w:gutter="0"/>
          <w:cols w:num="2" w:space="432"/>
          <w:docGrid w:linePitch="360"/>
        </w:sectPr>
      </w:pPr>
      <w:r w:rsidRPr="00594E61">
        <w:t>The ETC will</w:t>
      </w:r>
      <w:r w:rsidR="007151D4">
        <w:t>,</w:t>
      </w:r>
      <w:r w:rsidRPr="00594E61">
        <w:t xml:space="preserve"> through provision of services to communities</w:t>
      </w:r>
      <w:r w:rsidR="007151D4">
        <w:t>,</w:t>
      </w:r>
      <w:r w:rsidRPr="00594E61">
        <w:t xml:space="preserve"> ensure access to information and availability of relevant communication means to the affected population. The specific services will be context-dependent, and may include at first connectivity, charging stations but also support to local broadcasters and possible establishment of a joint Common Feedback Mechanisms (CFM) to enable two-way communications between humanitarians and communities on assistance received. To best identify the needs and services require</w:t>
      </w:r>
      <w:r>
        <w:t>d</w:t>
      </w:r>
      <w:r w:rsidRPr="00594E61">
        <w:t>, the ETC will engage in established in Community Engagement Working Groups and take part of Multi-Sector Needs Assessments.</w:t>
      </w:r>
      <w:r>
        <w:t xml:space="preserve"> </w:t>
      </w:r>
    </w:p>
    <w:p w14:paraId="1DBF5425" w14:textId="2DB33A1B" w:rsidR="00986498" w:rsidRPr="00775AD5" w:rsidRDefault="00775AD5" w:rsidP="00775AD5">
      <w:pPr>
        <w:pStyle w:val="Heading1"/>
        <w:spacing w:after="240"/>
        <w:rPr>
          <w:sz w:val="32"/>
        </w:rPr>
      </w:pPr>
      <w:r w:rsidRPr="00775AD5">
        <w:rPr>
          <w:noProof/>
          <w:sz w:val="32"/>
        </w:rPr>
        <w:lastRenderedPageBreak/>
        <w:drawing>
          <wp:anchor distT="0" distB="0" distL="114300" distR="114300" simplePos="0" relativeHeight="251715584" behindDoc="0" locked="0" layoutInCell="1" allowOverlap="1" wp14:anchorId="19F9B396" wp14:editId="2C0EA3DE">
            <wp:simplePos x="0" y="0"/>
            <wp:positionH relativeFrom="column">
              <wp:posOffset>5663195</wp:posOffset>
            </wp:positionH>
            <wp:positionV relativeFrom="paragraph">
              <wp:posOffset>347573</wp:posOffset>
            </wp:positionV>
            <wp:extent cx="457200" cy="457200"/>
            <wp:effectExtent l="0" t="0" r="0" b="0"/>
            <wp:wrapNone/>
            <wp:docPr id="46" name="Graphic 28">
              <a:extLst xmlns:a="http://schemas.openxmlformats.org/drawingml/2006/main">
                <a:ext uri="{FF2B5EF4-FFF2-40B4-BE49-F238E27FC236}">
                  <a16:creationId xmlns:a16="http://schemas.microsoft.com/office/drawing/2014/main" id="{51C66B65-9AD4-4347-8850-5EAE56E64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a:extLst>
                        <a:ext uri="{FF2B5EF4-FFF2-40B4-BE49-F238E27FC236}">
                          <a16:creationId xmlns:a16="http://schemas.microsoft.com/office/drawing/2014/main" id="{51C66B65-9AD4-4347-8850-5EAE56E64257}"/>
                        </a:ext>
                      </a:extLst>
                    </pic:cNvPr>
                    <pic:cNvPicPr>
                      <a:picLocks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57200" cy="457200"/>
                    </a:xfrm>
                    <a:prstGeom prst="rect">
                      <a:avLst/>
                    </a:prstGeom>
                  </pic:spPr>
                </pic:pic>
              </a:graphicData>
            </a:graphic>
          </wp:anchor>
        </w:drawing>
      </w:r>
      <w:r w:rsidR="00F03504" w:rsidRPr="00775AD5">
        <w:rPr>
          <w:sz w:val="32"/>
        </w:rPr>
        <w:t>OPERATIONAL WORKING GROUPS</w:t>
      </w:r>
    </w:p>
    <w:p w14:paraId="43B24D12" w14:textId="49B1310A" w:rsidR="00D85E03" w:rsidRDefault="00D85E03" w:rsidP="00775AD5">
      <w:pPr>
        <w:pStyle w:val="Heading2"/>
        <w:spacing w:after="240"/>
        <w:rPr>
          <w:sz w:val="32"/>
          <w:szCs w:val="32"/>
        </w:rPr>
      </w:pPr>
      <w:r w:rsidRPr="00F03504">
        <w:rPr>
          <w:sz w:val="32"/>
          <w:szCs w:val="32"/>
        </w:rPr>
        <w:t>Community Engagement Working Group</w:t>
      </w:r>
    </w:p>
    <w:tbl>
      <w:tblPr>
        <w:tblStyle w:val="TableGrid"/>
        <w:tblW w:w="9810" w:type="dxa"/>
        <w:tblBorders>
          <w:top w:val="single" w:sz="12" w:space="0" w:color="AEAAAA" w:themeColor="background2" w:themeShade="BF"/>
          <w:left w:val="none" w:sz="0" w:space="0" w:color="auto"/>
          <w:bottom w:val="single" w:sz="12"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11"/>
        <w:gridCol w:w="2525"/>
      </w:tblGrid>
      <w:tr w:rsidR="00775AD5" w14:paraId="567294DD" w14:textId="77777777" w:rsidTr="003E6978">
        <w:trPr>
          <w:trHeight w:val="501"/>
        </w:trPr>
        <w:tc>
          <w:tcPr>
            <w:tcW w:w="2337" w:type="dxa"/>
          </w:tcPr>
          <w:p w14:paraId="66D4FC40" w14:textId="77777777" w:rsidR="00775AD5" w:rsidRPr="001C13AD" w:rsidRDefault="00775AD5" w:rsidP="003E6978">
            <w:pPr>
              <w:rPr>
                <w:color w:val="7F7F7F" w:themeColor="text1" w:themeTint="80"/>
              </w:rPr>
            </w:pPr>
            <w:r w:rsidRPr="009C75C1">
              <w:rPr>
                <w:rFonts w:ascii="Arial" w:hAnsi="Arial" w:cs="Arial"/>
                <w:b/>
                <w:bCs/>
                <w:color w:val="7F7F7F" w:themeColor="text1" w:themeTint="80"/>
              </w:rPr>
              <w:t>LEAD</w:t>
            </w:r>
            <w:r>
              <w:rPr>
                <w:rFonts w:ascii="Arial" w:hAnsi="Arial" w:cs="Arial"/>
                <w:b/>
                <w:bCs/>
                <w:color w:val="7F7F7F" w:themeColor="text1" w:themeTint="80"/>
              </w:rPr>
              <w:t>/CO-LEAD</w:t>
            </w:r>
            <w:r w:rsidRPr="009C75C1">
              <w:rPr>
                <w:rFonts w:ascii="Arial" w:hAnsi="Arial" w:cs="Arial"/>
                <w:b/>
                <w:bCs/>
                <w:color w:val="7F7F7F" w:themeColor="text1" w:themeTint="80"/>
              </w:rPr>
              <w:t xml:space="preserve"> AGENCIES</w:t>
            </w:r>
          </w:p>
        </w:tc>
        <w:tc>
          <w:tcPr>
            <w:tcW w:w="2337" w:type="dxa"/>
          </w:tcPr>
          <w:p w14:paraId="13DE02F0" w14:textId="77777777" w:rsidR="00775AD5" w:rsidRPr="001C13AD" w:rsidRDefault="00775AD5" w:rsidP="003E6978">
            <w:pPr>
              <w:rPr>
                <w:color w:val="7F7F7F" w:themeColor="text1" w:themeTint="80"/>
              </w:rPr>
            </w:pPr>
            <w:r w:rsidRPr="001C13AD">
              <w:rPr>
                <w:rFonts w:ascii="Arial" w:hAnsi="Arial" w:cs="Arial"/>
                <w:b/>
                <w:bCs/>
                <w:color w:val="7F7F7F" w:themeColor="text1" w:themeTint="80"/>
              </w:rPr>
              <w:t>PEOPLE IN NEED</w:t>
            </w:r>
          </w:p>
        </w:tc>
        <w:tc>
          <w:tcPr>
            <w:tcW w:w="2611" w:type="dxa"/>
          </w:tcPr>
          <w:p w14:paraId="472362F1" w14:textId="77777777" w:rsidR="00775AD5" w:rsidRPr="001C13AD" w:rsidRDefault="00775AD5" w:rsidP="003E6978">
            <w:pPr>
              <w:rPr>
                <w:color w:val="7F7F7F" w:themeColor="text1" w:themeTint="80"/>
              </w:rPr>
            </w:pPr>
            <w:r w:rsidRPr="001C13AD">
              <w:rPr>
                <w:rFonts w:ascii="Arial" w:hAnsi="Arial" w:cs="Arial"/>
                <w:b/>
                <w:bCs/>
                <w:color w:val="7F7F7F" w:themeColor="text1" w:themeTint="80"/>
              </w:rPr>
              <w:t>PEOPLE TARGETED</w:t>
            </w:r>
          </w:p>
        </w:tc>
        <w:tc>
          <w:tcPr>
            <w:tcW w:w="2525" w:type="dxa"/>
          </w:tcPr>
          <w:p w14:paraId="33978268" w14:textId="77777777" w:rsidR="00775AD5" w:rsidRPr="001C13AD" w:rsidRDefault="00775AD5" w:rsidP="003E6978">
            <w:pPr>
              <w:rPr>
                <w:color w:val="7F7F7F" w:themeColor="text1" w:themeTint="80"/>
              </w:rPr>
            </w:pPr>
            <w:r w:rsidRPr="009C75C1">
              <w:rPr>
                <w:rFonts w:ascii="Arial" w:hAnsi="Arial" w:cs="Arial"/>
                <w:b/>
                <w:bCs/>
                <w:color w:val="7F7F7F" w:themeColor="text1" w:themeTint="80"/>
              </w:rPr>
              <w:t>FUNDING REQ. (US$)</w:t>
            </w:r>
          </w:p>
        </w:tc>
      </w:tr>
      <w:tr w:rsidR="00775AD5" w14:paraId="6CFDDDFC" w14:textId="77777777" w:rsidTr="003E6978">
        <w:trPr>
          <w:trHeight w:val="710"/>
        </w:trPr>
        <w:tc>
          <w:tcPr>
            <w:tcW w:w="2337" w:type="dxa"/>
          </w:tcPr>
          <w:p w14:paraId="04C5CE43" w14:textId="77777777" w:rsidR="00775AD5" w:rsidRDefault="00775AD5" w:rsidP="003E6978">
            <w:pPr>
              <w:rPr>
                <w:rFonts w:ascii="Arial" w:hAnsi="Arial" w:cs="Arial"/>
                <w:b/>
                <w:bCs/>
                <w:color w:val="7F7F7F" w:themeColor="text1" w:themeTint="80"/>
              </w:rPr>
            </w:pPr>
          </w:p>
          <w:p w14:paraId="33868A00" w14:textId="2971B2EE" w:rsidR="00775AD5" w:rsidRDefault="00775AD5" w:rsidP="003E6978">
            <w:r>
              <w:rPr>
                <w:rFonts w:ascii="Arial" w:hAnsi="Arial" w:cs="Arial"/>
                <w:b/>
                <w:bCs/>
                <w:color w:val="7F7F7F" w:themeColor="text1" w:themeTint="80"/>
              </w:rPr>
              <w:t>UNICEF and RCO</w:t>
            </w:r>
          </w:p>
        </w:tc>
        <w:tc>
          <w:tcPr>
            <w:tcW w:w="2337" w:type="dxa"/>
            <w:vAlign w:val="center"/>
          </w:tcPr>
          <w:p w14:paraId="4B68FB8A" w14:textId="6DB7394F" w:rsidR="00775AD5" w:rsidRDefault="00775AD5" w:rsidP="003E6978">
            <w:r>
              <w:rPr>
                <w:rFonts w:ascii="Arial" w:hAnsi="Arial" w:cs="Arial"/>
                <w:b/>
                <w:bCs/>
                <w:color w:val="C45911" w:themeColor="accent2" w:themeShade="BF"/>
                <w:sz w:val="52"/>
                <w:szCs w:val="52"/>
                <w:lang w:val="en-GB"/>
              </w:rPr>
              <w:t xml:space="preserve">   5.8</w:t>
            </w:r>
            <w:r w:rsidRPr="009C75C1">
              <w:rPr>
                <w:rFonts w:ascii="Arial" w:hAnsi="Arial" w:cs="Arial"/>
                <w:b/>
                <w:bCs/>
                <w:color w:val="C45911" w:themeColor="accent2" w:themeShade="BF"/>
                <w:sz w:val="32"/>
                <w:szCs w:val="32"/>
                <w:lang w:val="en-GB"/>
              </w:rPr>
              <w:t xml:space="preserve"> M</w:t>
            </w:r>
          </w:p>
        </w:tc>
        <w:tc>
          <w:tcPr>
            <w:tcW w:w="2611" w:type="dxa"/>
            <w:vAlign w:val="center"/>
          </w:tcPr>
          <w:p w14:paraId="1586B94C" w14:textId="64B8441B" w:rsidR="00775AD5" w:rsidRDefault="00775AD5" w:rsidP="003E6978">
            <w:r>
              <w:rPr>
                <w:rFonts w:ascii="Arial" w:hAnsi="Arial" w:cs="Arial"/>
                <w:b/>
                <w:bCs/>
                <w:color w:val="C45911" w:themeColor="accent2" w:themeShade="BF"/>
                <w:sz w:val="52"/>
                <w:szCs w:val="52"/>
                <w:lang w:val="en-GB"/>
              </w:rPr>
              <w:t xml:space="preserve">   5.8</w:t>
            </w:r>
            <w:r w:rsidRPr="009C75C1">
              <w:rPr>
                <w:rFonts w:ascii="Arial" w:hAnsi="Arial" w:cs="Arial"/>
                <w:b/>
                <w:bCs/>
                <w:color w:val="C45911" w:themeColor="accent2" w:themeShade="BF"/>
                <w:sz w:val="32"/>
                <w:szCs w:val="32"/>
                <w:lang w:val="en-GB"/>
              </w:rPr>
              <w:t xml:space="preserve"> M</w:t>
            </w:r>
          </w:p>
        </w:tc>
        <w:tc>
          <w:tcPr>
            <w:tcW w:w="2525" w:type="dxa"/>
            <w:vAlign w:val="center"/>
          </w:tcPr>
          <w:p w14:paraId="6C7F5C1E" w14:textId="623A0CBF" w:rsidR="00775AD5" w:rsidRDefault="00775AD5" w:rsidP="003E6978">
            <w:pPr>
              <w:jc w:val="center"/>
            </w:pPr>
            <w:r>
              <w:rPr>
                <w:rFonts w:ascii="Arial" w:hAnsi="Arial" w:cs="Arial"/>
                <w:b/>
                <w:bCs/>
                <w:color w:val="C45911" w:themeColor="accent2" w:themeShade="BF"/>
                <w:sz w:val="32"/>
                <w:szCs w:val="32"/>
                <w:lang w:val="en-GB"/>
              </w:rPr>
              <w:t>$</w:t>
            </w:r>
            <w:r>
              <w:rPr>
                <w:rFonts w:ascii="Arial" w:hAnsi="Arial" w:cs="Arial"/>
                <w:b/>
                <w:bCs/>
                <w:color w:val="C45911" w:themeColor="accent2" w:themeShade="BF"/>
                <w:sz w:val="52"/>
                <w:szCs w:val="52"/>
                <w:lang w:val="en-GB"/>
              </w:rPr>
              <w:t>12</w:t>
            </w:r>
            <w:r w:rsidRPr="009C75C1">
              <w:rPr>
                <w:rFonts w:ascii="Arial" w:hAnsi="Arial" w:cs="Arial"/>
                <w:b/>
                <w:bCs/>
                <w:color w:val="C45911" w:themeColor="accent2" w:themeShade="BF"/>
                <w:sz w:val="32"/>
                <w:szCs w:val="32"/>
                <w:lang w:val="en-GB"/>
              </w:rPr>
              <w:t>M</w:t>
            </w:r>
          </w:p>
        </w:tc>
      </w:tr>
    </w:tbl>
    <w:p w14:paraId="4FC8DFBF" w14:textId="77777777" w:rsidR="00775AD5" w:rsidRDefault="00775AD5" w:rsidP="00775AD5">
      <w:pPr>
        <w:sectPr w:rsidR="00775AD5" w:rsidSect="00F03504">
          <w:pgSz w:w="12240" w:h="15840"/>
          <w:pgMar w:top="1440" w:right="1440" w:bottom="1440" w:left="1440" w:header="708" w:footer="708" w:gutter="0"/>
          <w:cols w:space="432"/>
          <w:docGrid w:linePitch="360"/>
        </w:sectPr>
      </w:pPr>
    </w:p>
    <w:p w14:paraId="7CF9520F" w14:textId="77777777" w:rsidR="00523C12" w:rsidRPr="006A7BF1" w:rsidRDefault="00523C12" w:rsidP="006B65A6">
      <w:pPr>
        <w:pStyle w:val="Heading3"/>
        <w:spacing w:before="0" w:after="240"/>
      </w:pPr>
      <w:r w:rsidRPr="006A7BF1">
        <w:t>Key preparedness activities</w:t>
      </w:r>
    </w:p>
    <w:p w14:paraId="3D388913" w14:textId="26699205" w:rsidR="001C1CBF" w:rsidRPr="006A7BF1" w:rsidRDefault="001C1CBF" w:rsidP="00523C12">
      <w:pPr>
        <w:rPr>
          <w:rFonts w:ascii="Arial" w:hAnsi="Arial" w:cs="Arial"/>
          <w:sz w:val="20"/>
          <w:szCs w:val="20"/>
        </w:rPr>
      </w:pPr>
      <w:r w:rsidRPr="006A7BF1">
        <w:rPr>
          <w:rFonts w:ascii="Arial" w:hAnsi="Arial" w:cs="Arial"/>
          <w:b/>
          <w:bCs/>
          <w:sz w:val="20"/>
          <w:szCs w:val="20"/>
        </w:rPr>
        <w:t>Geographic focus:</w:t>
      </w:r>
      <w:r w:rsidRPr="006A7BF1">
        <w:rPr>
          <w:rFonts w:ascii="Arial" w:hAnsi="Arial" w:cs="Arial"/>
          <w:sz w:val="20"/>
          <w:szCs w:val="20"/>
        </w:rPr>
        <w:t xml:space="preserve"> </w:t>
      </w:r>
      <w:r w:rsidRPr="006A7BF1">
        <w:rPr>
          <w:rFonts w:ascii="Arial" w:hAnsi="Arial" w:cs="Arial"/>
          <w:spacing w:val="-1"/>
          <w:sz w:val="20"/>
          <w:szCs w:val="20"/>
        </w:rPr>
        <w:t xml:space="preserve">Bagmati, Gandaki, Lumbini, Karnali and Sudurpaschim provinces. </w:t>
      </w:r>
    </w:p>
    <w:p w14:paraId="55AB47F1" w14:textId="4999A22A" w:rsidR="00523C12" w:rsidRPr="006A7BF1" w:rsidRDefault="00523C12" w:rsidP="000259F7">
      <w:pPr>
        <w:pStyle w:val="CommentText"/>
        <w:spacing w:before="0" w:line="240" w:lineRule="auto"/>
        <w:rPr>
          <w:color w:val="2F5496" w:themeColor="accent1" w:themeShade="BF"/>
          <w:szCs w:val="22"/>
          <w:lang w:val="en-CA"/>
        </w:rPr>
      </w:pPr>
      <w:r w:rsidRPr="006A7BF1">
        <w:rPr>
          <w:lang w:val="en-CA"/>
        </w:rPr>
        <w:t xml:space="preserve">Key populations will have access to earthquake </w:t>
      </w:r>
      <w:r w:rsidR="00665752" w:rsidRPr="006A7BF1">
        <w:rPr>
          <w:lang w:val="en-CA"/>
        </w:rPr>
        <w:t>preparedness</w:t>
      </w:r>
      <w:r w:rsidRPr="006A7BF1">
        <w:rPr>
          <w:lang w:val="en-CA"/>
        </w:rPr>
        <w:t xml:space="preserve"> messages and </w:t>
      </w:r>
      <w:r w:rsidR="00FD1DDE" w:rsidRPr="006A7BF1">
        <w:rPr>
          <w:lang w:val="en-CA"/>
        </w:rPr>
        <w:t xml:space="preserve">ability to provide input into preparedness and response planning. </w:t>
      </w:r>
    </w:p>
    <w:p w14:paraId="5D91EA2F" w14:textId="6354A48B" w:rsidR="003F2C0E" w:rsidRPr="006A7BF1" w:rsidRDefault="00775935" w:rsidP="00523C12">
      <w:pPr>
        <w:pStyle w:val="ListParagraph"/>
        <w:numPr>
          <w:ilvl w:val="0"/>
          <w:numId w:val="74"/>
        </w:numPr>
        <w:spacing w:before="0" w:after="0" w:line="240" w:lineRule="auto"/>
        <w:rPr>
          <w:rFonts w:eastAsiaTheme="minorEastAsia" w:cs="Arial"/>
          <w:szCs w:val="20"/>
          <w:lang w:val="en-CA"/>
        </w:rPr>
      </w:pPr>
      <w:r w:rsidRPr="006A7BF1">
        <w:rPr>
          <w:rFonts w:eastAsiaTheme="minorEastAsia" w:cs="Arial"/>
          <w:szCs w:val="20"/>
          <w:lang w:val="en-CA"/>
        </w:rPr>
        <w:t xml:space="preserve">Regularly engage with at risk communities to understand key needs in the event of disaster as well as modality preferences, </w:t>
      </w:r>
      <w:r w:rsidR="00CB17D7" w:rsidRPr="006A7BF1">
        <w:rPr>
          <w:rFonts w:eastAsiaTheme="minorEastAsia" w:cs="Arial"/>
          <w:szCs w:val="20"/>
          <w:lang w:val="en-CA"/>
        </w:rPr>
        <w:t xml:space="preserve">trusted communication channels and receive other input into preparedness and response planning. </w:t>
      </w:r>
    </w:p>
    <w:p w14:paraId="26F3BA13" w14:textId="25EF04A5" w:rsidR="00523C12" w:rsidRPr="006A7BF1" w:rsidRDefault="00523C12"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Develop partnerships with networks of local community radios, community-based organisations/</w:t>
      </w:r>
      <w:r w:rsidR="000023E3" w:rsidRPr="006A7BF1">
        <w:rPr>
          <w:rFonts w:cs="Arial"/>
          <w:lang w:val="en-CA"/>
        </w:rPr>
        <w:t xml:space="preserve"> </w:t>
      </w:r>
      <w:proofErr w:type="gramStart"/>
      <w:r w:rsidRPr="006A7BF1">
        <w:rPr>
          <w:rFonts w:cs="Arial"/>
          <w:lang w:val="en-CA"/>
        </w:rPr>
        <w:t>network</w:t>
      </w:r>
      <w:proofErr w:type="gramEnd"/>
      <w:r w:rsidRPr="006A7BF1">
        <w:rPr>
          <w:rFonts w:cs="Arial"/>
          <w:lang w:val="en-CA"/>
        </w:rPr>
        <w:t xml:space="preserve"> and volunteer-based organisations to strengthen two-way communication in normal time</w:t>
      </w:r>
      <w:r w:rsidR="000023E3" w:rsidRPr="006A7BF1">
        <w:rPr>
          <w:rFonts w:cs="Arial"/>
          <w:lang w:val="en-CA"/>
        </w:rPr>
        <w:t>s</w:t>
      </w:r>
      <w:r w:rsidRPr="006A7BF1">
        <w:rPr>
          <w:rFonts w:cs="Arial"/>
          <w:lang w:val="en-CA"/>
        </w:rPr>
        <w:t xml:space="preserve"> and in </w:t>
      </w:r>
      <w:r w:rsidR="000023E3" w:rsidRPr="006A7BF1">
        <w:rPr>
          <w:rFonts w:cs="Arial"/>
          <w:lang w:val="en-CA"/>
        </w:rPr>
        <w:t>emergency contexts.</w:t>
      </w:r>
    </w:p>
    <w:p w14:paraId="6F36365A" w14:textId="0A01795D" w:rsidR="00523C12" w:rsidRPr="006A7BF1" w:rsidRDefault="00523C12"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Capacity building of radio programme producers, volunteers</w:t>
      </w:r>
      <w:r w:rsidR="00A92955" w:rsidRPr="006A7BF1">
        <w:rPr>
          <w:rFonts w:cs="Arial"/>
          <w:lang w:val="en-CA"/>
        </w:rPr>
        <w:t xml:space="preserve">, </w:t>
      </w:r>
      <w:proofErr w:type="gramStart"/>
      <w:r w:rsidR="00A92955" w:rsidRPr="006A7BF1">
        <w:rPr>
          <w:rFonts w:cs="Arial"/>
          <w:lang w:val="en-CA"/>
        </w:rPr>
        <w:t>humanitarian</w:t>
      </w:r>
      <w:proofErr w:type="gramEnd"/>
      <w:r w:rsidRPr="006A7BF1">
        <w:rPr>
          <w:rFonts w:cs="Arial"/>
          <w:lang w:val="en-CA"/>
        </w:rPr>
        <w:t xml:space="preserve"> and civil society organisations on communicating with affected communities, including do no harm and PSEA</w:t>
      </w:r>
      <w:r w:rsidR="000023E3" w:rsidRPr="006A7BF1">
        <w:rPr>
          <w:rFonts w:cs="Arial"/>
          <w:lang w:val="en-CA"/>
        </w:rPr>
        <w:t>.</w:t>
      </w:r>
    </w:p>
    <w:p w14:paraId="0DD01787" w14:textId="32215012" w:rsidR="00523C12" w:rsidRPr="006A7BF1" w:rsidRDefault="00523C12"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 xml:space="preserve">Set up/maintain feedback and complaint mechanisms </w:t>
      </w:r>
      <w:r w:rsidR="000023E3" w:rsidRPr="006A7BF1">
        <w:rPr>
          <w:rFonts w:cs="Arial"/>
          <w:lang w:val="en-CA"/>
        </w:rPr>
        <w:t>for</w:t>
      </w:r>
      <w:r w:rsidRPr="006A7BF1">
        <w:rPr>
          <w:rFonts w:cs="Arial"/>
          <w:lang w:val="en-CA"/>
        </w:rPr>
        <w:t xml:space="preserve"> affected populations</w:t>
      </w:r>
      <w:r w:rsidR="000023E3" w:rsidRPr="006A7BF1">
        <w:rPr>
          <w:rFonts w:cs="Arial"/>
          <w:lang w:val="en-CA"/>
        </w:rPr>
        <w:t>.</w:t>
      </w:r>
    </w:p>
    <w:p w14:paraId="60068656" w14:textId="5B26F368" w:rsidR="00AB466E" w:rsidRPr="006A7BF1" w:rsidRDefault="00A05DDE"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Develop information sharing tools among partners to enable sharing and analysis of</w:t>
      </w:r>
      <w:r w:rsidR="00A92E48" w:rsidRPr="006A7BF1">
        <w:rPr>
          <w:rFonts w:cs="Arial"/>
          <w:lang w:val="en-CA"/>
        </w:rPr>
        <w:t xml:space="preserve"> feedback collected across partner organisations.</w:t>
      </w:r>
    </w:p>
    <w:p w14:paraId="03236133" w14:textId="533E4555" w:rsidR="00523C12" w:rsidRPr="006A7BF1" w:rsidRDefault="00523C12"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Harmonize key lifesaving contextualized messages and communication products on different clusters/</w:t>
      </w:r>
      <w:r w:rsidR="00B9527A" w:rsidRPr="006A7BF1">
        <w:rPr>
          <w:rFonts w:cs="Arial"/>
          <w:lang w:val="en-CA"/>
        </w:rPr>
        <w:t xml:space="preserve"> </w:t>
      </w:r>
      <w:r w:rsidRPr="006A7BF1">
        <w:rPr>
          <w:rFonts w:cs="Arial"/>
          <w:lang w:val="en-CA"/>
        </w:rPr>
        <w:t>sectors in emergency situations</w:t>
      </w:r>
      <w:r w:rsidR="000023E3" w:rsidRPr="006A7BF1">
        <w:rPr>
          <w:rFonts w:cs="Arial"/>
          <w:lang w:val="en-CA"/>
        </w:rPr>
        <w:t>.</w:t>
      </w:r>
    </w:p>
    <w:p w14:paraId="7F549C1E" w14:textId="27997B9E" w:rsidR="00523C12" w:rsidRPr="006A7BF1" w:rsidRDefault="00523C12" w:rsidP="00523C12">
      <w:pPr>
        <w:pStyle w:val="ListParagraph"/>
        <w:numPr>
          <w:ilvl w:val="0"/>
          <w:numId w:val="74"/>
        </w:numPr>
        <w:spacing w:before="0" w:after="0" w:line="240" w:lineRule="auto"/>
        <w:rPr>
          <w:rFonts w:eastAsiaTheme="minorEastAsia" w:cs="Arial"/>
          <w:szCs w:val="20"/>
          <w:lang w:val="en-CA"/>
        </w:rPr>
      </w:pPr>
      <w:r w:rsidRPr="006A7BF1">
        <w:rPr>
          <w:rFonts w:cs="Arial"/>
          <w:lang w:val="en-CA"/>
        </w:rPr>
        <w:t xml:space="preserve">Finalise and disseminate the agreed common message library; and prepare generic media products that can be rapidly rolled out in a response. </w:t>
      </w:r>
    </w:p>
    <w:p w14:paraId="6BF62CC0" w14:textId="34B3127C" w:rsidR="00523C12" w:rsidRPr="006A7BF1" w:rsidRDefault="00523C12" w:rsidP="006B65A6">
      <w:pPr>
        <w:pStyle w:val="ListParagraph"/>
        <w:numPr>
          <w:ilvl w:val="0"/>
          <w:numId w:val="74"/>
        </w:numPr>
        <w:spacing w:before="0" w:after="0" w:line="240" w:lineRule="auto"/>
        <w:rPr>
          <w:rFonts w:cs="Arial"/>
          <w:lang w:val="en-CA"/>
        </w:rPr>
      </w:pPr>
      <w:r w:rsidRPr="006A7BF1">
        <w:rPr>
          <w:rFonts w:cs="Arial"/>
          <w:lang w:val="en-CA"/>
        </w:rPr>
        <w:t>Develop partnership</w:t>
      </w:r>
      <w:r w:rsidR="004A2A7C" w:rsidRPr="006A7BF1">
        <w:rPr>
          <w:rFonts w:cs="Arial"/>
          <w:lang w:val="en-CA"/>
        </w:rPr>
        <w:t>s</w:t>
      </w:r>
      <w:r w:rsidRPr="006A7BF1">
        <w:rPr>
          <w:rFonts w:cs="Arial"/>
          <w:lang w:val="en-CA"/>
        </w:rPr>
        <w:t xml:space="preserve"> with research agenc</w:t>
      </w:r>
      <w:r w:rsidR="004A2A7C" w:rsidRPr="006A7BF1">
        <w:rPr>
          <w:rFonts w:cs="Arial"/>
          <w:lang w:val="en-CA"/>
        </w:rPr>
        <w:t>ies,</w:t>
      </w:r>
      <w:r w:rsidRPr="006A7BF1">
        <w:rPr>
          <w:rFonts w:cs="Arial"/>
          <w:lang w:val="en-CA"/>
        </w:rPr>
        <w:t xml:space="preserve"> including social scientist</w:t>
      </w:r>
      <w:r w:rsidR="004A2A7C" w:rsidRPr="006A7BF1">
        <w:rPr>
          <w:rFonts w:cs="Arial"/>
          <w:lang w:val="en-CA"/>
        </w:rPr>
        <w:t>,</w:t>
      </w:r>
      <w:r w:rsidRPr="006A7BF1">
        <w:rPr>
          <w:rFonts w:cs="Arial"/>
          <w:lang w:val="en-CA"/>
        </w:rPr>
        <w:t xml:space="preserve"> for conducting communication need assessment, perception </w:t>
      </w:r>
      <w:r w:rsidRPr="006A7BF1">
        <w:rPr>
          <w:rFonts w:cs="Arial"/>
          <w:lang w:val="en-CA"/>
        </w:rPr>
        <w:t>and behavioural surveys and survey tools</w:t>
      </w:r>
      <w:r w:rsidR="004A2A7C" w:rsidRPr="006A7BF1">
        <w:rPr>
          <w:rFonts w:cs="Arial"/>
          <w:lang w:val="en-CA"/>
        </w:rPr>
        <w:t xml:space="preserve"> to </w:t>
      </w:r>
      <w:r w:rsidR="001805FF" w:rsidRPr="006A7BF1">
        <w:rPr>
          <w:rFonts w:cs="Arial"/>
          <w:lang w:val="en-CA"/>
        </w:rPr>
        <w:t xml:space="preserve">carry out annual preparedness work and enable quick adaptations in emergency contexts. </w:t>
      </w:r>
    </w:p>
    <w:p w14:paraId="20FC7B43" w14:textId="7C796429" w:rsidR="00286E31" w:rsidRPr="006A7BF1" w:rsidRDefault="00286E31" w:rsidP="00523C12">
      <w:pPr>
        <w:pStyle w:val="ListParagraph"/>
        <w:numPr>
          <w:ilvl w:val="0"/>
          <w:numId w:val="74"/>
        </w:numPr>
        <w:spacing w:before="0" w:after="0" w:line="240" w:lineRule="auto"/>
        <w:rPr>
          <w:rFonts w:cs="Arial"/>
          <w:lang w:val="en-CA"/>
        </w:rPr>
      </w:pPr>
      <w:r w:rsidRPr="006A7BF1">
        <w:rPr>
          <w:rFonts w:cs="Arial"/>
          <w:lang w:val="en-CA"/>
        </w:rPr>
        <w:t>Develop</w:t>
      </w:r>
      <w:r w:rsidR="00B458CC" w:rsidRPr="006A7BF1">
        <w:rPr>
          <w:rFonts w:cs="Arial"/>
          <w:lang w:val="en-CA"/>
        </w:rPr>
        <w:t xml:space="preserve"> community engagement tools (FGD guidelines, survey questionnaires, online platforms, etc.) for use</w:t>
      </w:r>
      <w:r w:rsidR="004B343D" w:rsidRPr="006A7BF1">
        <w:rPr>
          <w:rFonts w:cs="Arial"/>
          <w:lang w:val="en-CA"/>
        </w:rPr>
        <w:t xml:space="preserve"> in the immediate aftermath of a disaster.</w:t>
      </w:r>
    </w:p>
    <w:p w14:paraId="3E5329A8" w14:textId="593F77AB" w:rsidR="004B343D" w:rsidRPr="006A7BF1" w:rsidRDefault="004B343D" w:rsidP="00523C12">
      <w:pPr>
        <w:pStyle w:val="ListParagraph"/>
        <w:numPr>
          <w:ilvl w:val="0"/>
          <w:numId w:val="74"/>
        </w:numPr>
        <w:spacing w:before="0" w:after="0" w:line="240" w:lineRule="auto"/>
        <w:rPr>
          <w:rFonts w:cs="Arial"/>
          <w:lang w:val="en-CA"/>
        </w:rPr>
      </w:pPr>
      <w:r w:rsidRPr="006A7BF1">
        <w:rPr>
          <w:rFonts w:cs="Arial"/>
          <w:lang w:val="en-CA"/>
        </w:rPr>
        <w:t xml:space="preserve">Mapping of information and communication </w:t>
      </w:r>
      <w:r w:rsidR="001172BF" w:rsidRPr="006A7BF1">
        <w:rPr>
          <w:rFonts w:cs="Arial"/>
          <w:lang w:val="en-CA"/>
        </w:rPr>
        <w:t>methods and who they are accessible to.</w:t>
      </w:r>
    </w:p>
    <w:p w14:paraId="5E1FAA46" w14:textId="77777777" w:rsidR="00523C12" w:rsidRPr="006A7BF1" w:rsidRDefault="00523C12" w:rsidP="00523C12">
      <w:pPr>
        <w:pStyle w:val="ListParagraph"/>
        <w:numPr>
          <w:ilvl w:val="0"/>
          <w:numId w:val="74"/>
        </w:numPr>
        <w:spacing w:before="0" w:after="0" w:line="240" w:lineRule="auto"/>
        <w:rPr>
          <w:rFonts w:cs="Arial"/>
          <w:b/>
          <w:bCs/>
          <w:szCs w:val="20"/>
          <w:lang w:val="en-CA"/>
        </w:rPr>
      </w:pPr>
      <w:r w:rsidRPr="006A7BF1">
        <w:rPr>
          <w:rFonts w:cs="Arial"/>
          <w:lang w:val="en-CA"/>
        </w:rPr>
        <w:t xml:space="preserve">Establish long term arrangements with the media buying agencies/networks for dissemination of the communication products using mass media and social media. </w:t>
      </w:r>
    </w:p>
    <w:p w14:paraId="49BE563A" w14:textId="46282BAC" w:rsidR="00A92955" w:rsidRPr="006A7BF1" w:rsidRDefault="00523C12" w:rsidP="00A92955">
      <w:pPr>
        <w:pStyle w:val="ListParagraph"/>
        <w:numPr>
          <w:ilvl w:val="0"/>
          <w:numId w:val="74"/>
        </w:numPr>
        <w:spacing w:before="0" w:after="0" w:line="240" w:lineRule="auto"/>
        <w:rPr>
          <w:rFonts w:cs="Arial"/>
          <w:b/>
          <w:bCs/>
          <w:szCs w:val="20"/>
          <w:lang w:val="en-CA"/>
        </w:rPr>
      </w:pPr>
      <w:r w:rsidRPr="006A7BF1">
        <w:rPr>
          <w:rFonts w:cs="Arial"/>
          <w:lang w:val="en-CA"/>
        </w:rPr>
        <w:t>Identify and train spokesperson</w:t>
      </w:r>
      <w:r w:rsidR="000023E3" w:rsidRPr="006A7BF1">
        <w:rPr>
          <w:rFonts w:cs="Arial"/>
          <w:lang w:val="en-CA"/>
        </w:rPr>
        <w:t>s</w:t>
      </w:r>
      <w:r w:rsidRPr="006A7BF1">
        <w:rPr>
          <w:rFonts w:cs="Arial"/>
          <w:lang w:val="en-CA"/>
        </w:rPr>
        <w:t xml:space="preserve"> at federal and provincial level</w:t>
      </w:r>
      <w:r w:rsidR="000023E3" w:rsidRPr="006A7BF1">
        <w:rPr>
          <w:rFonts w:cs="Arial"/>
          <w:lang w:val="en-CA"/>
        </w:rPr>
        <w:t>s.</w:t>
      </w:r>
    </w:p>
    <w:p w14:paraId="66BE9E0C" w14:textId="4225795E" w:rsidR="00A92955" w:rsidRPr="006A7BF1" w:rsidRDefault="00A92955" w:rsidP="00A92955">
      <w:pPr>
        <w:pStyle w:val="ListParagraph"/>
        <w:numPr>
          <w:ilvl w:val="0"/>
          <w:numId w:val="74"/>
        </w:numPr>
        <w:spacing w:before="0" w:after="0" w:line="240" w:lineRule="auto"/>
        <w:rPr>
          <w:rFonts w:cs="Arial"/>
          <w:b/>
          <w:bCs/>
          <w:szCs w:val="20"/>
          <w:lang w:val="en-CA"/>
        </w:rPr>
      </w:pPr>
      <w:r w:rsidRPr="006A7BF1">
        <w:rPr>
          <w:rFonts w:cs="Arial"/>
          <w:lang w:val="en-CA"/>
        </w:rPr>
        <w:t xml:space="preserve">Establishment of institutional mechanisms </w:t>
      </w:r>
      <w:r w:rsidRPr="006A7BF1">
        <w:rPr>
          <w:lang w:val="en-CA"/>
        </w:rPr>
        <w:t xml:space="preserve">to ensure regular communication between clusters and RCCE to ensure smooth flow of information from communities to clusters and back in an emergency. </w:t>
      </w:r>
    </w:p>
    <w:p w14:paraId="2C930A3E" w14:textId="77777777" w:rsidR="00523C12" w:rsidRPr="006A7BF1" w:rsidRDefault="00523C12" w:rsidP="00523C12">
      <w:pPr>
        <w:rPr>
          <w:rFonts w:ascii="Arial" w:hAnsi="Arial" w:cs="Arial"/>
        </w:rPr>
      </w:pPr>
    </w:p>
    <w:p w14:paraId="3CF22E23" w14:textId="7A870951" w:rsidR="00523C12" w:rsidRPr="006A7BF1" w:rsidRDefault="00523C12" w:rsidP="006B65A6">
      <w:pPr>
        <w:pStyle w:val="Heading3"/>
        <w:spacing w:after="240"/>
      </w:pPr>
      <w:r w:rsidRPr="006A7BF1">
        <w:t>Response phase 1: weeks 1-2</w:t>
      </w:r>
    </w:p>
    <w:p w14:paraId="1FFCC89D"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Impact and key needs</w:t>
      </w:r>
    </w:p>
    <w:p w14:paraId="3FA8EB94" w14:textId="13E14B95" w:rsidR="00523C12" w:rsidRPr="006A7BF1" w:rsidRDefault="000023E3" w:rsidP="006B65A6">
      <w:pPr>
        <w:pStyle w:val="CommentText"/>
        <w:spacing w:before="0" w:after="0" w:line="240" w:lineRule="auto"/>
        <w:rPr>
          <w:rFonts w:eastAsiaTheme="minorHAnsi"/>
          <w:szCs w:val="22"/>
          <w:lang w:val="en-CA"/>
        </w:rPr>
      </w:pPr>
      <w:r w:rsidRPr="006A7BF1">
        <w:rPr>
          <w:rFonts w:eastAsiaTheme="minorHAnsi"/>
          <w:szCs w:val="22"/>
          <w:lang w:val="en-CA"/>
        </w:rPr>
        <w:t>In the immediate aftermath of an earthquake</w:t>
      </w:r>
      <w:r w:rsidR="00523C12" w:rsidRPr="006A7BF1">
        <w:rPr>
          <w:rFonts w:eastAsiaTheme="minorHAnsi"/>
          <w:szCs w:val="22"/>
          <w:lang w:val="en-CA"/>
        </w:rPr>
        <w:t>, displacement due to damaged or collapsed infrastructure, fear of aftershocks, breakdown of electricity and communication networks</w:t>
      </w:r>
      <w:r w:rsidRPr="006A7BF1">
        <w:rPr>
          <w:rFonts w:eastAsiaTheme="minorHAnsi"/>
          <w:szCs w:val="22"/>
          <w:lang w:val="en-CA"/>
        </w:rPr>
        <w:t>,</w:t>
      </w:r>
      <w:r w:rsidR="00523C12" w:rsidRPr="006A7BF1">
        <w:rPr>
          <w:rFonts w:eastAsiaTheme="minorHAnsi"/>
          <w:szCs w:val="22"/>
          <w:lang w:val="en-CA"/>
        </w:rPr>
        <w:t xml:space="preserve"> access difficulties in information dissemination; road and transportation obstruction restrict</w:t>
      </w:r>
      <w:r w:rsidRPr="006A7BF1">
        <w:rPr>
          <w:rFonts w:eastAsiaTheme="minorHAnsi"/>
          <w:szCs w:val="22"/>
          <w:lang w:val="en-CA"/>
        </w:rPr>
        <w:t>ing</w:t>
      </w:r>
      <w:r w:rsidR="00523C12" w:rsidRPr="006A7BF1">
        <w:rPr>
          <w:rFonts w:eastAsiaTheme="minorHAnsi"/>
          <w:szCs w:val="22"/>
          <w:lang w:val="en-CA"/>
        </w:rPr>
        <w:t xml:space="preserve"> the mobility of volunteers and mobilisers</w:t>
      </w:r>
      <w:r w:rsidRPr="006A7BF1">
        <w:rPr>
          <w:rFonts w:eastAsiaTheme="minorHAnsi"/>
          <w:szCs w:val="22"/>
          <w:lang w:val="en-CA"/>
        </w:rPr>
        <w:t xml:space="preserve"> is expected. In addition, </w:t>
      </w:r>
      <w:r w:rsidR="00523C12" w:rsidRPr="006A7BF1">
        <w:rPr>
          <w:rFonts w:eastAsiaTheme="minorHAnsi"/>
          <w:szCs w:val="22"/>
          <w:lang w:val="en-CA"/>
        </w:rPr>
        <w:t>damage</w:t>
      </w:r>
      <w:r w:rsidRPr="006A7BF1">
        <w:rPr>
          <w:rFonts w:eastAsiaTheme="minorHAnsi"/>
          <w:szCs w:val="22"/>
          <w:lang w:val="en-CA"/>
        </w:rPr>
        <w:t>d</w:t>
      </w:r>
      <w:r w:rsidR="00523C12" w:rsidRPr="006A7BF1">
        <w:rPr>
          <w:rFonts w:eastAsiaTheme="minorHAnsi"/>
          <w:szCs w:val="22"/>
          <w:lang w:val="en-CA"/>
        </w:rPr>
        <w:t xml:space="preserve"> water supply and sanitation system will create the risk of outbreaks</w:t>
      </w:r>
      <w:r w:rsidRPr="006A7BF1">
        <w:rPr>
          <w:rFonts w:eastAsiaTheme="minorHAnsi"/>
          <w:szCs w:val="22"/>
          <w:lang w:val="en-CA"/>
        </w:rPr>
        <w:t>, the affected population will experience trauma, particularly children,</w:t>
      </w:r>
      <w:r w:rsidR="00523C12" w:rsidRPr="006A7BF1">
        <w:rPr>
          <w:rFonts w:eastAsiaTheme="minorHAnsi"/>
          <w:szCs w:val="22"/>
          <w:lang w:val="en-CA"/>
        </w:rPr>
        <w:t xml:space="preserve"> </w:t>
      </w:r>
      <w:proofErr w:type="gramStart"/>
      <w:r w:rsidR="00523C12" w:rsidRPr="006A7BF1">
        <w:rPr>
          <w:rFonts w:eastAsiaTheme="minorHAnsi"/>
          <w:szCs w:val="22"/>
          <w:lang w:val="en-CA"/>
        </w:rPr>
        <w:t>elderly</w:t>
      </w:r>
      <w:proofErr w:type="gramEnd"/>
      <w:r w:rsidR="00523C12" w:rsidRPr="006A7BF1">
        <w:rPr>
          <w:rFonts w:eastAsiaTheme="minorHAnsi"/>
          <w:szCs w:val="22"/>
          <w:lang w:val="en-CA"/>
        </w:rPr>
        <w:t xml:space="preserve"> and adolescents; </w:t>
      </w:r>
      <w:r w:rsidR="00E72951" w:rsidRPr="006A7BF1">
        <w:rPr>
          <w:rFonts w:eastAsiaTheme="minorHAnsi"/>
          <w:szCs w:val="22"/>
          <w:lang w:val="en-CA"/>
        </w:rPr>
        <w:t>rumours</w:t>
      </w:r>
      <w:r w:rsidR="00523C12" w:rsidRPr="006A7BF1">
        <w:rPr>
          <w:rFonts w:eastAsiaTheme="minorHAnsi"/>
          <w:szCs w:val="22"/>
          <w:lang w:val="en-CA"/>
        </w:rPr>
        <w:t xml:space="preserve"> and misinformation related to the crisis</w:t>
      </w:r>
      <w:r w:rsidRPr="006A7BF1">
        <w:rPr>
          <w:rFonts w:eastAsiaTheme="minorHAnsi"/>
          <w:szCs w:val="22"/>
          <w:lang w:val="en-CA"/>
        </w:rPr>
        <w:t xml:space="preserve"> will be common and there may be</w:t>
      </w:r>
      <w:r w:rsidR="00523C12" w:rsidRPr="006A7BF1">
        <w:rPr>
          <w:rFonts w:eastAsiaTheme="minorHAnsi"/>
          <w:szCs w:val="22"/>
          <w:lang w:val="en-CA"/>
        </w:rPr>
        <w:t xml:space="preserve"> unequal distribution of relief support</w:t>
      </w:r>
      <w:r w:rsidRPr="006A7BF1">
        <w:rPr>
          <w:rFonts w:eastAsiaTheme="minorHAnsi"/>
          <w:szCs w:val="22"/>
          <w:lang w:val="en-CA"/>
        </w:rPr>
        <w:t xml:space="preserve">. </w:t>
      </w:r>
    </w:p>
    <w:p w14:paraId="4E625D9D" w14:textId="77777777" w:rsidR="00523C12" w:rsidRPr="006A7BF1" w:rsidRDefault="00523C12" w:rsidP="006B65A6">
      <w:pPr>
        <w:pStyle w:val="CommentText"/>
        <w:spacing w:before="0" w:after="0" w:line="240" w:lineRule="auto"/>
        <w:rPr>
          <w:rFonts w:eastAsiaTheme="minorHAnsi"/>
          <w:szCs w:val="22"/>
          <w:lang w:val="en-CA"/>
        </w:rPr>
      </w:pPr>
    </w:p>
    <w:p w14:paraId="2EAE2980" w14:textId="1B556237" w:rsidR="00523C12" w:rsidRPr="006A7BF1" w:rsidRDefault="00523C12" w:rsidP="006B65A6">
      <w:pPr>
        <w:pStyle w:val="CommentText"/>
        <w:spacing w:before="0" w:after="0" w:line="240" w:lineRule="auto"/>
        <w:rPr>
          <w:rFonts w:eastAsiaTheme="minorHAnsi"/>
          <w:szCs w:val="22"/>
          <w:lang w:val="en-CA"/>
        </w:rPr>
      </w:pPr>
      <w:r w:rsidRPr="006A7BF1">
        <w:rPr>
          <w:rFonts w:eastAsiaTheme="minorHAnsi"/>
          <w:szCs w:val="22"/>
          <w:lang w:val="en-CA"/>
        </w:rPr>
        <w:lastRenderedPageBreak/>
        <w:t xml:space="preserve">The affected populations will </w:t>
      </w:r>
      <w:r w:rsidR="00C124D0" w:rsidRPr="006A7BF1">
        <w:rPr>
          <w:rFonts w:eastAsiaTheme="minorHAnsi"/>
          <w:szCs w:val="22"/>
          <w:lang w:val="en-CA"/>
        </w:rPr>
        <w:t>require</w:t>
      </w:r>
      <w:r w:rsidRPr="006A7BF1">
        <w:rPr>
          <w:rFonts w:eastAsiaTheme="minorHAnsi"/>
          <w:szCs w:val="22"/>
          <w:lang w:val="en-CA"/>
        </w:rPr>
        <w:t xml:space="preserve"> access to key life</w:t>
      </w:r>
      <w:r w:rsidR="000023E3" w:rsidRPr="006A7BF1">
        <w:rPr>
          <w:rFonts w:eastAsiaTheme="minorHAnsi"/>
          <w:szCs w:val="22"/>
          <w:lang w:val="en-CA"/>
        </w:rPr>
        <w:t>-</w:t>
      </w:r>
      <w:r w:rsidRPr="006A7BF1">
        <w:rPr>
          <w:rFonts w:eastAsiaTheme="minorHAnsi"/>
          <w:szCs w:val="22"/>
          <w:lang w:val="en-CA"/>
        </w:rPr>
        <w:t>saving messages</w:t>
      </w:r>
      <w:r w:rsidR="00C124D0" w:rsidRPr="006A7BF1">
        <w:rPr>
          <w:rFonts w:eastAsiaTheme="minorHAnsi"/>
          <w:szCs w:val="22"/>
          <w:lang w:val="en-CA"/>
        </w:rPr>
        <w:t xml:space="preserve"> as well as</w:t>
      </w:r>
      <w:r w:rsidRPr="006A7BF1">
        <w:rPr>
          <w:rFonts w:eastAsiaTheme="minorHAnsi"/>
          <w:szCs w:val="22"/>
          <w:lang w:val="en-CA"/>
        </w:rPr>
        <w:t xml:space="preserve"> platforms/spaces to voice their concerns, needs and receive counselling to deal with their situation and built partnership with stakeholders to effectively communicate with affected populations. </w:t>
      </w:r>
    </w:p>
    <w:p w14:paraId="6A7AE8B1" w14:textId="77777777" w:rsidR="00523C12" w:rsidRPr="006A7BF1" w:rsidRDefault="00523C12" w:rsidP="00523C12">
      <w:pPr>
        <w:pStyle w:val="ListParagraph"/>
        <w:numPr>
          <w:ilvl w:val="0"/>
          <w:numId w:val="0"/>
        </w:numPr>
        <w:spacing w:before="0" w:after="0" w:line="240" w:lineRule="auto"/>
        <w:ind w:left="426"/>
        <w:rPr>
          <w:rFonts w:cs="Arial"/>
          <w:i/>
          <w:iCs/>
          <w:color w:val="FF0000"/>
          <w:szCs w:val="20"/>
          <w:lang w:val="en-CA"/>
        </w:rPr>
      </w:pPr>
    </w:p>
    <w:p w14:paraId="083DBC4D"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Key response activities</w:t>
      </w:r>
    </w:p>
    <w:p w14:paraId="5A3969BA" w14:textId="24914E76"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Disseminate lifesaving messages and combat rumours and misinformation using functional mass media, telecommunication system and community-based communicators. </w:t>
      </w:r>
    </w:p>
    <w:p w14:paraId="6889EA10" w14:textId="4651CF73" w:rsidR="00E15BE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Conduct rapid </w:t>
      </w:r>
      <w:r w:rsidR="00396F59" w:rsidRPr="006A7BF1">
        <w:rPr>
          <w:rFonts w:cs="Arial"/>
          <w:szCs w:val="20"/>
          <w:lang w:val="en-CA"/>
        </w:rPr>
        <w:t>community perception surveys to understand</w:t>
      </w:r>
      <w:r w:rsidR="00C3020C" w:rsidRPr="006A7BF1">
        <w:rPr>
          <w:rFonts w:cs="Arial"/>
          <w:szCs w:val="20"/>
          <w:lang w:val="en-CA"/>
        </w:rPr>
        <w:t xml:space="preserve"> immediate needs, concerns and information and communication </w:t>
      </w:r>
      <w:r w:rsidR="00C215C8" w:rsidRPr="006A7BF1">
        <w:rPr>
          <w:rFonts w:cs="Arial"/>
          <w:szCs w:val="20"/>
          <w:lang w:val="en-CA"/>
        </w:rPr>
        <w:t>priorities and reach.</w:t>
      </w:r>
    </w:p>
    <w:p w14:paraId="16D35E5A" w14:textId="77777777"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Track rumours and misinformation in earthquake affected community and address them with correct and evidence-based information using functional and appropriate communication channels. </w:t>
      </w:r>
    </w:p>
    <w:p w14:paraId="45D75C2A" w14:textId="072BBA55"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Support government to conduct daily media brief</w:t>
      </w:r>
      <w:r w:rsidR="00DA0656" w:rsidRPr="006A7BF1">
        <w:rPr>
          <w:rFonts w:cs="Arial"/>
          <w:szCs w:val="20"/>
          <w:lang w:val="en-CA"/>
        </w:rPr>
        <w:t>s</w:t>
      </w:r>
      <w:r w:rsidRPr="006A7BF1">
        <w:rPr>
          <w:rFonts w:cs="Arial"/>
          <w:szCs w:val="20"/>
          <w:lang w:val="en-CA"/>
        </w:rPr>
        <w:t xml:space="preserve"> for transparent and clear information about the relief efforts and address any concerns and grievances</w:t>
      </w:r>
      <w:r w:rsidR="00DA0656" w:rsidRPr="006A7BF1">
        <w:rPr>
          <w:rFonts w:cs="Arial"/>
          <w:szCs w:val="20"/>
          <w:lang w:val="en-CA"/>
        </w:rPr>
        <w:t>.</w:t>
      </w:r>
    </w:p>
    <w:p w14:paraId="71F79D4F" w14:textId="548AF26A" w:rsidR="00523C12" w:rsidRPr="006A7BF1" w:rsidRDefault="00523C12" w:rsidP="001C1CBF">
      <w:pPr>
        <w:pStyle w:val="ListParagraph"/>
        <w:numPr>
          <w:ilvl w:val="0"/>
          <w:numId w:val="4"/>
        </w:numPr>
        <w:spacing w:before="0" w:after="0" w:line="240" w:lineRule="auto"/>
        <w:rPr>
          <w:rFonts w:cs="Arial"/>
          <w:szCs w:val="20"/>
          <w:lang w:val="en-CA"/>
        </w:rPr>
      </w:pPr>
      <w:r w:rsidRPr="006A7BF1">
        <w:rPr>
          <w:rFonts w:cs="Arial"/>
          <w:szCs w:val="20"/>
          <w:lang w:val="en-CA"/>
        </w:rPr>
        <w:t xml:space="preserve">Establish hotlines and </w:t>
      </w:r>
      <w:r w:rsidR="00C73A32" w:rsidRPr="006A7BF1">
        <w:rPr>
          <w:rFonts w:cs="Arial"/>
          <w:szCs w:val="20"/>
          <w:lang w:val="en-CA"/>
        </w:rPr>
        <w:t>toll-free</w:t>
      </w:r>
      <w:r w:rsidRPr="006A7BF1">
        <w:rPr>
          <w:rFonts w:cs="Arial"/>
          <w:szCs w:val="20"/>
          <w:lang w:val="en-CA"/>
        </w:rPr>
        <w:t xml:space="preserve"> </w:t>
      </w:r>
      <w:r w:rsidR="00C215C8" w:rsidRPr="006A7BF1">
        <w:rPr>
          <w:rFonts w:cs="Arial"/>
          <w:szCs w:val="20"/>
          <w:lang w:val="en-CA"/>
        </w:rPr>
        <w:t>numbers</w:t>
      </w:r>
      <w:r w:rsidRPr="006A7BF1">
        <w:rPr>
          <w:rFonts w:cs="Arial"/>
          <w:szCs w:val="20"/>
          <w:lang w:val="en-CA"/>
        </w:rPr>
        <w:t xml:space="preserve"> for humanitarian response.</w:t>
      </w:r>
    </w:p>
    <w:p w14:paraId="34FB6E0E" w14:textId="69CA9241" w:rsidR="00EE23AD" w:rsidRPr="006A7BF1" w:rsidRDefault="00EE23AD" w:rsidP="00D72EFD">
      <w:pPr>
        <w:pStyle w:val="ListParagraph"/>
        <w:numPr>
          <w:ilvl w:val="0"/>
          <w:numId w:val="4"/>
        </w:numPr>
        <w:spacing w:before="0" w:after="0" w:line="240" w:lineRule="auto"/>
        <w:rPr>
          <w:rFonts w:cs="Arial"/>
          <w:szCs w:val="20"/>
          <w:lang w:val="en-CA"/>
        </w:rPr>
      </w:pPr>
      <w:r w:rsidRPr="006A7BF1">
        <w:rPr>
          <w:rFonts w:cs="Arial"/>
          <w:szCs w:val="20"/>
          <w:lang w:val="en-CA"/>
        </w:rPr>
        <w:t>Activation of inter-agency community engagement mechanism</w:t>
      </w:r>
      <w:r w:rsidR="00F204D6" w:rsidRPr="006A7BF1">
        <w:rPr>
          <w:rFonts w:cs="Arial"/>
          <w:szCs w:val="20"/>
          <w:lang w:val="en-CA"/>
        </w:rPr>
        <w:t xml:space="preserve"> to ensure feedback</w:t>
      </w:r>
      <w:r w:rsidR="00EB34ED" w:rsidRPr="006A7BF1">
        <w:rPr>
          <w:rFonts w:cs="Arial"/>
          <w:szCs w:val="20"/>
          <w:lang w:val="en-CA"/>
        </w:rPr>
        <w:t xml:space="preserve"> on </w:t>
      </w:r>
      <w:r w:rsidR="00BB070F" w:rsidRPr="006A7BF1">
        <w:rPr>
          <w:rFonts w:cs="Arial"/>
          <w:szCs w:val="20"/>
          <w:lang w:val="en-CA"/>
        </w:rPr>
        <w:t>the response</w:t>
      </w:r>
      <w:r w:rsidR="00F204D6" w:rsidRPr="006A7BF1">
        <w:rPr>
          <w:rFonts w:cs="Arial"/>
          <w:szCs w:val="20"/>
          <w:lang w:val="en-CA"/>
        </w:rPr>
        <w:t xml:space="preserve"> is systematically collected</w:t>
      </w:r>
      <w:r w:rsidR="00EB34ED" w:rsidRPr="006A7BF1">
        <w:rPr>
          <w:rFonts w:cs="Arial"/>
          <w:szCs w:val="20"/>
          <w:lang w:val="en-CA"/>
        </w:rPr>
        <w:t xml:space="preserve"> in a representative manner from affected communities</w:t>
      </w:r>
      <w:r w:rsidR="00BB070F" w:rsidRPr="006A7BF1">
        <w:rPr>
          <w:rFonts w:cs="Arial"/>
          <w:szCs w:val="20"/>
          <w:lang w:val="en-CA"/>
        </w:rPr>
        <w:t xml:space="preserve"> and that various feedback streams can </w:t>
      </w:r>
      <w:r w:rsidR="00BD1C08" w:rsidRPr="006A7BF1">
        <w:rPr>
          <w:rFonts w:cs="Arial"/>
          <w:szCs w:val="20"/>
          <w:lang w:val="en-CA"/>
        </w:rPr>
        <w:t>feed into the HCT</w:t>
      </w:r>
      <w:r w:rsidR="00C215C8" w:rsidRPr="006A7BF1">
        <w:rPr>
          <w:rFonts w:cs="Arial"/>
          <w:szCs w:val="20"/>
          <w:lang w:val="en-CA"/>
        </w:rPr>
        <w:t>.</w:t>
      </w:r>
    </w:p>
    <w:p w14:paraId="20974870" w14:textId="77777777" w:rsidR="00523C12" w:rsidRPr="006A7BF1" w:rsidRDefault="00523C12" w:rsidP="006B65A6">
      <w:pPr>
        <w:pStyle w:val="Heading3"/>
      </w:pPr>
    </w:p>
    <w:p w14:paraId="435AC8AD" w14:textId="7BA7A5A8" w:rsidR="00523C12" w:rsidRPr="006A7BF1" w:rsidRDefault="00523C12" w:rsidP="006B65A6">
      <w:pPr>
        <w:pStyle w:val="Heading3"/>
        <w:spacing w:after="240"/>
      </w:pPr>
      <w:r w:rsidRPr="006A7BF1">
        <w:t xml:space="preserve">Response phase 2: weeks 3-4 </w:t>
      </w:r>
    </w:p>
    <w:p w14:paraId="0CD15AC2"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Impact and key needs</w:t>
      </w:r>
    </w:p>
    <w:p w14:paraId="218CE88C" w14:textId="6B055EEA" w:rsidR="00E4449C" w:rsidRPr="006A7BF1" w:rsidRDefault="005B69A9" w:rsidP="00E72951">
      <w:pPr>
        <w:jc w:val="both"/>
        <w:rPr>
          <w:rFonts w:ascii="Arial" w:hAnsi="Arial" w:cs="Arial"/>
          <w:spacing w:val="-1"/>
          <w:sz w:val="20"/>
          <w:szCs w:val="20"/>
        </w:rPr>
      </w:pPr>
      <w:r w:rsidRPr="006A7BF1">
        <w:rPr>
          <w:rFonts w:ascii="Arial" w:hAnsi="Arial" w:cs="Arial"/>
          <w:spacing w:val="-1"/>
          <w:sz w:val="20"/>
          <w:szCs w:val="20"/>
        </w:rPr>
        <w:t>Communication channels should be regularizing from initial disruptions, but information on relief efforts</w:t>
      </w:r>
      <w:r w:rsidR="0083510E" w:rsidRPr="006A7BF1">
        <w:rPr>
          <w:rFonts w:ascii="Arial" w:hAnsi="Arial" w:cs="Arial"/>
          <w:spacing w:val="-1"/>
          <w:sz w:val="20"/>
          <w:szCs w:val="20"/>
        </w:rPr>
        <w:t xml:space="preserve"> and communication of </w:t>
      </w:r>
      <w:r w:rsidR="00E4449C" w:rsidRPr="006A7BF1">
        <w:rPr>
          <w:rFonts w:ascii="Arial" w:hAnsi="Arial" w:cs="Arial"/>
          <w:spacing w:val="-1"/>
          <w:sz w:val="20"/>
          <w:szCs w:val="20"/>
        </w:rPr>
        <w:t xml:space="preserve">critical </w:t>
      </w:r>
      <w:proofErr w:type="gramStart"/>
      <w:r w:rsidR="00E4449C" w:rsidRPr="006A7BF1">
        <w:rPr>
          <w:rFonts w:ascii="Arial" w:hAnsi="Arial" w:cs="Arial"/>
          <w:spacing w:val="-1"/>
          <w:sz w:val="20"/>
          <w:szCs w:val="20"/>
        </w:rPr>
        <w:t>life-saving</w:t>
      </w:r>
      <w:proofErr w:type="gramEnd"/>
      <w:r w:rsidR="00E4449C" w:rsidRPr="006A7BF1">
        <w:rPr>
          <w:rFonts w:ascii="Arial" w:hAnsi="Arial" w:cs="Arial"/>
          <w:spacing w:val="-1"/>
          <w:sz w:val="20"/>
          <w:szCs w:val="20"/>
        </w:rPr>
        <w:t xml:space="preserve"> and life-enhancing </w:t>
      </w:r>
      <w:r w:rsidR="0083510E" w:rsidRPr="006A7BF1">
        <w:rPr>
          <w:rFonts w:ascii="Arial" w:hAnsi="Arial" w:cs="Arial"/>
          <w:spacing w:val="-1"/>
          <w:sz w:val="20"/>
          <w:szCs w:val="20"/>
        </w:rPr>
        <w:t xml:space="preserve">messages are likely to remain </w:t>
      </w:r>
      <w:r w:rsidR="00B140EB" w:rsidRPr="006A7BF1">
        <w:rPr>
          <w:rFonts w:ascii="Arial" w:hAnsi="Arial" w:cs="Arial"/>
          <w:spacing w:val="-1"/>
          <w:sz w:val="20"/>
          <w:szCs w:val="20"/>
        </w:rPr>
        <w:t>out of reach by many affected communities. Efforts</w:t>
      </w:r>
      <w:r w:rsidR="00CF012F" w:rsidRPr="006A7BF1">
        <w:rPr>
          <w:rFonts w:ascii="Arial" w:hAnsi="Arial" w:cs="Arial"/>
          <w:spacing w:val="-1"/>
          <w:sz w:val="20"/>
          <w:szCs w:val="20"/>
        </w:rPr>
        <w:t xml:space="preserve"> will need to be intensified to ensure critical two-way communication is reaching affected people and is linked with </w:t>
      </w:r>
      <w:r w:rsidR="00E72951" w:rsidRPr="006A7BF1">
        <w:rPr>
          <w:rFonts w:ascii="Arial" w:hAnsi="Arial" w:cs="Arial"/>
          <w:spacing w:val="-1"/>
          <w:sz w:val="20"/>
          <w:szCs w:val="20"/>
        </w:rPr>
        <w:t xml:space="preserve">cluster response operations. </w:t>
      </w:r>
    </w:p>
    <w:p w14:paraId="42828F1A" w14:textId="77777777" w:rsidR="00523C12" w:rsidRPr="006A7BF1" w:rsidRDefault="00523C12" w:rsidP="00523C12">
      <w:pPr>
        <w:rPr>
          <w:rFonts w:ascii="Arial" w:hAnsi="Arial" w:cs="Arial"/>
          <w:b/>
          <w:bCs/>
          <w:sz w:val="20"/>
          <w:szCs w:val="20"/>
        </w:rPr>
      </w:pPr>
    </w:p>
    <w:p w14:paraId="25B8B462"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Key response activities</w:t>
      </w:r>
    </w:p>
    <w:p w14:paraId="39ECE892" w14:textId="77777777"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Strengthen coordination and collaboration with health, wash, education, </w:t>
      </w:r>
      <w:proofErr w:type="gramStart"/>
      <w:r w:rsidRPr="006A7BF1">
        <w:rPr>
          <w:rFonts w:cs="Arial"/>
          <w:szCs w:val="20"/>
          <w:lang w:val="en-CA"/>
        </w:rPr>
        <w:t>nutrition</w:t>
      </w:r>
      <w:proofErr w:type="gramEnd"/>
      <w:r w:rsidRPr="006A7BF1">
        <w:rPr>
          <w:rFonts w:cs="Arial"/>
          <w:szCs w:val="20"/>
          <w:lang w:val="en-CA"/>
        </w:rPr>
        <w:t xml:space="preserve"> and protection clusters to map communication needs, standardise messages, revision of the </w:t>
      </w:r>
      <w:r w:rsidRPr="006A7BF1">
        <w:rPr>
          <w:rFonts w:cs="Arial"/>
          <w:szCs w:val="20"/>
          <w:lang w:val="en-CA"/>
        </w:rPr>
        <w:t>communication materials and dissemination platforms</w:t>
      </w:r>
    </w:p>
    <w:p w14:paraId="50A30221" w14:textId="1B59AD5E"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Disseminate lifesaving messages including and combat rumours and misinformation using functional mass media, social media, telecommunication system and community-based communicators or community mobilisers. </w:t>
      </w:r>
    </w:p>
    <w:p w14:paraId="189584B5" w14:textId="3DCDAF47" w:rsidR="00523C12" w:rsidRPr="006A7BF1" w:rsidRDefault="00C018BC"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Continue community perception surveys to ensure response in continually informed by voices of affected people. </w:t>
      </w:r>
    </w:p>
    <w:p w14:paraId="3B10C9A1" w14:textId="77777777" w:rsidR="00523C12" w:rsidRPr="006A7BF1" w:rsidRDefault="00523C12" w:rsidP="00D72EFD">
      <w:pPr>
        <w:pStyle w:val="ListParagraph"/>
        <w:numPr>
          <w:ilvl w:val="0"/>
          <w:numId w:val="4"/>
        </w:numPr>
        <w:spacing w:before="0" w:after="0" w:line="240" w:lineRule="auto"/>
        <w:rPr>
          <w:rFonts w:cs="Arial"/>
          <w:szCs w:val="20"/>
          <w:lang w:val="en-CA"/>
        </w:rPr>
      </w:pPr>
      <w:r w:rsidRPr="006A7BF1">
        <w:rPr>
          <w:rFonts w:cs="Arial"/>
          <w:szCs w:val="20"/>
          <w:lang w:val="en-CA"/>
        </w:rPr>
        <w:t xml:space="preserve">Track rumours and misinformation in earthquake affected community and address them with correct and evidence-based information using functional and appropriate communication channels. </w:t>
      </w:r>
    </w:p>
    <w:p w14:paraId="0E13EFF8" w14:textId="77777777"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eastAsia="Arial" w:cs="Arial"/>
          <w:spacing w:val="0"/>
          <w:szCs w:val="20"/>
          <w:lang w:val="en-CA"/>
        </w:rPr>
        <w:t>Conduct community meetings in coordination with community-based organizations to collect qualitative data from the affected communities.</w:t>
      </w:r>
    </w:p>
    <w:p w14:paraId="2DE9C5B3" w14:textId="77777777"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eastAsia="Arial" w:cs="Arial"/>
          <w:spacing w:val="0"/>
          <w:szCs w:val="20"/>
          <w:lang w:val="en-CA"/>
        </w:rPr>
        <w:t xml:space="preserve">Complaint or grievances registration through hotlines, toll free, suggestion box and community level consultation and addressed through different communication platforms and clusters. </w:t>
      </w:r>
    </w:p>
    <w:p w14:paraId="7C523E3D" w14:textId="7AFE7C24"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eastAsia="Arial" w:cs="Arial"/>
          <w:spacing w:val="0"/>
          <w:szCs w:val="20"/>
          <w:lang w:val="en-CA"/>
        </w:rPr>
        <w:t>Support for daily media briefings to combat rumo</w:t>
      </w:r>
      <w:r w:rsidR="002038EF" w:rsidRPr="006A7BF1">
        <w:rPr>
          <w:rFonts w:eastAsia="Arial" w:cs="Arial"/>
          <w:spacing w:val="0"/>
          <w:szCs w:val="20"/>
          <w:lang w:val="en-CA"/>
        </w:rPr>
        <w:t>u</w:t>
      </w:r>
      <w:r w:rsidRPr="006A7BF1">
        <w:rPr>
          <w:rFonts w:eastAsia="Arial" w:cs="Arial"/>
          <w:spacing w:val="0"/>
          <w:szCs w:val="20"/>
          <w:lang w:val="en-CA"/>
        </w:rPr>
        <w:t>rs and misinformation and inform the affected populations on available reliefs</w:t>
      </w:r>
    </w:p>
    <w:p w14:paraId="7A2A9EAC" w14:textId="77777777" w:rsidR="00523C12" w:rsidRPr="006A7BF1" w:rsidRDefault="00523C12" w:rsidP="00523C12">
      <w:pPr>
        <w:rPr>
          <w:rFonts w:ascii="Arial" w:hAnsi="Arial" w:cs="Arial"/>
          <w:szCs w:val="20"/>
        </w:rPr>
      </w:pPr>
    </w:p>
    <w:p w14:paraId="501617B5" w14:textId="3E1B7854" w:rsidR="00523C12" w:rsidRPr="006A7BF1" w:rsidRDefault="00523C12" w:rsidP="006B65A6">
      <w:pPr>
        <w:pStyle w:val="Heading3"/>
        <w:spacing w:after="240"/>
      </w:pPr>
      <w:r w:rsidRPr="006A7BF1">
        <w:t>Response phase 3: months 2-3</w:t>
      </w:r>
    </w:p>
    <w:p w14:paraId="7A9851E4"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Impact and key needs</w:t>
      </w:r>
    </w:p>
    <w:p w14:paraId="63CBD330" w14:textId="23B61BEB" w:rsidR="00E72951" w:rsidRPr="006A7BF1" w:rsidRDefault="007F1F60" w:rsidP="00523C12">
      <w:pPr>
        <w:rPr>
          <w:rFonts w:ascii="Arial" w:hAnsi="Arial" w:cs="Arial"/>
          <w:spacing w:val="-1"/>
          <w:sz w:val="20"/>
          <w:szCs w:val="20"/>
        </w:rPr>
      </w:pPr>
      <w:r w:rsidRPr="006A7BF1">
        <w:rPr>
          <w:rFonts w:ascii="Arial" w:hAnsi="Arial" w:cs="Arial"/>
          <w:spacing w:val="-1"/>
          <w:sz w:val="20"/>
          <w:szCs w:val="20"/>
        </w:rPr>
        <w:t xml:space="preserve">Communication channels and distribution of assistance should have become more routine by this stage, </w:t>
      </w:r>
      <w:r w:rsidR="00FF7F65" w:rsidRPr="006A7BF1">
        <w:rPr>
          <w:rFonts w:ascii="Arial" w:hAnsi="Arial" w:cs="Arial"/>
          <w:spacing w:val="-1"/>
          <w:sz w:val="20"/>
          <w:szCs w:val="20"/>
        </w:rPr>
        <w:t>providing an opportunity for more in-depth engagement of communities on their feedback, issues and concerns</w:t>
      </w:r>
      <w:r w:rsidR="00A42BC4" w:rsidRPr="006A7BF1">
        <w:rPr>
          <w:rFonts w:ascii="Arial" w:hAnsi="Arial" w:cs="Arial"/>
          <w:spacing w:val="-1"/>
          <w:sz w:val="20"/>
          <w:szCs w:val="20"/>
        </w:rPr>
        <w:t xml:space="preserve"> now that immediate needs have been addressed to ensure the response is continually adapting to the changing needs and concerns of affected communities. </w:t>
      </w:r>
    </w:p>
    <w:p w14:paraId="1FD01B03" w14:textId="77777777" w:rsidR="00523C12" w:rsidRPr="006A7BF1" w:rsidRDefault="00523C12" w:rsidP="00523C12">
      <w:pPr>
        <w:rPr>
          <w:rFonts w:ascii="Arial" w:hAnsi="Arial" w:cs="Arial"/>
          <w:b/>
          <w:bCs/>
          <w:sz w:val="20"/>
          <w:szCs w:val="20"/>
        </w:rPr>
      </w:pPr>
    </w:p>
    <w:p w14:paraId="0DA9114B"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Key response activities</w:t>
      </w:r>
    </w:p>
    <w:p w14:paraId="2A091D80" w14:textId="5EC2217B"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cs="Arial"/>
          <w:szCs w:val="20"/>
          <w:lang w:val="en-CA"/>
        </w:rPr>
        <w:t>Disseminate lifesaving messages including COVID-19 preventive behaviours and combat rumours and misinformation using functional mass media, social media, telecommunication system and community-based communicators or community mobilisers</w:t>
      </w:r>
      <w:r w:rsidR="00C018BC" w:rsidRPr="006A7BF1">
        <w:rPr>
          <w:rFonts w:cs="Arial"/>
          <w:szCs w:val="20"/>
          <w:lang w:val="en-CA"/>
        </w:rPr>
        <w:t>.</w:t>
      </w:r>
    </w:p>
    <w:p w14:paraId="3ABD7444" w14:textId="16CA022C"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cs="Arial"/>
          <w:szCs w:val="20"/>
          <w:lang w:val="en-CA"/>
        </w:rPr>
        <w:t>Engage with social and community leaders/influential to reach out communities with the information and psychosocial counselling</w:t>
      </w:r>
      <w:r w:rsidR="00C018BC" w:rsidRPr="006A7BF1">
        <w:rPr>
          <w:rFonts w:cs="Arial"/>
          <w:szCs w:val="20"/>
          <w:lang w:val="en-CA"/>
        </w:rPr>
        <w:t>.</w:t>
      </w:r>
      <w:r w:rsidRPr="006A7BF1">
        <w:rPr>
          <w:rFonts w:cs="Arial"/>
          <w:szCs w:val="20"/>
          <w:lang w:val="en-CA"/>
        </w:rPr>
        <w:t xml:space="preserve">  </w:t>
      </w:r>
    </w:p>
    <w:p w14:paraId="11223A75" w14:textId="77777777" w:rsidR="00523C12" w:rsidRPr="006A7BF1" w:rsidRDefault="00523C12" w:rsidP="00D72EFD">
      <w:pPr>
        <w:pStyle w:val="ListParagraph"/>
        <w:numPr>
          <w:ilvl w:val="0"/>
          <w:numId w:val="4"/>
        </w:numPr>
        <w:spacing w:before="0" w:after="0" w:line="240" w:lineRule="auto"/>
        <w:rPr>
          <w:rFonts w:eastAsia="Arial" w:cs="Arial"/>
          <w:spacing w:val="0"/>
          <w:szCs w:val="20"/>
          <w:lang w:val="en-CA"/>
        </w:rPr>
      </w:pPr>
      <w:r w:rsidRPr="006A7BF1">
        <w:rPr>
          <w:rFonts w:eastAsia="Arial" w:cs="Arial"/>
          <w:spacing w:val="0"/>
          <w:szCs w:val="20"/>
          <w:lang w:val="en-CA"/>
        </w:rPr>
        <w:lastRenderedPageBreak/>
        <w:t>Close the feedback loop by communicating back to the affected communities on how feedback collected has been used to strengthen efforts in addressing concerns or unmet needs.</w:t>
      </w:r>
    </w:p>
    <w:p w14:paraId="50094BBB" w14:textId="77777777" w:rsidR="00C018BC" w:rsidRPr="006A7BF1" w:rsidRDefault="00C018BC" w:rsidP="00C018BC">
      <w:pPr>
        <w:pStyle w:val="ListParagraph"/>
        <w:numPr>
          <w:ilvl w:val="0"/>
          <w:numId w:val="4"/>
        </w:numPr>
        <w:spacing w:before="0" w:after="0" w:line="240" w:lineRule="auto"/>
        <w:rPr>
          <w:rFonts w:cs="Arial"/>
          <w:szCs w:val="20"/>
          <w:lang w:val="en-CA"/>
        </w:rPr>
      </w:pPr>
      <w:r w:rsidRPr="006A7BF1">
        <w:rPr>
          <w:rFonts w:cs="Arial"/>
          <w:szCs w:val="20"/>
          <w:lang w:val="en-CA"/>
        </w:rPr>
        <w:t xml:space="preserve">Continue community perception surveys to ensure response in continually informed by voices of affected people. </w:t>
      </w:r>
    </w:p>
    <w:p w14:paraId="6A39796D" w14:textId="77777777" w:rsidR="001666F4" w:rsidRPr="006A7BF1" w:rsidRDefault="001666F4" w:rsidP="00523C12">
      <w:pPr>
        <w:pStyle w:val="Heading4"/>
        <w:rPr>
          <w:rFonts w:ascii="Arial" w:hAnsi="Arial" w:cs="Arial"/>
        </w:rPr>
      </w:pPr>
    </w:p>
    <w:p w14:paraId="4D2B8C8E" w14:textId="0304CD02" w:rsidR="00523C12" w:rsidRPr="006A7BF1" w:rsidRDefault="00523C12" w:rsidP="006B65A6">
      <w:pPr>
        <w:pStyle w:val="Heading3"/>
        <w:spacing w:after="240"/>
      </w:pPr>
      <w:r w:rsidRPr="006A7BF1">
        <w:t>Cross-cutting issues</w:t>
      </w:r>
    </w:p>
    <w:p w14:paraId="392F8DAF"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Gender and inclusion</w:t>
      </w:r>
    </w:p>
    <w:p w14:paraId="705B4644" w14:textId="68CA4B82" w:rsidR="00523C12" w:rsidRPr="006A7BF1" w:rsidRDefault="00523C12" w:rsidP="006B65A6">
      <w:pPr>
        <w:ind w:right="140"/>
        <w:rPr>
          <w:rFonts w:ascii="Arial" w:eastAsia="Arial" w:hAnsi="Arial" w:cs="Arial"/>
          <w:sz w:val="20"/>
          <w:szCs w:val="20"/>
        </w:rPr>
      </w:pPr>
      <w:r w:rsidRPr="006A7BF1">
        <w:rPr>
          <w:rFonts w:ascii="Arial" w:eastAsia="Arial" w:hAnsi="Arial" w:cs="Arial"/>
          <w:sz w:val="20"/>
          <w:szCs w:val="20"/>
        </w:rPr>
        <w:t xml:space="preserve">WG will ensure that communication messages and materials developed are age, geography, culture, </w:t>
      </w:r>
      <w:proofErr w:type="gramStart"/>
      <w:r w:rsidRPr="006A7BF1">
        <w:rPr>
          <w:rFonts w:ascii="Arial" w:eastAsia="Arial" w:hAnsi="Arial" w:cs="Arial"/>
          <w:sz w:val="20"/>
          <w:szCs w:val="20"/>
        </w:rPr>
        <w:t>gender</w:t>
      </w:r>
      <w:proofErr w:type="gramEnd"/>
      <w:r w:rsidRPr="006A7BF1">
        <w:rPr>
          <w:rFonts w:ascii="Arial" w:eastAsia="Arial" w:hAnsi="Arial" w:cs="Arial"/>
          <w:sz w:val="20"/>
          <w:szCs w:val="20"/>
        </w:rPr>
        <w:t xml:space="preserve"> and disability friendly and disseminated channels are selected to reach the most marginalised populations. The WG will </w:t>
      </w:r>
      <w:r w:rsidR="002038EF" w:rsidRPr="006A7BF1">
        <w:rPr>
          <w:rFonts w:ascii="Arial" w:eastAsia="Arial" w:hAnsi="Arial" w:cs="Arial"/>
          <w:sz w:val="20"/>
          <w:szCs w:val="20"/>
        </w:rPr>
        <w:t xml:space="preserve">proactively </w:t>
      </w:r>
      <w:r w:rsidR="008B4D35" w:rsidRPr="006A7BF1">
        <w:rPr>
          <w:rFonts w:ascii="Arial" w:eastAsia="Arial" w:hAnsi="Arial" w:cs="Arial"/>
          <w:sz w:val="20"/>
          <w:szCs w:val="20"/>
        </w:rPr>
        <w:t>reach out to women, elderly, persons with disability and LGBTIQ members</w:t>
      </w:r>
      <w:r w:rsidR="005A05C3" w:rsidRPr="006A7BF1">
        <w:rPr>
          <w:rFonts w:ascii="Arial" w:eastAsia="Arial" w:hAnsi="Arial" w:cs="Arial"/>
          <w:sz w:val="20"/>
          <w:szCs w:val="20"/>
        </w:rPr>
        <w:t xml:space="preserve"> to ensure their voices</w:t>
      </w:r>
      <w:r w:rsidR="00C15934" w:rsidRPr="006A7BF1">
        <w:rPr>
          <w:rFonts w:ascii="Arial" w:eastAsia="Arial" w:hAnsi="Arial" w:cs="Arial"/>
          <w:sz w:val="20"/>
          <w:szCs w:val="20"/>
        </w:rPr>
        <w:t xml:space="preserve"> and feedback are being captured and addressed. </w:t>
      </w:r>
    </w:p>
    <w:p w14:paraId="78A39AC8" w14:textId="77777777" w:rsidR="00523C12" w:rsidRPr="006A7BF1" w:rsidRDefault="00523C12" w:rsidP="006B65A6">
      <w:pPr>
        <w:ind w:right="140"/>
        <w:rPr>
          <w:rFonts w:ascii="Arial" w:eastAsia="Arial" w:hAnsi="Arial" w:cs="Arial"/>
          <w:color w:val="FF0000"/>
          <w:sz w:val="20"/>
          <w:szCs w:val="20"/>
        </w:rPr>
      </w:pPr>
    </w:p>
    <w:p w14:paraId="3775E311"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Community Engagement and Accountability</w:t>
      </w:r>
    </w:p>
    <w:p w14:paraId="7E578108" w14:textId="77777777" w:rsidR="00EE23AD" w:rsidRPr="006A7BF1" w:rsidRDefault="00EE23AD" w:rsidP="006B65A6">
      <w:pPr>
        <w:rPr>
          <w:rFonts w:ascii="Arial" w:hAnsi="Arial" w:cs="Arial"/>
          <w:sz w:val="20"/>
          <w:szCs w:val="20"/>
        </w:rPr>
      </w:pPr>
      <w:r w:rsidRPr="006A7BF1">
        <w:rPr>
          <w:rFonts w:ascii="Arial" w:hAnsi="Arial" w:cs="Arial"/>
          <w:sz w:val="20"/>
          <w:szCs w:val="20"/>
        </w:rPr>
        <w:t xml:space="preserve">In an emergency, it is critical that effective two-way communication mechanisms are put in place to communicate, support and coordinate with affected people. Community engagement seeks to ensure active and meaningful participation from affected communities, listening to the needs of communities, </w:t>
      </w:r>
      <w:proofErr w:type="gramStart"/>
      <w:r w:rsidRPr="006A7BF1">
        <w:rPr>
          <w:rFonts w:ascii="Arial" w:hAnsi="Arial" w:cs="Arial"/>
          <w:sz w:val="20"/>
          <w:szCs w:val="20"/>
        </w:rPr>
        <w:t>feedback</w:t>
      </w:r>
      <w:proofErr w:type="gramEnd"/>
      <w:r w:rsidRPr="006A7BF1">
        <w:rPr>
          <w:rFonts w:ascii="Arial" w:hAnsi="Arial" w:cs="Arial"/>
          <w:sz w:val="20"/>
          <w:szCs w:val="20"/>
        </w:rPr>
        <w:t xml:space="preserve"> and complaints along with creating the feedback loop for taking the corrective and timely actions. </w:t>
      </w:r>
    </w:p>
    <w:p w14:paraId="7DFE0A69" w14:textId="77777777" w:rsidR="00EE23AD" w:rsidRPr="006A7BF1" w:rsidRDefault="00EE23AD" w:rsidP="006B65A6">
      <w:pPr>
        <w:rPr>
          <w:rFonts w:ascii="Arial" w:hAnsi="Arial" w:cs="Arial"/>
          <w:sz w:val="20"/>
          <w:szCs w:val="20"/>
        </w:rPr>
      </w:pPr>
    </w:p>
    <w:p w14:paraId="15E25DC0" w14:textId="77777777" w:rsidR="00EE23AD" w:rsidRPr="006A7BF1" w:rsidRDefault="00EE23AD" w:rsidP="006B65A6">
      <w:pPr>
        <w:spacing w:after="240"/>
        <w:rPr>
          <w:rFonts w:ascii="Arial" w:hAnsi="Arial" w:cs="Arial"/>
          <w:sz w:val="20"/>
          <w:szCs w:val="20"/>
        </w:rPr>
      </w:pPr>
      <w:r w:rsidRPr="006A7BF1">
        <w:rPr>
          <w:rFonts w:ascii="Arial" w:hAnsi="Arial" w:cs="Arial"/>
          <w:sz w:val="20"/>
          <w:szCs w:val="20"/>
        </w:rPr>
        <w:t xml:space="preserve">The role of the WG is to support the implementation of coordinated community engagement response actions across clusters/partners through the adoption of innovative and appropriate localized approaches (radio/television, survey, IVR system, ICT technology) to better understand the needs of communities with the active engagement of affected people, </w:t>
      </w:r>
      <w:proofErr w:type="gramStart"/>
      <w:r w:rsidRPr="006A7BF1">
        <w:rPr>
          <w:rFonts w:ascii="Arial" w:hAnsi="Arial" w:cs="Arial"/>
          <w:sz w:val="20"/>
          <w:szCs w:val="20"/>
        </w:rPr>
        <w:t>in particular the</w:t>
      </w:r>
      <w:proofErr w:type="gramEnd"/>
      <w:r w:rsidRPr="006A7BF1">
        <w:rPr>
          <w:rFonts w:ascii="Arial" w:hAnsi="Arial" w:cs="Arial"/>
          <w:sz w:val="20"/>
          <w:szCs w:val="20"/>
        </w:rPr>
        <w:t xml:space="preserve"> most vulnerable groups along lines of sex, age, ethnicity, caste, physical ability and other diversities. The overall aim will be to ensure that the provision of information, community feedback and participation are effectively implemented. Specifically, the Working Group will seek to achieve the following: </w:t>
      </w:r>
    </w:p>
    <w:p w14:paraId="28334F1D" w14:textId="77777777" w:rsidR="00EE23AD" w:rsidRPr="006A7BF1" w:rsidRDefault="00EE23AD" w:rsidP="006B65A6">
      <w:pPr>
        <w:pStyle w:val="ListParagraph"/>
        <w:numPr>
          <w:ilvl w:val="0"/>
          <w:numId w:val="23"/>
        </w:numPr>
        <w:spacing w:before="0" w:after="0" w:line="240" w:lineRule="auto"/>
        <w:ind w:left="357" w:hanging="357"/>
        <w:rPr>
          <w:rFonts w:cs="Arial"/>
          <w:szCs w:val="20"/>
          <w:lang w:val="en-CA"/>
        </w:rPr>
      </w:pPr>
      <w:r w:rsidRPr="006A7BF1">
        <w:rPr>
          <w:rFonts w:cs="Arial"/>
          <w:szCs w:val="20"/>
          <w:lang w:val="en-CA"/>
        </w:rPr>
        <w:t xml:space="preserve">Humanitarian response is informed by the views of affected populations (regularly collect sex, age, ethnicity, caste, physical </w:t>
      </w:r>
      <w:proofErr w:type="gramStart"/>
      <w:r w:rsidRPr="006A7BF1">
        <w:rPr>
          <w:rFonts w:cs="Arial"/>
          <w:szCs w:val="20"/>
          <w:lang w:val="en-CA"/>
        </w:rPr>
        <w:t>ability</w:t>
      </w:r>
      <w:proofErr w:type="gramEnd"/>
      <w:r w:rsidRPr="006A7BF1">
        <w:rPr>
          <w:rFonts w:cs="Arial"/>
          <w:szCs w:val="20"/>
          <w:lang w:val="en-CA"/>
        </w:rPr>
        <w:t xml:space="preserve"> and age disaggregated feedback on community </w:t>
      </w:r>
      <w:r w:rsidRPr="006A7BF1">
        <w:rPr>
          <w:rFonts w:cs="Arial"/>
          <w:szCs w:val="20"/>
          <w:lang w:val="en-CA"/>
        </w:rPr>
        <w:t xml:space="preserve">needs, broad perceptions and narrow complaints, ensuring inclusion of vulnerable groups). </w:t>
      </w:r>
    </w:p>
    <w:p w14:paraId="536EE67F" w14:textId="214C5ADA" w:rsidR="00EE23AD" w:rsidRPr="006A7BF1" w:rsidRDefault="00EE23AD" w:rsidP="006B65A6">
      <w:pPr>
        <w:pStyle w:val="ListParagraph"/>
        <w:numPr>
          <w:ilvl w:val="0"/>
          <w:numId w:val="23"/>
        </w:numPr>
        <w:spacing w:before="0" w:after="0" w:line="240" w:lineRule="auto"/>
        <w:ind w:left="357" w:hanging="357"/>
        <w:rPr>
          <w:rFonts w:cs="Arial"/>
          <w:szCs w:val="20"/>
          <w:lang w:val="en-CA"/>
        </w:rPr>
      </w:pPr>
      <w:r w:rsidRPr="006A7BF1">
        <w:rPr>
          <w:rFonts w:cs="Arial"/>
          <w:szCs w:val="20"/>
          <w:lang w:val="en-CA"/>
        </w:rPr>
        <w:t>Humanitarian responders are encouraged to act on the feedback report</w:t>
      </w:r>
      <w:r w:rsidR="00E72951" w:rsidRPr="006A7BF1">
        <w:rPr>
          <w:rFonts w:cs="Arial"/>
          <w:szCs w:val="20"/>
          <w:lang w:val="en-CA"/>
        </w:rPr>
        <w:t>ed in</w:t>
      </w:r>
      <w:r w:rsidRPr="006A7BF1">
        <w:rPr>
          <w:rFonts w:cs="Arial"/>
          <w:szCs w:val="20"/>
          <w:lang w:val="en-CA"/>
        </w:rPr>
        <w:t xml:space="preserve"> HCT meeting. </w:t>
      </w:r>
    </w:p>
    <w:p w14:paraId="608D839B" w14:textId="77777777" w:rsidR="00EE23AD" w:rsidRPr="006A7BF1" w:rsidRDefault="00EE23AD" w:rsidP="006B65A6">
      <w:pPr>
        <w:pStyle w:val="ListParagraph"/>
        <w:numPr>
          <w:ilvl w:val="0"/>
          <w:numId w:val="23"/>
        </w:numPr>
        <w:spacing w:before="0" w:after="0" w:line="240" w:lineRule="auto"/>
        <w:ind w:left="357" w:hanging="357"/>
        <w:rPr>
          <w:rFonts w:cs="Arial"/>
          <w:szCs w:val="20"/>
          <w:lang w:val="en-CA"/>
        </w:rPr>
      </w:pPr>
      <w:r w:rsidRPr="006A7BF1">
        <w:rPr>
          <w:rFonts w:cs="Arial"/>
          <w:szCs w:val="20"/>
          <w:lang w:val="en-CA"/>
        </w:rPr>
        <w:t xml:space="preserve">Communities have the information and communications capacity they need to make informed decisions and stay safe: Providing affected populations with needed information, including progress report on responder’s feedback (if any), messaging to support psychosocial counselling and use of various communication channels and approaches to reach out communities about the available services and available mechanisms to address their concerns.  </w:t>
      </w:r>
    </w:p>
    <w:p w14:paraId="245FF8F0" w14:textId="7DC2B6B2" w:rsidR="00EE23AD" w:rsidRPr="006A7BF1" w:rsidRDefault="00EE23AD" w:rsidP="006B65A6">
      <w:pPr>
        <w:pStyle w:val="ListParagraph"/>
        <w:numPr>
          <w:ilvl w:val="0"/>
          <w:numId w:val="23"/>
        </w:numPr>
        <w:spacing w:before="0" w:after="0" w:line="240" w:lineRule="auto"/>
        <w:ind w:left="357" w:hanging="357"/>
        <w:rPr>
          <w:rFonts w:cs="Arial"/>
          <w:szCs w:val="20"/>
          <w:lang w:val="en-CA"/>
        </w:rPr>
      </w:pPr>
      <w:r w:rsidRPr="006A7BF1">
        <w:rPr>
          <w:rFonts w:cs="Arial"/>
          <w:szCs w:val="20"/>
          <w:lang w:val="en-CA"/>
        </w:rPr>
        <w:t>Community responders and volunteer</w:t>
      </w:r>
      <w:r w:rsidR="00A42BC4" w:rsidRPr="006A7BF1">
        <w:rPr>
          <w:rFonts w:cs="Arial"/>
          <w:szCs w:val="20"/>
          <w:lang w:val="en-CA"/>
        </w:rPr>
        <w:t>s</w:t>
      </w:r>
      <w:r w:rsidRPr="006A7BF1">
        <w:rPr>
          <w:rFonts w:cs="Arial"/>
          <w:szCs w:val="20"/>
          <w:lang w:val="en-CA"/>
        </w:rPr>
        <w:t xml:space="preserve"> are mobilized and connected with the international response.</w:t>
      </w:r>
    </w:p>
    <w:p w14:paraId="2A223BA9" w14:textId="77777777" w:rsidR="00EE23AD" w:rsidRPr="006A7BF1" w:rsidRDefault="00EE23AD" w:rsidP="006B65A6">
      <w:pPr>
        <w:rPr>
          <w:rFonts w:ascii="Arial" w:hAnsi="Arial" w:cs="Arial"/>
          <w:sz w:val="20"/>
          <w:szCs w:val="20"/>
        </w:rPr>
      </w:pPr>
    </w:p>
    <w:p w14:paraId="059086B4"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COVID-19</w:t>
      </w:r>
    </w:p>
    <w:p w14:paraId="148C6223" w14:textId="22BE2179" w:rsidR="00523C12" w:rsidRPr="006A7BF1" w:rsidRDefault="00523C12" w:rsidP="006B65A6">
      <w:pPr>
        <w:rPr>
          <w:rFonts w:ascii="Arial" w:eastAsia="Arial" w:hAnsi="Arial" w:cs="Arial"/>
          <w:sz w:val="20"/>
          <w:szCs w:val="20"/>
        </w:rPr>
      </w:pPr>
      <w:r w:rsidRPr="006A7BF1">
        <w:rPr>
          <w:rFonts w:ascii="Arial" w:eastAsia="Arial" w:hAnsi="Arial" w:cs="Arial"/>
          <w:sz w:val="20"/>
          <w:szCs w:val="20"/>
        </w:rPr>
        <w:t xml:space="preserve">The pandemic </w:t>
      </w:r>
      <w:r w:rsidR="00C15934" w:rsidRPr="006A7BF1">
        <w:rPr>
          <w:rFonts w:ascii="Arial" w:eastAsia="Arial" w:hAnsi="Arial" w:cs="Arial"/>
          <w:sz w:val="20"/>
          <w:szCs w:val="20"/>
        </w:rPr>
        <w:t>may</w:t>
      </w:r>
      <w:r w:rsidRPr="006A7BF1">
        <w:rPr>
          <w:rFonts w:ascii="Arial" w:eastAsia="Arial" w:hAnsi="Arial" w:cs="Arial"/>
          <w:sz w:val="20"/>
          <w:szCs w:val="20"/>
        </w:rPr>
        <w:t xml:space="preserve"> affect the WG members</w:t>
      </w:r>
      <w:r w:rsidR="00C15934" w:rsidRPr="006A7BF1">
        <w:rPr>
          <w:rFonts w:ascii="Arial" w:eastAsia="Arial" w:hAnsi="Arial" w:cs="Arial"/>
          <w:sz w:val="20"/>
          <w:szCs w:val="20"/>
        </w:rPr>
        <w:t>’</w:t>
      </w:r>
      <w:r w:rsidRPr="006A7BF1">
        <w:rPr>
          <w:rFonts w:ascii="Arial" w:eastAsia="Arial" w:hAnsi="Arial" w:cs="Arial"/>
          <w:sz w:val="20"/>
          <w:szCs w:val="20"/>
        </w:rPr>
        <w:t xml:space="preserve"> capacity to conduct the </w:t>
      </w:r>
      <w:r w:rsidR="00404ABF" w:rsidRPr="006A7BF1">
        <w:rPr>
          <w:rFonts w:ascii="Arial" w:eastAsia="Arial" w:hAnsi="Arial" w:cs="Arial"/>
          <w:sz w:val="20"/>
          <w:szCs w:val="20"/>
        </w:rPr>
        <w:t>face-to-face</w:t>
      </w:r>
      <w:r w:rsidRPr="006A7BF1">
        <w:rPr>
          <w:rFonts w:ascii="Arial" w:eastAsia="Arial" w:hAnsi="Arial" w:cs="Arial"/>
          <w:sz w:val="20"/>
          <w:szCs w:val="20"/>
        </w:rPr>
        <w:t xml:space="preserve"> outreach</w:t>
      </w:r>
      <w:r w:rsidR="00C15934" w:rsidRPr="006A7BF1">
        <w:rPr>
          <w:rFonts w:ascii="Arial" w:eastAsia="Arial" w:hAnsi="Arial" w:cs="Arial"/>
          <w:sz w:val="20"/>
          <w:szCs w:val="20"/>
        </w:rPr>
        <w:t xml:space="preserve">, leading to reliance on </w:t>
      </w:r>
      <w:r w:rsidRPr="006A7BF1">
        <w:rPr>
          <w:rFonts w:ascii="Arial" w:eastAsia="Arial" w:hAnsi="Arial" w:cs="Arial"/>
          <w:sz w:val="20"/>
          <w:szCs w:val="20"/>
        </w:rPr>
        <w:t>electronic or online platforms, which can be challenged with the breakdown of electricity and communication structure</w:t>
      </w:r>
      <w:r w:rsidR="00C15934" w:rsidRPr="006A7BF1">
        <w:rPr>
          <w:rFonts w:ascii="Arial" w:eastAsia="Arial" w:hAnsi="Arial" w:cs="Arial"/>
          <w:sz w:val="20"/>
          <w:szCs w:val="20"/>
        </w:rPr>
        <w:t>, and are not</w:t>
      </w:r>
      <w:r w:rsidR="005148A5" w:rsidRPr="006A7BF1">
        <w:rPr>
          <w:rFonts w:ascii="Arial" w:eastAsia="Arial" w:hAnsi="Arial" w:cs="Arial"/>
          <w:sz w:val="20"/>
          <w:szCs w:val="20"/>
        </w:rPr>
        <w:t xml:space="preserve"> </w:t>
      </w:r>
      <w:r w:rsidR="00644B3A" w:rsidRPr="006A7BF1">
        <w:rPr>
          <w:rFonts w:ascii="Arial" w:eastAsia="Arial" w:hAnsi="Arial" w:cs="Arial"/>
          <w:sz w:val="20"/>
          <w:szCs w:val="20"/>
        </w:rPr>
        <w:t xml:space="preserve">necessarily </w:t>
      </w:r>
      <w:r w:rsidR="00CD31E9" w:rsidRPr="006A7BF1">
        <w:rPr>
          <w:rFonts w:ascii="Arial" w:eastAsia="Arial" w:hAnsi="Arial" w:cs="Arial"/>
          <w:sz w:val="20"/>
          <w:szCs w:val="20"/>
        </w:rPr>
        <w:t>accessible</w:t>
      </w:r>
      <w:r w:rsidR="00644B3A" w:rsidRPr="006A7BF1">
        <w:rPr>
          <w:rFonts w:ascii="Arial" w:eastAsia="Arial" w:hAnsi="Arial" w:cs="Arial"/>
          <w:sz w:val="20"/>
          <w:szCs w:val="20"/>
        </w:rPr>
        <w:t xml:space="preserve"> to the most vulnerable who are likely to lack </w:t>
      </w:r>
      <w:r w:rsidR="00CD31E9" w:rsidRPr="006A7BF1">
        <w:rPr>
          <w:rFonts w:ascii="Arial" w:eastAsia="Arial" w:hAnsi="Arial" w:cs="Arial"/>
          <w:sz w:val="20"/>
          <w:szCs w:val="20"/>
        </w:rPr>
        <w:t xml:space="preserve">connectivity, devices and perhaps literacy. </w:t>
      </w:r>
      <w:r w:rsidRPr="006A7BF1">
        <w:rPr>
          <w:rFonts w:ascii="Arial" w:eastAsia="Arial" w:hAnsi="Arial" w:cs="Arial"/>
          <w:sz w:val="20"/>
          <w:szCs w:val="20"/>
        </w:rPr>
        <w:t xml:space="preserve">Public health </w:t>
      </w:r>
      <w:r w:rsidR="00CD31E9" w:rsidRPr="006A7BF1">
        <w:rPr>
          <w:rFonts w:ascii="Arial" w:eastAsia="Arial" w:hAnsi="Arial" w:cs="Arial"/>
          <w:sz w:val="20"/>
          <w:szCs w:val="20"/>
        </w:rPr>
        <w:t xml:space="preserve">and </w:t>
      </w:r>
      <w:r w:rsidRPr="006A7BF1">
        <w:rPr>
          <w:rFonts w:ascii="Arial" w:eastAsia="Arial" w:hAnsi="Arial" w:cs="Arial"/>
          <w:sz w:val="20"/>
          <w:szCs w:val="20"/>
        </w:rPr>
        <w:t xml:space="preserve">safety measures will be ensured during the </w:t>
      </w:r>
      <w:r w:rsidR="00404ABF" w:rsidRPr="006A7BF1">
        <w:rPr>
          <w:rFonts w:ascii="Arial" w:eastAsia="Arial" w:hAnsi="Arial" w:cs="Arial"/>
          <w:sz w:val="20"/>
          <w:szCs w:val="20"/>
        </w:rPr>
        <w:t>face-to-face</w:t>
      </w:r>
      <w:r w:rsidRPr="006A7BF1">
        <w:rPr>
          <w:rFonts w:ascii="Arial" w:eastAsia="Arial" w:hAnsi="Arial" w:cs="Arial"/>
          <w:sz w:val="20"/>
          <w:szCs w:val="20"/>
        </w:rPr>
        <w:t xml:space="preserve"> dialogue with the affected communities. WG members will work with health and other clusters to ensure the availability of enough supplies (mask, water, </w:t>
      </w:r>
      <w:proofErr w:type="gramStart"/>
      <w:r w:rsidRPr="006A7BF1">
        <w:rPr>
          <w:rFonts w:ascii="Arial" w:eastAsia="Arial" w:hAnsi="Arial" w:cs="Arial"/>
          <w:sz w:val="20"/>
          <w:szCs w:val="20"/>
        </w:rPr>
        <w:t>soap</w:t>
      </w:r>
      <w:proofErr w:type="gramEnd"/>
      <w:r w:rsidRPr="006A7BF1">
        <w:rPr>
          <w:rFonts w:ascii="Arial" w:eastAsia="Arial" w:hAnsi="Arial" w:cs="Arial"/>
          <w:sz w:val="20"/>
          <w:szCs w:val="20"/>
        </w:rPr>
        <w:t xml:space="preserve"> or </w:t>
      </w:r>
      <w:proofErr w:type="spellStart"/>
      <w:r w:rsidRPr="006A7BF1">
        <w:rPr>
          <w:rFonts w:ascii="Arial" w:eastAsia="Arial" w:hAnsi="Arial" w:cs="Arial"/>
          <w:sz w:val="20"/>
          <w:szCs w:val="20"/>
        </w:rPr>
        <w:t>sanitiser</w:t>
      </w:r>
      <w:proofErr w:type="spellEnd"/>
      <w:r w:rsidRPr="006A7BF1">
        <w:rPr>
          <w:rFonts w:ascii="Arial" w:eastAsia="Arial" w:hAnsi="Arial" w:cs="Arial"/>
          <w:sz w:val="20"/>
          <w:szCs w:val="20"/>
        </w:rPr>
        <w:t xml:space="preserve">) and infrastructure (megaphone and space for enough distancing) during face to face reach out. </w:t>
      </w:r>
    </w:p>
    <w:p w14:paraId="689D9BC6" w14:textId="77777777" w:rsidR="00523C12" w:rsidRPr="006A7BF1" w:rsidRDefault="00523C12" w:rsidP="006B65A6">
      <w:pPr>
        <w:rPr>
          <w:rFonts w:ascii="Arial" w:hAnsi="Arial" w:cs="Arial"/>
          <w:sz w:val="20"/>
          <w:szCs w:val="20"/>
        </w:rPr>
      </w:pPr>
    </w:p>
    <w:p w14:paraId="016DEA94"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PSEA</w:t>
      </w:r>
    </w:p>
    <w:p w14:paraId="70CCD59A" w14:textId="77777777" w:rsidR="00523C12" w:rsidRPr="006A7BF1" w:rsidRDefault="00523C12" w:rsidP="006B65A6">
      <w:pPr>
        <w:rPr>
          <w:rFonts w:ascii="Arial" w:hAnsi="Arial" w:cs="Arial"/>
          <w:sz w:val="20"/>
          <w:szCs w:val="20"/>
        </w:rPr>
      </w:pPr>
      <w:r w:rsidRPr="006A7BF1">
        <w:rPr>
          <w:rFonts w:ascii="Arial" w:hAnsi="Arial" w:cs="Arial"/>
          <w:sz w:val="20"/>
          <w:szCs w:val="20"/>
        </w:rPr>
        <w:t xml:space="preserve">RCCE partners at national and community level will be capacitated and monitored through community-based platforms for prevention of sexual exploitation and abuse. Mass media and community outreach activities will make sure that communities are informed and capacitated to report on PSEA or any misconduct through the humanitarian actors. PSEA will be captured through community feedback mechanism as well.   </w:t>
      </w:r>
    </w:p>
    <w:p w14:paraId="7D2B6ABB" w14:textId="77777777" w:rsidR="00523C12" w:rsidRPr="006A7BF1" w:rsidRDefault="00523C12" w:rsidP="006B65A6">
      <w:pPr>
        <w:rPr>
          <w:rFonts w:ascii="Arial" w:hAnsi="Arial" w:cs="Arial"/>
          <w:sz w:val="20"/>
          <w:szCs w:val="20"/>
        </w:rPr>
      </w:pPr>
    </w:p>
    <w:p w14:paraId="05AA81FF" w14:textId="77777777" w:rsidR="00523C12" w:rsidRPr="006A7BF1" w:rsidRDefault="00523C12" w:rsidP="006B65A6">
      <w:pPr>
        <w:spacing w:after="240"/>
        <w:rPr>
          <w:rFonts w:ascii="Arial" w:hAnsi="Arial" w:cs="Arial"/>
          <w:b/>
          <w:bCs/>
          <w:sz w:val="20"/>
          <w:szCs w:val="20"/>
        </w:rPr>
      </w:pPr>
      <w:r w:rsidRPr="006A7BF1">
        <w:rPr>
          <w:rFonts w:ascii="Arial" w:hAnsi="Arial" w:cs="Arial"/>
          <w:b/>
          <w:bCs/>
          <w:sz w:val="20"/>
          <w:szCs w:val="20"/>
        </w:rPr>
        <w:t>Cash and vouchers</w:t>
      </w:r>
    </w:p>
    <w:p w14:paraId="7949C310" w14:textId="7DC34A20" w:rsidR="00523C12" w:rsidRDefault="00CD31E9" w:rsidP="006B65A6">
      <w:pPr>
        <w:rPr>
          <w:rFonts w:ascii="Arial" w:hAnsi="Arial" w:cs="Arial"/>
          <w:sz w:val="20"/>
          <w:szCs w:val="20"/>
        </w:rPr>
      </w:pPr>
      <w:r w:rsidRPr="006A7BF1">
        <w:rPr>
          <w:rFonts w:ascii="Arial" w:hAnsi="Arial" w:cs="Arial"/>
          <w:sz w:val="20"/>
          <w:szCs w:val="20"/>
        </w:rPr>
        <w:t>CE</w:t>
      </w:r>
      <w:r w:rsidR="00523C12" w:rsidRPr="006A7BF1">
        <w:rPr>
          <w:rFonts w:ascii="Arial" w:hAnsi="Arial" w:cs="Arial"/>
          <w:sz w:val="20"/>
          <w:szCs w:val="20"/>
        </w:rPr>
        <w:t xml:space="preserve"> working group will work closely with the cash groups and clusters to support informing the affected populations about the relief measures and creating the feedback loop to ensure </w:t>
      </w:r>
      <w:r w:rsidR="00523C12" w:rsidRPr="006A7BF1">
        <w:rPr>
          <w:rFonts w:ascii="Arial" w:hAnsi="Arial" w:cs="Arial"/>
          <w:sz w:val="20"/>
          <w:szCs w:val="20"/>
        </w:rPr>
        <w:lastRenderedPageBreak/>
        <w:t xml:space="preserve">concerns and grievances related to the cash and vouchers distributed are addressed and ensuring that most marginalised populations have access to the information and services. </w:t>
      </w:r>
    </w:p>
    <w:p w14:paraId="47FFA4B0" w14:textId="77777777" w:rsidR="006B65A6" w:rsidRPr="006A7BF1" w:rsidRDefault="006B65A6" w:rsidP="006B65A6">
      <w:pPr>
        <w:rPr>
          <w:rFonts w:ascii="Arial" w:hAnsi="Arial" w:cs="Arial"/>
          <w:sz w:val="20"/>
          <w:szCs w:val="20"/>
        </w:rPr>
      </w:pPr>
    </w:p>
    <w:p w14:paraId="36396CA9" w14:textId="166182E1" w:rsidR="00DF031D" w:rsidRDefault="00DF031D" w:rsidP="006B65A6">
      <w:pPr>
        <w:pStyle w:val="Heading2"/>
        <w:rPr>
          <w:sz w:val="32"/>
          <w:szCs w:val="32"/>
        </w:rPr>
      </w:pPr>
      <w:r w:rsidRPr="006B65A6">
        <w:rPr>
          <w:sz w:val="32"/>
          <w:szCs w:val="32"/>
        </w:rPr>
        <w:t>Gender in Humanitarian Action Working Group</w:t>
      </w:r>
    </w:p>
    <w:p w14:paraId="35E6A1FE" w14:textId="77777777" w:rsidR="00F52AAB" w:rsidRPr="00F52AAB" w:rsidRDefault="00F52AAB" w:rsidP="00F52AAB"/>
    <w:p w14:paraId="540A5394" w14:textId="77777777" w:rsidR="00DF031D" w:rsidRPr="006A7BF1" w:rsidRDefault="00DF031D" w:rsidP="00F52AAB">
      <w:pPr>
        <w:rPr>
          <w:rFonts w:ascii="Arial" w:hAnsi="Arial" w:cs="Arial"/>
          <w:sz w:val="20"/>
          <w:szCs w:val="20"/>
        </w:rPr>
      </w:pPr>
      <w:r w:rsidRPr="006A7BF1">
        <w:rPr>
          <w:rFonts w:ascii="Arial" w:hAnsi="Arial" w:cs="Arial"/>
          <w:sz w:val="20"/>
          <w:szCs w:val="20"/>
        </w:rPr>
        <w:t>Lead/Co-lead: UN Women</w:t>
      </w:r>
    </w:p>
    <w:p w14:paraId="263AC104" w14:textId="77777777" w:rsidR="0094305C" w:rsidRPr="006A7BF1" w:rsidRDefault="0094305C" w:rsidP="00F52AAB">
      <w:pPr>
        <w:rPr>
          <w:rFonts w:ascii="Arial" w:hAnsi="Arial" w:cs="Arial"/>
          <w:sz w:val="20"/>
          <w:szCs w:val="20"/>
        </w:rPr>
      </w:pPr>
      <w:r w:rsidRPr="006A7BF1">
        <w:rPr>
          <w:rFonts w:ascii="Arial" w:hAnsi="Arial" w:cs="Arial"/>
          <w:sz w:val="20"/>
          <w:szCs w:val="20"/>
        </w:rPr>
        <w:t>Preparedness budget: 30,000</w:t>
      </w:r>
    </w:p>
    <w:p w14:paraId="370B7C36" w14:textId="77777777" w:rsidR="0094305C" w:rsidRPr="006A7BF1" w:rsidRDefault="0094305C" w:rsidP="00F52AAB">
      <w:pPr>
        <w:rPr>
          <w:rFonts w:ascii="Arial" w:hAnsi="Arial" w:cs="Arial"/>
          <w:sz w:val="20"/>
          <w:szCs w:val="20"/>
        </w:rPr>
      </w:pPr>
      <w:r w:rsidRPr="006A7BF1">
        <w:rPr>
          <w:rFonts w:ascii="Arial" w:hAnsi="Arial" w:cs="Arial"/>
          <w:sz w:val="20"/>
          <w:szCs w:val="20"/>
        </w:rPr>
        <w:t>Response budget: 100,000</w:t>
      </w:r>
    </w:p>
    <w:p w14:paraId="35FBF3D1" w14:textId="6157284B" w:rsidR="00D85E03" w:rsidRPr="006A7BF1" w:rsidRDefault="00D85E03" w:rsidP="00F52AAB"/>
    <w:p w14:paraId="7062C513" w14:textId="622C73C6" w:rsidR="0094305C" w:rsidRPr="006A7BF1" w:rsidRDefault="0094305C" w:rsidP="00F52AAB">
      <w:pPr>
        <w:rPr>
          <w:rStyle w:val="normaltextrun"/>
          <w:rFonts w:ascii="Arial" w:hAnsi="Arial" w:cs="Arial"/>
          <w:color w:val="000000"/>
          <w:sz w:val="20"/>
          <w:szCs w:val="20"/>
          <w:shd w:val="clear" w:color="auto" w:fill="FFFFFF"/>
        </w:rPr>
      </w:pPr>
      <w:r w:rsidRPr="006A7BF1">
        <w:rPr>
          <w:rFonts w:ascii="Arial" w:hAnsi="Arial" w:cs="Arial"/>
          <w:sz w:val="20"/>
          <w:szCs w:val="20"/>
        </w:rPr>
        <w:t xml:space="preserve">To ensure effective mainstreaming of GESI, </w:t>
      </w:r>
      <w:r w:rsidRPr="006A7BF1">
        <w:rPr>
          <w:rStyle w:val="normaltextrun"/>
          <w:rFonts w:ascii="Arial" w:hAnsi="Arial" w:cs="Arial"/>
          <w:color w:val="000000"/>
          <w:sz w:val="20"/>
          <w:szCs w:val="20"/>
          <w:shd w:val="clear" w:color="auto" w:fill="FFFFFF"/>
        </w:rPr>
        <w:t>the UN Country Team (UNCT) Gender Theme Group (GTG) Task Team for Inter-Cluster Gender in Humanitarian Action (</w:t>
      </w:r>
      <w:proofErr w:type="spellStart"/>
      <w:r w:rsidRPr="006A7BF1">
        <w:rPr>
          <w:rStyle w:val="normaltextrun"/>
          <w:rFonts w:ascii="Arial" w:hAnsi="Arial" w:cs="Arial"/>
          <w:color w:val="000000"/>
          <w:sz w:val="20"/>
          <w:szCs w:val="20"/>
          <w:shd w:val="clear" w:color="auto" w:fill="FFFFFF"/>
        </w:rPr>
        <w:t>GiHA</w:t>
      </w:r>
      <w:proofErr w:type="spellEnd"/>
      <w:r w:rsidRPr="006A7BF1">
        <w:rPr>
          <w:rStyle w:val="normaltextrun"/>
          <w:rFonts w:ascii="Arial" w:hAnsi="Arial" w:cs="Arial"/>
          <w:color w:val="000000"/>
          <w:sz w:val="20"/>
          <w:szCs w:val="20"/>
          <w:shd w:val="clear" w:color="auto" w:fill="FFFFFF"/>
        </w:rPr>
        <w:t> TT)</w:t>
      </w:r>
      <w:r w:rsidRPr="006A7BF1">
        <w:rPr>
          <w:rStyle w:val="FootnoteReference"/>
          <w:rFonts w:ascii="Arial" w:hAnsi="Arial" w:cs="Arial"/>
          <w:b/>
          <w:color w:val="000000"/>
          <w:sz w:val="20"/>
          <w:szCs w:val="20"/>
          <w:lang w:eastAsia="en-GB"/>
        </w:rPr>
        <w:t xml:space="preserve"> </w:t>
      </w:r>
      <w:r w:rsidRPr="006A7BF1">
        <w:rPr>
          <w:rStyle w:val="FootnoteReference"/>
          <w:rFonts w:ascii="Arial" w:hAnsi="Arial" w:cs="Arial"/>
          <w:b/>
          <w:color w:val="000000"/>
          <w:sz w:val="20"/>
          <w:szCs w:val="20"/>
          <w:lang w:eastAsia="en-GB"/>
        </w:rPr>
        <w:footnoteReference w:id="17"/>
      </w:r>
      <w:r w:rsidRPr="006A7BF1">
        <w:rPr>
          <w:rFonts w:ascii="Arial" w:hAnsi="Arial" w:cs="Arial"/>
          <w:b/>
          <w:color w:val="000000"/>
          <w:sz w:val="20"/>
          <w:szCs w:val="20"/>
          <w:lang w:eastAsia="en-GB"/>
        </w:rPr>
        <w:t xml:space="preserve"> </w:t>
      </w:r>
      <w:r w:rsidRPr="006A7BF1">
        <w:rPr>
          <w:rStyle w:val="normaltextrun"/>
          <w:rFonts w:ascii="Arial" w:hAnsi="Arial" w:cs="Arial"/>
          <w:color w:val="000000"/>
          <w:sz w:val="20"/>
          <w:szCs w:val="20"/>
          <w:shd w:val="clear" w:color="auto" w:fill="FFFFFF"/>
        </w:rPr>
        <w:t xml:space="preserve">was re-activated on 02 April 2020. </w:t>
      </w:r>
      <w:proofErr w:type="spellStart"/>
      <w:r w:rsidRPr="006A7BF1">
        <w:rPr>
          <w:rFonts w:ascii="Arial" w:hAnsi="Arial" w:cs="Arial"/>
          <w:sz w:val="20"/>
          <w:szCs w:val="20"/>
        </w:rPr>
        <w:t>GiHA</w:t>
      </w:r>
      <w:proofErr w:type="spellEnd"/>
      <w:r w:rsidRPr="006A7BF1">
        <w:rPr>
          <w:rFonts w:ascii="Arial" w:hAnsi="Arial" w:cs="Arial"/>
          <w:sz w:val="20"/>
          <w:szCs w:val="20"/>
        </w:rPr>
        <w:t xml:space="preserve"> TT is currently chaired by UN Women.</w:t>
      </w:r>
      <w:r w:rsidR="00375EEA">
        <w:rPr>
          <w:rFonts w:ascii="Arial" w:hAnsi="Arial" w:cs="Arial"/>
          <w:sz w:val="20"/>
          <w:szCs w:val="20"/>
        </w:rPr>
        <w:t xml:space="preserve"> </w:t>
      </w:r>
      <w:r w:rsidRPr="006A7BF1">
        <w:rPr>
          <w:rStyle w:val="normaltextrun"/>
          <w:rFonts w:ascii="Arial" w:hAnsi="Arial" w:cs="Arial"/>
          <w:color w:val="000000"/>
          <w:sz w:val="20"/>
          <w:szCs w:val="20"/>
          <w:shd w:val="clear" w:color="auto" w:fill="FFFFFF"/>
        </w:rPr>
        <w:t>The Group consists of </w:t>
      </w:r>
      <w:r w:rsidR="00375EEA">
        <w:rPr>
          <w:rStyle w:val="normaltextrun"/>
          <w:rFonts w:ascii="Arial" w:hAnsi="Arial" w:cs="Arial"/>
          <w:color w:val="000000"/>
          <w:sz w:val="20"/>
          <w:szCs w:val="20"/>
          <w:shd w:val="clear" w:color="auto" w:fill="FFFFFF"/>
        </w:rPr>
        <w:t xml:space="preserve">many </w:t>
      </w:r>
      <w:r w:rsidRPr="006A7BF1">
        <w:rPr>
          <w:rStyle w:val="normaltextrun"/>
          <w:rFonts w:ascii="Arial" w:hAnsi="Arial" w:cs="Arial"/>
          <w:color w:val="000000"/>
          <w:sz w:val="20"/>
          <w:szCs w:val="20"/>
          <w:shd w:val="clear" w:color="auto" w:fill="FFFFFF"/>
        </w:rPr>
        <w:t>government officials (</w:t>
      </w:r>
      <w:r w:rsidR="001570CE">
        <w:rPr>
          <w:rStyle w:val="normaltextrun"/>
          <w:rFonts w:ascii="Arial" w:hAnsi="Arial" w:cs="Arial"/>
          <w:color w:val="000000"/>
          <w:sz w:val="20"/>
          <w:szCs w:val="20"/>
          <w:shd w:val="clear" w:color="auto" w:fill="FFFFFF"/>
        </w:rPr>
        <w:t>particularly</w:t>
      </w:r>
      <w:r w:rsidRPr="006A7BF1">
        <w:rPr>
          <w:rStyle w:val="normaltextrun"/>
          <w:rFonts w:ascii="Arial" w:hAnsi="Arial" w:cs="Arial"/>
          <w:color w:val="000000"/>
          <w:sz w:val="20"/>
          <w:szCs w:val="20"/>
          <w:shd w:val="clear" w:color="auto" w:fill="FFFFFF"/>
        </w:rPr>
        <w:t xml:space="preserve"> from Ministry of Women, Children and Senior Citizens), cluster gender focal points, gender experts from a variety of organisations active in the humanitarian response and civil society organisations. </w:t>
      </w:r>
    </w:p>
    <w:p w14:paraId="182F5B33" w14:textId="77777777" w:rsidR="0094305C" w:rsidRPr="006A7BF1" w:rsidRDefault="0094305C" w:rsidP="00F52AAB">
      <w:pPr>
        <w:rPr>
          <w:rStyle w:val="normaltextrun"/>
          <w:rFonts w:ascii="Arial" w:hAnsi="Arial" w:cs="Arial"/>
          <w:color w:val="000000"/>
          <w:sz w:val="20"/>
          <w:szCs w:val="20"/>
          <w:shd w:val="clear" w:color="auto" w:fill="FFFFFF"/>
        </w:rPr>
      </w:pPr>
    </w:p>
    <w:p w14:paraId="6BCA704B" w14:textId="48E07B10" w:rsidR="0094305C" w:rsidRPr="006A7BF1" w:rsidRDefault="0094305C" w:rsidP="00F52AAB">
      <w:pPr>
        <w:rPr>
          <w:rFonts w:ascii="Arial" w:hAnsi="Arial" w:cs="Arial"/>
          <w:sz w:val="20"/>
          <w:szCs w:val="20"/>
        </w:rPr>
      </w:pPr>
      <w:r w:rsidRPr="006A7BF1">
        <w:rPr>
          <w:rStyle w:val="normaltextrun"/>
          <w:rFonts w:ascii="Arial" w:hAnsi="Arial" w:cs="Arial"/>
          <w:color w:val="000000"/>
          <w:sz w:val="20"/>
          <w:szCs w:val="20"/>
          <w:shd w:val="clear" w:color="auto" w:fill="FFFFFF"/>
        </w:rPr>
        <w:t>The objective of the group is to ensure that the needs of all affected populations – women, men, girls, </w:t>
      </w:r>
      <w:r w:rsidR="00375EEA">
        <w:rPr>
          <w:rStyle w:val="normaltextrun"/>
          <w:rFonts w:ascii="Arial" w:hAnsi="Arial" w:cs="Arial"/>
          <w:color w:val="000000"/>
          <w:sz w:val="20"/>
          <w:szCs w:val="20"/>
          <w:shd w:val="clear" w:color="auto" w:fill="FFFFFF"/>
        </w:rPr>
        <w:t>boys</w:t>
      </w:r>
      <w:r w:rsidRPr="006A7BF1">
        <w:rPr>
          <w:rStyle w:val="normaltextrun"/>
          <w:rFonts w:ascii="Arial" w:hAnsi="Arial" w:cs="Arial"/>
          <w:color w:val="000000"/>
          <w:sz w:val="20"/>
          <w:szCs w:val="20"/>
          <w:shd w:val="clear" w:color="auto" w:fill="FFFFFF"/>
        </w:rPr>
        <w:t>, persons with disabilities, sexual and gender minorities, people living with HIV/AIDS, adolescent girls, single women, members of female-headed households, pregnant women and lactating mothers, senior citizens, Dalit women, women from religious and ethnic minorities and indigenous women- are addressed equally and their rights are protected and promoted.</w:t>
      </w:r>
      <w:r w:rsidRPr="006A7BF1">
        <w:rPr>
          <w:rStyle w:val="eop"/>
          <w:rFonts w:ascii="Arial" w:hAnsi="Arial" w:cs="Arial"/>
          <w:color w:val="000000"/>
          <w:sz w:val="20"/>
          <w:szCs w:val="20"/>
          <w:shd w:val="clear" w:color="auto" w:fill="FFFFFF"/>
        </w:rPr>
        <w:t> T</w:t>
      </w:r>
      <w:r w:rsidRPr="006A7BF1">
        <w:rPr>
          <w:rStyle w:val="normaltextrun"/>
          <w:rFonts w:ascii="Arial" w:hAnsi="Arial" w:cs="Arial"/>
          <w:color w:val="000000"/>
          <w:sz w:val="20"/>
          <w:szCs w:val="20"/>
          <w:shd w:val="clear" w:color="auto" w:fill="FFFFFF"/>
        </w:rPr>
        <w:t>he GTG Task Team for Inter-Cluster Gender in Humanitarian Action provides (1) an inter-cluster </w:t>
      </w:r>
      <w:r w:rsidRPr="006A7BF1">
        <w:rPr>
          <w:rStyle w:val="normaltextrun"/>
          <w:rFonts w:ascii="Arial" w:hAnsi="Arial" w:cs="Arial"/>
          <w:b/>
          <w:bCs/>
          <w:color w:val="000000"/>
          <w:sz w:val="20"/>
          <w:szCs w:val="20"/>
          <w:shd w:val="clear" w:color="auto" w:fill="FFFFFF"/>
        </w:rPr>
        <w:t>coordination mechanism</w:t>
      </w:r>
      <w:r w:rsidRPr="006A7BF1">
        <w:rPr>
          <w:rStyle w:val="normaltextrun"/>
          <w:rFonts w:ascii="Arial" w:hAnsi="Arial" w:cs="Arial"/>
          <w:color w:val="000000"/>
          <w:sz w:val="20"/>
          <w:szCs w:val="20"/>
          <w:shd w:val="clear" w:color="auto" w:fill="FFFFFF"/>
        </w:rPr>
        <w:t xml:space="preserve"> to raise gender equality issues that are of concern to two or more clusters. In addition, it will (2) identify opportunities for cross-learning of good practices across clusters. </w:t>
      </w:r>
      <w:r w:rsidRPr="006A7BF1">
        <w:rPr>
          <w:rFonts w:ascii="Arial" w:hAnsi="Arial" w:cs="Arial"/>
          <w:sz w:val="20"/>
          <w:szCs w:val="20"/>
        </w:rPr>
        <w:t>GIHA TT prioritizes a no one leave behind principal, and focuses on the most vulnerable, their needs and the nature of support required to them during immediate-, medium- and long-term period and collaborates for a coherent response.</w:t>
      </w:r>
      <w:r w:rsidRPr="006A7BF1">
        <w:rPr>
          <w:rFonts w:ascii="Arial" w:hAnsi="Arial" w:cs="Arial"/>
          <w:b/>
          <w:bCs/>
          <w:i/>
          <w:iCs/>
          <w:sz w:val="20"/>
          <w:szCs w:val="20"/>
        </w:rPr>
        <w:t xml:space="preserve"> </w:t>
      </w:r>
      <w:r w:rsidRPr="006A7BF1">
        <w:rPr>
          <w:rFonts w:ascii="Arial" w:hAnsi="Arial" w:cs="Arial"/>
          <w:color w:val="000000"/>
          <w:sz w:val="20"/>
          <w:szCs w:val="20"/>
        </w:rPr>
        <w:t xml:space="preserve">It also organizes a multi-stakeholder dialogue platform which served as a constructive virtual dialogue platform, honoring diversity of voices, demonstrating thought </w:t>
      </w:r>
      <w:proofErr w:type="gramStart"/>
      <w:r w:rsidRPr="006A7BF1">
        <w:rPr>
          <w:rFonts w:ascii="Arial" w:hAnsi="Arial" w:cs="Arial"/>
          <w:color w:val="000000"/>
          <w:sz w:val="20"/>
          <w:szCs w:val="20"/>
        </w:rPr>
        <w:t>leadership</w:t>
      </w:r>
      <w:proofErr w:type="gramEnd"/>
      <w:r w:rsidRPr="006A7BF1">
        <w:rPr>
          <w:rFonts w:ascii="Arial" w:hAnsi="Arial" w:cs="Arial"/>
          <w:color w:val="000000"/>
          <w:sz w:val="20"/>
          <w:szCs w:val="20"/>
        </w:rPr>
        <w:t xml:space="preserve"> and enabling greater coherence for coordination of efforts around GESI. During the Post Covid-19 </w:t>
      </w:r>
      <w:r w:rsidRPr="006A7BF1">
        <w:rPr>
          <w:rFonts w:ascii="Arial" w:hAnsi="Arial" w:cs="Arial"/>
          <w:color w:val="000000"/>
          <w:sz w:val="20"/>
          <w:szCs w:val="20"/>
        </w:rPr>
        <w:t xml:space="preserve">context, GIHA TT organized </w:t>
      </w:r>
      <w:r w:rsidR="00BA7CA2">
        <w:rPr>
          <w:rFonts w:ascii="Arial" w:hAnsi="Arial" w:cs="Arial"/>
          <w:color w:val="000000"/>
          <w:sz w:val="20"/>
          <w:szCs w:val="20"/>
        </w:rPr>
        <w:t>26</w:t>
      </w:r>
      <w:r w:rsidRPr="001570CE">
        <w:rPr>
          <w:rFonts w:ascii="Arial" w:hAnsi="Arial"/>
          <w:color w:val="000000"/>
          <w:sz w:val="20"/>
        </w:rPr>
        <w:t xml:space="preserve"> </w:t>
      </w:r>
      <w:r w:rsidRPr="006A7BF1">
        <w:rPr>
          <w:rFonts w:ascii="Arial" w:hAnsi="Arial" w:cs="Arial"/>
          <w:sz w:val="20"/>
          <w:szCs w:val="20"/>
        </w:rPr>
        <w:t xml:space="preserve">online meetings with over </w:t>
      </w:r>
      <w:r w:rsidR="00BA7CA2">
        <w:rPr>
          <w:rFonts w:ascii="Arial" w:hAnsi="Arial" w:cs="Arial"/>
          <w:sz w:val="20"/>
          <w:szCs w:val="20"/>
        </w:rPr>
        <w:t>1</w:t>
      </w:r>
      <w:r w:rsidR="001570CE">
        <w:rPr>
          <w:rFonts w:ascii="Arial" w:hAnsi="Arial" w:cs="Arial"/>
          <w:sz w:val="20"/>
          <w:szCs w:val="20"/>
        </w:rPr>
        <w:t>,</w:t>
      </w:r>
      <w:r w:rsidR="00BA7CA2">
        <w:rPr>
          <w:rFonts w:ascii="Arial" w:hAnsi="Arial" w:cs="Arial"/>
          <w:sz w:val="20"/>
          <w:szCs w:val="20"/>
        </w:rPr>
        <w:t>602</w:t>
      </w:r>
      <w:r w:rsidR="00BA7CA2" w:rsidRPr="006A7BF1">
        <w:rPr>
          <w:rFonts w:ascii="Arial" w:hAnsi="Arial" w:cs="Arial"/>
          <w:sz w:val="20"/>
          <w:szCs w:val="20"/>
        </w:rPr>
        <w:t xml:space="preserve"> </w:t>
      </w:r>
      <w:r w:rsidRPr="006A7BF1">
        <w:rPr>
          <w:rFonts w:ascii="Arial" w:hAnsi="Arial" w:cs="Arial"/>
          <w:sz w:val="20"/>
          <w:szCs w:val="20"/>
        </w:rPr>
        <w:t xml:space="preserve">representatives from government, civil society organizations, development partners, and UN agencies who listened to the emerging concerns of women and excluded groups to inform their respective responses to the pandemic. </w:t>
      </w:r>
      <w:r w:rsidR="00BA7CA2">
        <w:rPr>
          <w:rFonts w:ascii="Arial" w:hAnsi="Arial" w:cs="Arial"/>
          <w:sz w:val="20"/>
          <w:szCs w:val="20"/>
        </w:rPr>
        <w:t xml:space="preserve">Similarly, </w:t>
      </w:r>
      <w:r w:rsidR="001570CE">
        <w:rPr>
          <w:rFonts w:ascii="Arial" w:hAnsi="Arial" w:cs="Arial"/>
          <w:sz w:val="20"/>
          <w:szCs w:val="20"/>
        </w:rPr>
        <w:t>in the aftermath of an</w:t>
      </w:r>
      <w:r w:rsidR="00BA7CA2">
        <w:rPr>
          <w:rFonts w:ascii="Arial" w:hAnsi="Arial" w:cs="Arial"/>
          <w:sz w:val="20"/>
          <w:szCs w:val="20"/>
        </w:rPr>
        <w:t xml:space="preserve"> earthquake GIHA will be activated by prioritizing earthquake affected women and vulnerable groups. </w:t>
      </w:r>
    </w:p>
    <w:p w14:paraId="5042D300" w14:textId="77777777" w:rsidR="0094305C" w:rsidRPr="006A7BF1" w:rsidRDefault="0094305C" w:rsidP="00F52AAB">
      <w:pPr>
        <w:rPr>
          <w:rFonts w:ascii="Arial" w:hAnsi="Arial" w:cs="Arial"/>
          <w:sz w:val="20"/>
          <w:szCs w:val="20"/>
        </w:rPr>
      </w:pPr>
    </w:p>
    <w:p w14:paraId="2EA57441" w14:textId="565B6CA2" w:rsidR="0094305C" w:rsidRPr="006A7BF1" w:rsidRDefault="0094305C" w:rsidP="00F52AAB">
      <w:pPr>
        <w:rPr>
          <w:rFonts w:ascii="Arial" w:hAnsi="Arial" w:cs="Arial"/>
          <w:b/>
          <w:bCs/>
          <w:sz w:val="20"/>
          <w:szCs w:val="20"/>
        </w:rPr>
      </w:pPr>
      <w:r w:rsidRPr="006A7BF1">
        <w:rPr>
          <w:rFonts w:ascii="Arial" w:hAnsi="Arial" w:cs="Arial"/>
          <w:b/>
          <w:bCs/>
          <w:sz w:val="20"/>
          <w:szCs w:val="20"/>
        </w:rPr>
        <w:t xml:space="preserve">During preparedness GIHA TT will have the following responsibilities: </w:t>
      </w:r>
    </w:p>
    <w:p w14:paraId="1C699F82" w14:textId="77777777" w:rsidR="0094305C" w:rsidRPr="006A7BF1" w:rsidRDefault="0094305C" w:rsidP="00F52AAB">
      <w:pPr>
        <w:rPr>
          <w:rFonts w:ascii="Arial" w:hAnsi="Arial" w:cs="Arial"/>
          <w:b/>
          <w:bCs/>
          <w:sz w:val="20"/>
          <w:szCs w:val="20"/>
        </w:rPr>
      </w:pPr>
    </w:p>
    <w:p w14:paraId="1B18F30E" w14:textId="66DDF804" w:rsidR="0094305C" w:rsidRPr="006A7BF1" w:rsidRDefault="0094305C" w:rsidP="00F52AAB">
      <w:pPr>
        <w:pStyle w:val="ListParagraph"/>
        <w:numPr>
          <w:ilvl w:val="0"/>
          <w:numId w:val="86"/>
        </w:numPr>
        <w:spacing w:before="0" w:after="0" w:line="240" w:lineRule="auto"/>
        <w:rPr>
          <w:rFonts w:cs="Arial"/>
          <w:szCs w:val="20"/>
          <w:lang w:val="en-CA"/>
        </w:rPr>
      </w:pPr>
      <w:r w:rsidRPr="006A7BF1">
        <w:rPr>
          <w:rFonts w:cs="Arial"/>
          <w:szCs w:val="20"/>
          <w:lang w:val="en-CA"/>
        </w:rPr>
        <w:t>Coordinate with government to strengthen GESI in humanitarian and DRR policies, plans and guidelines.</w:t>
      </w:r>
      <w:r w:rsidR="00ED3353">
        <w:rPr>
          <w:rFonts w:cs="Arial"/>
          <w:szCs w:val="20"/>
          <w:lang w:val="en-CA"/>
        </w:rPr>
        <w:t xml:space="preserve"> </w:t>
      </w:r>
    </w:p>
    <w:p w14:paraId="273115BD" w14:textId="77777777" w:rsidR="0094305C" w:rsidRPr="006A7BF1" w:rsidRDefault="0094305C" w:rsidP="00F52AAB">
      <w:pPr>
        <w:pStyle w:val="ListParagraph"/>
        <w:numPr>
          <w:ilvl w:val="0"/>
          <w:numId w:val="86"/>
        </w:numPr>
        <w:spacing w:before="0" w:after="0" w:line="240" w:lineRule="auto"/>
        <w:rPr>
          <w:rFonts w:cs="Arial"/>
          <w:szCs w:val="20"/>
          <w:lang w:val="en-CA"/>
        </w:rPr>
      </w:pPr>
      <w:r w:rsidRPr="006A7BF1">
        <w:rPr>
          <w:rFonts w:cs="Arial"/>
          <w:szCs w:val="20"/>
          <w:lang w:val="en-CA"/>
        </w:rPr>
        <w:t>Organize multi-stakeholder dialogue platform on relevant humanitarian agenda.</w:t>
      </w:r>
    </w:p>
    <w:p w14:paraId="211BA93C" w14:textId="77777777" w:rsidR="0094305C" w:rsidRPr="006A7BF1" w:rsidRDefault="0094305C" w:rsidP="00F52AAB">
      <w:pPr>
        <w:pStyle w:val="ListParagraph"/>
        <w:numPr>
          <w:ilvl w:val="0"/>
          <w:numId w:val="86"/>
        </w:numPr>
        <w:spacing w:before="0" w:after="0" w:line="240" w:lineRule="auto"/>
        <w:rPr>
          <w:rFonts w:cs="Arial"/>
          <w:szCs w:val="20"/>
          <w:lang w:val="en-CA"/>
        </w:rPr>
      </w:pPr>
      <w:r w:rsidRPr="006A7BF1">
        <w:rPr>
          <w:rFonts w:cs="Arial"/>
          <w:szCs w:val="20"/>
          <w:lang w:val="en-CA"/>
        </w:rPr>
        <w:t xml:space="preserve">Identify opportunities for cross-learning of good practice across cluster and regularly undertake capacity development on gender responsive humanitarian action, </w:t>
      </w:r>
      <w:proofErr w:type="gramStart"/>
      <w:r w:rsidRPr="006A7BF1">
        <w:rPr>
          <w:rFonts w:cs="Arial"/>
          <w:szCs w:val="20"/>
          <w:lang w:val="en-CA"/>
        </w:rPr>
        <w:t>preparedness</w:t>
      </w:r>
      <w:proofErr w:type="gramEnd"/>
      <w:r w:rsidRPr="006A7BF1">
        <w:rPr>
          <w:rFonts w:cs="Arial"/>
          <w:szCs w:val="20"/>
          <w:lang w:val="en-CA"/>
        </w:rPr>
        <w:t xml:space="preserve"> and recovery. </w:t>
      </w:r>
    </w:p>
    <w:p w14:paraId="3D3837C4" w14:textId="77777777" w:rsidR="0094305C" w:rsidRPr="006A7BF1" w:rsidRDefault="0094305C" w:rsidP="00F52AAB">
      <w:pPr>
        <w:pStyle w:val="ListParagraph"/>
        <w:numPr>
          <w:ilvl w:val="0"/>
          <w:numId w:val="86"/>
        </w:numPr>
        <w:spacing w:before="0" w:after="0" w:line="240" w:lineRule="auto"/>
        <w:rPr>
          <w:rFonts w:cs="Arial"/>
          <w:szCs w:val="20"/>
          <w:lang w:val="en-CA"/>
        </w:rPr>
      </w:pPr>
      <w:r w:rsidRPr="006A7BF1">
        <w:rPr>
          <w:rFonts w:cs="Arial"/>
          <w:szCs w:val="20"/>
          <w:lang w:val="en-CA"/>
        </w:rPr>
        <w:t xml:space="preserve">Develop Provincial Fact Sheet of women </w:t>
      </w:r>
    </w:p>
    <w:p w14:paraId="30C0334B" w14:textId="71E33056" w:rsidR="0094305C" w:rsidRPr="006A7BF1" w:rsidRDefault="0094305C" w:rsidP="00F52AAB">
      <w:pPr>
        <w:pStyle w:val="ListParagraph"/>
        <w:numPr>
          <w:ilvl w:val="0"/>
          <w:numId w:val="86"/>
        </w:numPr>
        <w:spacing w:before="0" w:after="0" w:line="240" w:lineRule="auto"/>
        <w:rPr>
          <w:rFonts w:cs="Arial"/>
          <w:szCs w:val="20"/>
          <w:lang w:val="en-CA"/>
        </w:rPr>
      </w:pPr>
      <w:r w:rsidRPr="006A7BF1">
        <w:rPr>
          <w:rFonts w:cs="Arial"/>
          <w:szCs w:val="20"/>
          <w:lang w:val="en-CA"/>
        </w:rPr>
        <w:t xml:space="preserve">Develop and update GESI Checklist for disaster preparedness together with the Government. </w:t>
      </w:r>
    </w:p>
    <w:p w14:paraId="1498D10C" w14:textId="5BBB8F88" w:rsidR="00D4705F" w:rsidRDefault="00D4705F" w:rsidP="00F52AAB">
      <w:pPr>
        <w:pStyle w:val="ListParagraph"/>
        <w:numPr>
          <w:ilvl w:val="0"/>
          <w:numId w:val="86"/>
        </w:numPr>
        <w:spacing w:before="0" w:after="0" w:line="240" w:lineRule="auto"/>
        <w:rPr>
          <w:rFonts w:cs="Arial"/>
          <w:szCs w:val="20"/>
          <w:lang w:val="en-CA"/>
        </w:rPr>
      </w:pPr>
      <w:r>
        <w:rPr>
          <w:rFonts w:cs="Arial"/>
          <w:szCs w:val="20"/>
          <w:lang w:val="en-CA"/>
        </w:rPr>
        <w:t xml:space="preserve">Provide trainings to all clusters on </w:t>
      </w:r>
      <w:r w:rsidR="00926880">
        <w:rPr>
          <w:rFonts w:cs="Arial"/>
          <w:szCs w:val="20"/>
          <w:lang w:val="en-CA"/>
        </w:rPr>
        <w:t>g</w:t>
      </w:r>
      <w:r>
        <w:rPr>
          <w:rFonts w:cs="Arial"/>
          <w:szCs w:val="20"/>
          <w:lang w:val="en-CA"/>
        </w:rPr>
        <w:t xml:space="preserve">ender </w:t>
      </w:r>
      <w:r w:rsidR="00926880">
        <w:rPr>
          <w:rFonts w:cs="Arial"/>
          <w:szCs w:val="20"/>
          <w:lang w:val="en-CA"/>
        </w:rPr>
        <w:t>e</w:t>
      </w:r>
      <w:r>
        <w:rPr>
          <w:rFonts w:cs="Arial"/>
          <w:szCs w:val="20"/>
          <w:lang w:val="en-CA"/>
        </w:rPr>
        <w:t xml:space="preserve">quality and the </w:t>
      </w:r>
      <w:r w:rsidR="00926880">
        <w:rPr>
          <w:rFonts w:cs="Arial"/>
          <w:szCs w:val="20"/>
          <w:lang w:val="en-CA"/>
        </w:rPr>
        <w:t>e</w:t>
      </w:r>
      <w:r>
        <w:rPr>
          <w:rFonts w:cs="Arial"/>
          <w:szCs w:val="20"/>
          <w:lang w:val="en-CA"/>
        </w:rPr>
        <w:t xml:space="preserve">mpowerment of </w:t>
      </w:r>
      <w:r w:rsidR="00926880">
        <w:rPr>
          <w:rFonts w:cs="Arial"/>
          <w:szCs w:val="20"/>
          <w:lang w:val="en-CA"/>
        </w:rPr>
        <w:t>w</w:t>
      </w:r>
      <w:r>
        <w:rPr>
          <w:rFonts w:cs="Arial"/>
          <w:szCs w:val="20"/>
          <w:lang w:val="en-CA"/>
        </w:rPr>
        <w:t xml:space="preserve">omen and </w:t>
      </w:r>
      <w:r w:rsidR="00926880">
        <w:rPr>
          <w:rFonts w:cs="Arial"/>
          <w:szCs w:val="20"/>
          <w:lang w:val="en-CA"/>
        </w:rPr>
        <w:t>g</w:t>
      </w:r>
      <w:r>
        <w:rPr>
          <w:rFonts w:cs="Arial"/>
          <w:szCs w:val="20"/>
          <w:lang w:val="en-CA"/>
        </w:rPr>
        <w:t xml:space="preserve">irls </w:t>
      </w:r>
      <w:r w:rsidR="00926880">
        <w:rPr>
          <w:rFonts w:cs="Arial"/>
          <w:szCs w:val="20"/>
          <w:lang w:val="en-CA"/>
        </w:rPr>
        <w:t>f</w:t>
      </w:r>
      <w:r>
        <w:rPr>
          <w:rFonts w:cs="Arial"/>
          <w:szCs w:val="20"/>
          <w:lang w:val="en-CA"/>
        </w:rPr>
        <w:t xml:space="preserve">inancing in </w:t>
      </w:r>
      <w:r w:rsidR="00926880">
        <w:rPr>
          <w:rFonts w:cs="Arial"/>
          <w:szCs w:val="20"/>
          <w:lang w:val="en-CA"/>
        </w:rPr>
        <w:t>h</w:t>
      </w:r>
      <w:r>
        <w:rPr>
          <w:rFonts w:cs="Arial"/>
          <w:szCs w:val="20"/>
          <w:lang w:val="en-CA"/>
        </w:rPr>
        <w:t xml:space="preserve">umanitarian </w:t>
      </w:r>
      <w:r w:rsidR="00926880">
        <w:rPr>
          <w:rFonts w:cs="Arial"/>
          <w:szCs w:val="20"/>
          <w:lang w:val="en-CA"/>
        </w:rPr>
        <w:t>p</w:t>
      </w:r>
      <w:r>
        <w:rPr>
          <w:rFonts w:cs="Arial"/>
          <w:szCs w:val="20"/>
          <w:lang w:val="en-CA"/>
        </w:rPr>
        <w:t>rogramming</w:t>
      </w:r>
      <w:r w:rsidR="00ED68FB">
        <w:rPr>
          <w:rFonts w:cs="Arial"/>
          <w:szCs w:val="20"/>
          <w:lang w:val="en-CA"/>
        </w:rPr>
        <w:t xml:space="preserve"> and tools.</w:t>
      </w:r>
    </w:p>
    <w:p w14:paraId="387FCD39" w14:textId="46EF2454" w:rsidR="00D4705F" w:rsidRDefault="00D4705F" w:rsidP="00F52AAB">
      <w:pPr>
        <w:pStyle w:val="ListParagraph"/>
        <w:numPr>
          <w:ilvl w:val="0"/>
          <w:numId w:val="86"/>
        </w:numPr>
        <w:spacing w:before="0" w:after="0" w:line="240" w:lineRule="auto"/>
        <w:rPr>
          <w:rFonts w:cs="Arial"/>
          <w:szCs w:val="20"/>
          <w:lang w:val="en-CA"/>
        </w:rPr>
      </w:pPr>
      <w:r>
        <w:rPr>
          <w:rFonts w:cs="Arial"/>
          <w:szCs w:val="20"/>
          <w:lang w:val="en-CA"/>
        </w:rPr>
        <w:t>Provide trainings to Nepal Army rescue and humanitarian team</w:t>
      </w:r>
      <w:r w:rsidR="00926880">
        <w:rPr>
          <w:rFonts w:cs="Arial"/>
          <w:szCs w:val="20"/>
          <w:lang w:val="en-CA"/>
        </w:rPr>
        <w:t>s</w:t>
      </w:r>
      <w:r>
        <w:rPr>
          <w:rFonts w:cs="Arial"/>
          <w:szCs w:val="20"/>
          <w:lang w:val="en-CA"/>
        </w:rPr>
        <w:t xml:space="preserve"> on inclusion </w:t>
      </w:r>
      <w:r w:rsidR="00926880">
        <w:rPr>
          <w:rFonts w:cs="Arial"/>
          <w:szCs w:val="20"/>
          <w:lang w:val="en-CA"/>
        </w:rPr>
        <w:t>and</w:t>
      </w:r>
      <w:r>
        <w:rPr>
          <w:rFonts w:cs="Arial"/>
          <w:szCs w:val="20"/>
          <w:lang w:val="en-CA"/>
        </w:rPr>
        <w:t xml:space="preserve"> gender responsiveness in their humanitarian work. </w:t>
      </w:r>
    </w:p>
    <w:p w14:paraId="32CF7435" w14:textId="653B04CF" w:rsidR="00D4705F" w:rsidRDefault="00D4705F" w:rsidP="00F52AAB">
      <w:pPr>
        <w:rPr>
          <w:rFonts w:cs="Arial"/>
          <w:szCs w:val="20"/>
        </w:rPr>
      </w:pPr>
    </w:p>
    <w:p w14:paraId="587C9CF6" w14:textId="77777777" w:rsidR="0094305C" w:rsidRPr="006A7BF1" w:rsidRDefault="0094305C" w:rsidP="00F52AAB">
      <w:pPr>
        <w:rPr>
          <w:rFonts w:ascii="Arial" w:hAnsi="Arial" w:cs="Arial"/>
          <w:b/>
          <w:bCs/>
          <w:color w:val="000000"/>
          <w:sz w:val="20"/>
          <w:szCs w:val="20"/>
        </w:rPr>
      </w:pPr>
    </w:p>
    <w:p w14:paraId="3F9E659B" w14:textId="5F5197AF" w:rsidR="0094305C" w:rsidRPr="006A7BF1" w:rsidRDefault="0094305C" w:rsidP="00F52AAB">
      <w:pPr>
        <w:rPr>
          <w:rFonts w:ascii="Arial" w:hAnsi="Arial" w:cs="Arial"/>
          <w:b/>
          <w:bCs/>
          <w:color w:val="000000"/>
          <w:sz w:val="20"/>
          <w:szCs w:val="20"/>
        </w:rPr>
      </w:pPr>
      <w:r w:rsidRPr="006A7BF1">
        <w:rPr>
          <w:rFonts w:ascii="Arial" w:hAnsi="Arial" w:cs="Arial"/>
          <w:b/>
          <w:bCs/>
          <w:color w:val="000000"/>
          <w:sz w:val="20"/>
          <w:szCs w:val="20"/>
        </w:rPr>
        <w:t xml:space="preserve">During response GIHA TT will have the following responsibilities: </w:t>
      </w:r>
    </w:p>
    <w:p w14:paraId="3AACB5CA" w14:textId="77777777" w:rsidR="0094305C" w:rsidRPr="006A7BF1" w:rsidRDefault="0094305C" w:rsidP="00F52AAB">
      <w:pPr>
        <w:rPr>
          <w:rFonts w:ascii="Arial" w:hAnsi="Arial" w:cs="Arial"/>
          <w:b/>
          <w:bCs/>
          <w:color w:val="000000"/>
          <w:sz w:val="20"/>
          <w:szCs w:val="20"/>
        </w:rPr>
      </w:pPr>
    </w:p>
    <w:p w14:paraId="507C6BAD" w14:textId="642408EF" w:rsidR="00ED3353" w:rsidRPr="00926880" w:rsidRDefault="0094305C" w:rsidP="00F52AAB">
      <w:pPr>
        <w:numPr>
          <w:ilvl w:val="0"/>
          <w:numId w:val="87"/>
        </w:numPr>
        <w:ind w:left="720"/>
        <w:rPr>
          <w:rStyle w:val="normaltextrun"/>
          <w:rFonts w:ascii="Arial" w:hAnsi="Arial" w:cs="Arial"/>
          <w:color w:val="000000"/>
          <w:sz w:val="20"/>
          <w:szCs w:val="20"/>
        </w:rPr>
      </w:pPr>
      <w:r w:rsidRPr="006A7BF1">
        <w:rPr>
          <w:rStyle w:val="normaltextrun"/>
          <w:rFonts w:ascii="Arial" w:hAnsi="Arial" w:cs="Arial"/>
          <w:color w:val="000000"/>
          <w:sz w:val="20"/>
          <w:szCs w:val="20"/>
          <w:shd w:val="clear" w:color="auto" w:fill="FFFFFF"/>
        </w:rPr>
        <w:t>Convene gender focal points from each of the clusters to exchange information and address gender equality issues in the humanitarian actions (needs, gaps, response efforts) of the clusters. </w:t>
      </w:r>
    </w:p>
    <w:p w14:paraId="0EC6CEFE" w14:textId="1015BDB2" w:rsidR="0094305C" w:rsidRPr="006A7BF1" w:rsidRDefault="00ED3353" w:rsidP="00F52AAB">
      <w:pPr>
        <w:numPr>
          <w:ilvl w:val="0"/>
          <w:numId w:val="87"/>
        </w:numPr>
        <w:ind w:left="720"/>
        <w:rPr>
          <w:rStyle w:val="normaltextrun"/>
          <w:rFonts w:ascii="Arial" w:hAnsi="Arial" w:cs="Arial"/>
          <w:color w:val="000000"/>
          <w:sz w:val="20"/>
          <w:szCs w:val="20"/>
        </w:rPr>
      </w:pPr>
      <w:r w:rsidRPr="00ED3353">
        <w:rPr>
          <w:rStyle w:val="normaltextrun"/>
          <w:rFonts w:ascii="Arial" w:hAnsi="Arial" w:cs="Arial"/>
          <w:color w:val="000000"/>
          <w:sz w:val="20"/>
          <w:szCs w:val="20"/>
          <w:shd w:val="clear" w:color="auto" w:fill="FFFFFF"/>
        </w:rPr>
        <w:t xml:space="preserve">Support the government in conducting rapid gender analysis, </w:t>
      </w:r>
      <w:r w:rsidRPr="00ED3353">
        <w:rPr>
          <w:rFonts w:ascii="Arial" w:hAnsi="Arial" w:cs="Arial"/>
          <w:sz w:val="20"/>
          <w:szCs w:val="20"/>
        </w:rPr>
        <w:t xml:space="preserve">GESI responsive inputs to Nepal’s Preparedness and Response Plan, and Post Disaster Recovery Framework. </w:t>
      </w:r>
    </w:p>
    <w:p w14:paraId="7BFF9A1F" w14:textId="77777777" w:rsidR="0094305C" w:rsidRPr="00C55C72" w:rsidRDefault="0094305C" w:rsidP="00F52AAB">
      <w:pPr>
        <w:numPr>
          <w:ilvl w:val="0"/>
          <w:numId w:val="87"/>
        </w:numPr>
        <w:ind w:left="720"/>
        <w:rPr>
          <w:rStyle w:val="eop"/>
          <w:rFonts w:ascii="Arial" w:hAnsi="Arial"/>
          <w:color w:val="000000"/>
          <w:sz w:val="20"/>
        </w:rPr>
      </w:pPr>
      <w:r w:rsidRPr="006A7BF1">
        <w:rPr>
          <w:rStyle w:val="normaltextrun"/>
          <w:rFonts w:ascii="Arial" w:hAnsi="Arial" w:cs="Arial"/>
          <w:color w:val="000000"/>
          <w:sz w:val="20"/>
          <w:szCs w:val="20"/>
          <w:shd w:val="clear" w:color="auto" w:fill="FFFFFF"/>
        </w:rPr>
        <w:t xml:space="preserve">Provide technical support and guidance, including through the use of available </w:t>
      </w:r>
      <w:r w:rsidRPr="006A7BF1">
        <w:rPr>
          <w:rStyle w:val="normaltextrun"/>
          <w:rFonts w:ascii="Arial" w:hAnsi="Arial" w:cs="Arial"/>
          <w:color w:val="000000"/>
          <w:sz w:val="20"/>
          <w:szCs w:val="20"/>
          <w:shd w:val="clear" w:color="auto" w:fill="FFFFFF"/>
        </w:rPr>
        <w:lastRenderedPageBreak/>
        <w:t>tools, based on the Nepal Gender Equality Resource Guide for Emergency Response Preparedness and the </w:t>
      </w:r>
      <w:hyperlink r:id="rId78" w:anchor=":~:text=The%20IASC%20Gender%20Handbook%20for,into%20humanitarian%20action%20across%20sectors.&amp;text=The%20provision%20of%20personal%20documentation,and%20boys%20to%20humanitarian%20assistance." w:tgtFrame="_blank" w:history="1">
        <w:r w:rsidRPr="006A7BF1">
          <w:rPr>
            <w:rStyle w:val="normaltextrun"/>
            <w:rFonts w:ascii="Arial" w:hAnsi="Arial" w:cs="Arial"/>
            <w:color w:val="0563C1"/>
            <w:sz w:val="20"/>
            <w:szCs w:val="20"/>
            <w:u w:val="single"/>
            <w:shd w:val="clear" w:color="auto" w:fill="FFFFFF"/>
          </w:rPr>
          <w:t>IASC Gender in Humanitarian Action Handbook</w:t>
        </w:r>
      </w:hyperlink>
      <w:r w:rsidRPr="006A7BF1">
        <w:rPr>
          <w:rStyle w:val="normaltextrun"/>
          <w:rFonts w:ascii="Arial" w:hAnsi="Arial" w:cs="Arial"/>
          <w:color w:val="000000"/>
          <w:sz w:val="20"/>
          <w:szCs w:val="20"/>
          <w:shd w:val="clear" w:color="auto" w:fill="FFFFFF"/>
        </w:rPr>
        <w:t> and </w:t>
      </w:r>
      <w:hyperlink r:id="rId79" w:tgtFrame="_blank" w:history="1">
        <w:r w:rsidRPr="006A7BF1">
          <w:rPr>
            <w:rStyle w:val="normaltextrun"/>
            <w:rFonts w:ascii="Arial" w:hAnsi="Arial" w:cs="Arial"/>
            <w:color w:val="0563C1"/>
            <w:sz w:val="20"/>
            <w:szCs w:val="20"/>
            <w:u w:val="single"/>
            <w:shd w:val="clear" w:color="auto" w:fill="FFFFFF"/>
          </w:rPr>
          <w:t>Checklist for Gender Equality and Social Inclusion in Disaster/Emergency Preparedness in the COVID-19 Context</w:t>
        </w:r>
      </w:hyperlink>
      <w:r w:rsidRPr="006A7BF1">
        <w:rPr>
          <w:rStyle w:val="normaltextrun"/>
          <w:rFonts w:ascii="Arial" w:hAnsi="Arial" w:cs="Arial"/>
          <w:color w:val="000000"/>
          <w:sz w:val="20"/>
          <w:szCs w:val="20"/>
          <w:shd w:val="clear" w:color="auto" w:fill="FFFFFF"/>
        </w:rPr>
        <w:t>, for the integration of gender dimensions into respective clusters’ and cross-cluster joint actions (policies, guidelines, tools, advocacy, briefs, assessments, planning, resource mobilization efforts, financing, programming, monitoring, preparedness and recovery actions).</w:t>
      </w:r>
      <w:r w:rsidRPr="006A7BF1">
        <w:rPr>
          <w:rStyle w:val="eop"/>
          <w:rFonts w:ascii="Arial" w:hAnsi="Arial" w:cs="Arial"/>
          <w:color w:val="000000"/>
          <w:sz w:val="20"/>
          <w:szCs w:val="20"/>
          <w:shd w:val="clear" w:color="auto" w:fill="FFFFFF"/>
        </w:rPr>
        <w:t> </w:t>
      </w:r>
    </w:p>
    <w:p w14:paraId="290B7B21" w14:textId="00EFBF1E" w:rsidR="00ED68FB" w:rsidRPr="006A7BF1" w:rsidRDefault="00ED68FB" w:rsidP="00F52AAB">
      <w:pPr>
        <w:numPr>
          <w:ilvl w:val="0"/>
          <w:numId w:val="87"/>
        </w:numPr>
        <w:ind w:left="720"/>
        <w:rPr>
          <w:rStyle w:val="eop"/>
          <w:rFonts w:ascii="Arial" w:hAnsi="Arial" w:cs="Arial"/>
          <w:color w:val="000000"/>
          <w:sz w:val="20"/>
          <w:szCs w:val="20"/>
        </w:rPr>
      </w:pPr>
      <w:r>
        <w:rPr>
          <w:rStyle w:val="eop"/>
          <w:rFonts w:ascii="Arial" w:hAnsi="Arial" w:cs="Arial"/>
          <w:color w:val="000000"/>
          <w:sz w:val="20"/>
          <w:szCs w:val="20"/>
          <w:shd w:val="clear" w:color="auto" w:fill="FFFFFF"/>
        </w:rPr>
        <w:t xml:space="preserve">Support </w:t>
      </w:r>
      <w:r w:rsidR="000347C3">
        <w:rPr>
          <w:rStyle w:val="eop"/>
          <w:rFonts w:ascii="Arial" w:hAnsi="Arial" w:cs="Arial"/>
          <w:color w:val="000000"/>
          <w:sz w:val="20"/>
          <w:szCs w:val="20"/>
          <w:shd w:val="clear" w:color="auto" w:fill="FFFFFF"/>
        </w:rPr>
        <w:t>women’s group</w:t>
      </w:r>
      <w:r w:rsidR="00926880">
        <w:rPr>
          <w:rStyle w:val="eop"/>
          <w:rFonts w:ascii="Arial" w:hAnsi="Arial" w:cs="Arial"/>
          <w:color w:val="000000"/>
          <w:sz w:val="20"/>
          <w:szCs w:val="20"/>
          <w:shd w:val="clear" w:color="auto" w:fill="FFFFFF"/>
        </w:rPr>
        <w:t>s</w:t>
      </w:r>
      <w:r w:rsidR="000347C3">
        <w:rPr>
          <w:rStyle w:val="eop"/>
          <w:rFonts w:ascii="Arial" w:hAnsi="Arial" w:cs="Arial"/>
          <w:color w:val="000000"/>
          <w:sz w:val="20"/>
          <w:szCs w:val="20"/>
          <w:shd w:val="clear" w:color="auto" w:fill="FFFFFF"/>
        </w:rPr>
        <w:t>, agencies of vulnerable group</w:t>
      </w:r>
      <w:r w:rsidR="00926880">
        <w:rPr>
          <w:rStyle w:val="eop"/>
          <w:rFonts w:ascii="Arial" w:hAnsi="Arial" w:cs="Arial"/>
          <w:color w:val="000000"/>
          <w:sz w:val="20"/>
          <w:szCs w:val="20"/>
          <w:shd w:val="clear" w:color="auto" w:fill="FFFFFF"/>
        </w:rPr>
        <w:t>s</w:t>
      </w:r>
      <w:r w:rsidR="000347C3">
        <w:rPr>
          <w:rStyle w:val="eop"/>
          <w:rFonts w:ascii="Arial" w:hAnsi="Arial" w:cs="Arial"/>
          <w:color w:val="000000"/>
          <w:sz w:val="20"/>
          <w:szCs w:val="20"/>
          <w:shd w:val="clear" w:color="auto" w:fill="FFFFFF"/>
        </w:rPr>
        <w:t xml:space="preserve"> </w:t>
      </w:r>
      <w:r>
        <w:rPr>
          <w:rStyle w:val="eop"/>
          <w:rFonts w:ascii="Arial" w:hAnsi="Arial" w:cs="Arial"/>
          <w:color w:val="000000"/>
          <w:sz w:val="20"/>
          <w:szCs w:val="20"/>
          <w:shd w:val="clear" w:color="auto" w:fill="FFFFFF"/>
        </w:rPr>
        <w:t xml:space="preserve">and </w:t>
      </w:r>
      <w:r w:rsidR="000347C3">
        <w:rPr>
          <w:rStyle w:val="eop"/>
          <w:rFonts w:ascii="Arial" w:hAnsi="Arial" w:cs="Arial"/>
          <w:color w:val="000000"/>
          <w:sz w:val="20"/>
          <w:szCs w:val="20"/>
          <w:shd w:val="clear" w:color="auto" w:fill="FFFFFF"/>
        </w:rPr>
        <w:t xml:space="preserve">related </w:t>
      </w:r>
      <w:r>
        <w:rPr>
          <w:rStyle w:val="eop"/>
          <w:rFonts w:ascii="Arial" w:hAnsi="Arial" w:cs="Arial"/>
          <w:color w:val="000000"/>
          <w:sz w:val="20"/>
          <w:szCs w:val="20"/>
          <w:shd w:val="clear" w:color="auto" w:fill="FFFFFF"/>
        </w:rPr>
        <w:t>expert agen</w:t>
      </w:r>
      <w:r w:rsidR="000347C3">
        <w:rPr>
          <w:rStyle w:val="eop"/>
          <w:rFonts w:ascii="Arial" w:hAnsi="Arial" w:cs="Arial"/>
          <w:color w:val="000000"/>
          <w:sz w:val="20"/>
          <w:szCs w:val="20"/>
          <w:shd w:val="clear" w:color="auto" w:fill="FFFFFF"/>
        </w:rPr>
        <w:t xml:space="preserve">cies in putting in place projects and programmes related to psychosocial support, legal help desk, information desk as per needs raised in GIHATT. This will be done in collaboration with relevant clusters.  </w:t>
      </w:r>
    </w:p>
    <w:p w14:paraId="17C88BC7" w14:textId="77777777" w:rsidR="0094305C" w:rsidRPr="006A7BF1" w:rsidRDefault="0094305C" w:rsidP="00F52AAB">
      <w:pPr>
        <w:numPr>
          <w:ilvl w:val="0"/>
          <w:numId w:val="87"/>
        </w:numPr>
        <w:ind w:left="720"/>
        <w:rPr>
          <w:rStyle w:val="eop"/>
          <w:rFonts w:ascii="Arial" w:hAnsi="Arial" w:cs="Arial"/>
          <w:color w:val="000000"/>
          <w:sz w:val="20"/>
          <w:szCs w:val="20"/>
        </w:rPr>
      </w:pPr>
      <w:r w:rsidRPr="006A7BF1">
        <w:rPr>
          <w:rStyle w:val="normaltextrun"/>
          <w:rFonts w:ascii="Arial" w:hAnsi="Arial" w:cs="Arial"/>
          <w:color w:val="000000"/>
          <w:sz w:val="20"/>
          <w:szCs w:val="20"/>
          <w:shd w:val="clear" w:color="auto" w:fill="FFFFFF"/>
        </w:rPr>
        <w:t>Prepare regular strategic and analytical briefings, including recommendations, for the HCT, UN RC/HC for their further use and advocacy as needed. </w:t>
      </w:r>
      <w:r w:rsidRPr="006A7BF1">
        <w:rPr>
          <w:rStyle w:val="eop"/>
          <w:rFonts w:ascii="Arial" w:hAnsi="Arial" w:cs="Arial"/>
          <w:color w:val="000000"/>
          <w:sz w:val="20"/>
          <w:szCs w:val="20"/>
          <w:shd w:val="clear" w:color="auto" w:fill="FFFFFF"/>
        </w:rPr>
        <w:t> </w:t>
      </w:r>
    </w:p>
    <w:p w14:paraId="03A71628" w14:textId="77777777" w:rsidR="0094305C" w:rsidRPr="006A7BF1" w:rsidRDefault="0094305C" w:rsidP="00F52AAB">
      <w:pPr>
        <w:numPr>
          <w:ilvl w:val="0"/>
          <w:numId w:val="87"/>
        </w:numPr>
        <w:ind w:left="720"/>
        <w:rPr>
          <w:rStyle w:val="normaltextrun"/>
          <w:rFonts w:ascii="Arial" w:hAnsi="Arial" w:cs="Arial"/>
          <w:color w:val="000000"/>
          <w:sz w:val="20"/>
          <w:szCs w:val="20"/>
        </w:rPr>
      </w:pPr>
      <w:r w:rsidRPr="006A7BF1">
        <w:rPr>
          <w:rStyle w:val="normaltextrun"/>
          <w:rFonts w:ascii="Arial" w:hAnsi="Arial" w:cs="Arial"/>
          <w:color w:val="000000"/>
          <w:sz w:val="20"/>
          <w:szCs w:val="20"/>
          <w:shd w:val="clear" w:color="auto" w:fill="FFFFFF"/>
        </w:rPr>
        <w:t xml:space="preserve">Support in ensuring gender analysis and gender-responsive assessments and research, messaging, and feedback mechanisms for each cluster and across clusters including sex, </w:t>
      </w:r>
      <w:proofErr w:type="gramStart"/>
      <w:r w:rsidRPr="006A7BF1">
        <w:rPr>
          <w:rStyle w:val="normaltextrun"/>
          <w:rFonts w:ascii="Arial" w:hAnsi="Arial" w:cs="Arial"/>
          <w:color w:val="000000"/>
          <w:sz w:val="20"/>
          <w:szCs w:val="20"/>
          <w:shd w:val="clear" w:color="auto" w:fill="FFFFFF"/>
        </w:rPr>
        <w:t>age</w:t>
      </w:r>
      <w:proofErr w:type="gramEnd"/>
      <w:r w:rsidRPr="006A7BF1">
        <w:rPr>
          <w:rStyle w:val="normaltextrun"/>
          <w:rFonts w:ascii="Arial" w:hAnsi="Arial" w:cs="Arial"/>
          <w:color w:val="000000"/>
          <w:sz w:val="20"/>
          <w:szCs w:val="20"/>
          <w:shd w:val="clear" w:color="auto" w:fill="FFFFFF"/>
        </w:rPr>
        <w:t xml:space="preserve"> and disability disaggregated data, in close partnership with information management, assessment and Community Engagement WGs.</w:t>
      </w:r>
    </w:p>
    <w:p w14:paraId="26171E04" w14:textId="77777777" w:rsidR="005A50ED" w:rsidRPr="006A7BF1" w:rsidRDefault="005A50ED" w:rsidP="00F52AAB">
      <w:pPr>
        <w:numPr>
          <w:ilvl w:val="0"/>
          <w:numId w:val="87"/>
        </w:numPr>
        <w:ind w:left="720"/>
        <w:rPr>
          <w:rFonts w:ascii="Arial" w:hAnsi="Arial" w:cs="Arial"/>
          <w:color w:val="000000"/>
          <w:sz w:val="20"/>
          <w:szCs w:val="20"/>
        </w:rPr>
      </w:pPr>
      <w:r w:rsidRPr="006A7BF1">
        <w:rPr>
          <w:rFonts w:ascii="Arial" w:hAnsi="Arial" w:cs="Arial"/>
          <w:color w:val="000000"/>
          <w:sz w:val="20"/>
          <w:szCs w:val="20"/>
        </w:rPr>
        <w:t xml:space="preserve">Organize virtual dialogues of women, vulnerable and excluded groups with </w:t>
      </w:r>
      <w:proofErr w:type="spellStart"/>
      <w:r w:rsidRPr="006A7BF1">
        <w:rPr>
          <w:rFonts w:ascii="Arial" w:hAnsi="Arial" w:cs="Arial"/>
          <w:color w:val="000000"/>
          <w:sz w:val="20"/>
          <w:szCs w:val="20"/>
        </w:rPr>
        <w:t>GiHA</w:t>
      </w:r>
      <w:proofErr w:type="spellEnd"/>
      <w:r w:rsidRPr="006A7BF1">
        <w:rPr>
          <w:rFonts w:ascii="Arial" w:hAnsi="Arial" w:cs="Arial"/>
          <w:color w:val="000000"/>
          <w:sz w:val="20"/>
          <w:szCs w:val="20"/>
        </w:rPr>
        <w:t xml:space="preserve">-TT members  </w:t>
      </w:r>
    </w:p>
    <w:p w14:paraId="3C09AD3C" w14:textId="77777777" w:rsidR="0094305C" w:rsidRPr="006A7BF1" w:rsidRDefault="0094305C" w:rsidP="00F52AAB">
      <w:pPr>
        <w:numPr>
          <w:ilvl w:val="0"/>
          <w:numId w:val="87"/>
        </w:numPr>
        <w:ind w:left="720"/>
        <w:rPr>
          <w:rStyle w:val="eop"/>
          <w:rFonts w:ascii="Arial" w:hAnsi="Arial" w:cs="Arial"/>
          <w:color w:val="000000"/>
          <w:sz w:val="20"/>
          <w:szCs w:val="20"/>
        </w:rPr>
      </w:pPr>
      <w:r w:rsidRPr="006A7BF1">
        <w:rPr>
          <w:rStyle w:val="normaltextrun"/>
          <w:rFonts w:ascii="Arial" w:hAnsi="Arial" w:cs="Arial"/>
          <w:color w:val="000000"/>
          <w:sz w:val="20"/>
          <w:szCs w:val="20"/>
          <w:shd w:val="clear" w:color="auto" w:fill="FFFFFF"/>
        </w:rPr>
        <w:t>Routinely monitor progress on gender mainstreaming by clusters and the overall humanitarian coordination architecture using gender equality indicators, IASC gender and age marker and Sendai Monitor.</w:t>
      </w:r>
      <w:r w:rsidRPr="006A7BF1">
        <w:rPr>
          <w:rStyle w:val="eop"/>
          <w:rFonts w:ascii="Arial" w:hAnsi="Arial" w:cs="Arial"/>
          <w:color w:val="000000"/>
          <w:sz w:val="20"/>
          <w:szCs w:val="20"/>
          <w:shd w:val="clear" w:color="auto" w:fill="FFFFFF"/>
        </w:rPr>
        <w:t> </w:t>
      </w:r>
      <w:r w:rsidRPr="006A7BF1">
        <w:rPr>
          <w:rStyle w:val="normaltextrun"/>
          <w:rFonts w:ascii="Arial" w:hAnsi="Arial" w:cs="Arial"/>
          <w:color w:val="000000"/>
          <w:sz w:val="20"/>
          <w:szCs w:val="20"/>
          <w:shd w:val="clear" w:color="auto" w:fill="FFFFFF"/>
        </w:rPr>
        <w:t>Provide orientation and capacity development sessions, as needed, on the gender and social inclusion dimensions of humanitarian action, preparedness, and recovery at both national and sub-national levels with members of the </w:t>
      </w:r>
      <w:proofErr w:type="spellStart"/>
      <w:r w:rsidRPr="006A7BF1">
        <w:rPr>
          <w:rStyle w:val="normaltextrun"/>
          <w:rFonts w:ascii="Arial" w:hAnsi="Arial" w:cs="Arial"/>
          <w:color w:val="000000"/>
          <w:sz w:val="20"/>
          <w:szCs w:val="20"/>
          <w:shd w:val="clear" w:color="auto" w:fill="FFFFFF"/>
        </w:rPr>
        <w:t>GiHA</w:t>
      </w:r>
      <w:proofErr w:type="spellEnd"/>
      <w:r w:rsidRPr="006A7BF1">
        <w:rPr>
          <w:rStyle w:val="normaltextrun"/>
          <w:rFonts w:ascii="Arial" w:hAnsi="Arial" w:cs="Arial"/>
          <w:color w:val="000000"/>
          <w:sz w:val="20"/>
          <w:szCs w:val="20"/>
          <w:shd w:val="clear" w:color="auto" w:fill="FFFFFF"/>
        </w:rPr>
        <w:t> TT, clusters, inter-cluster working groups and other humanitarian actors. </w:t>
      </w:r>
      <w:r w:rsidRPr="006A7BF1">
        <w:rPr>
          <w:rStyle w:val="eop"/>
          <w:rFonts w:ascii="Arial" w:hAnsi="Arial" w:cs="Arial"/>
          <w:color w:val="000000"/>
          <w:sz w:val="20"/>
          <w:szCs w:val="20"/>
          <w:shd w:val="clear" w:color="auto" w:fill="FFFFFF"/>
        </w:rPr>
        <w:t> </w:t>
      </w:r>
    </w:p>
    <w:p w14:paraId="5A47B32F" w14:textId="77777777" w:rsidR="0094305C" w:rsidRPr="006A7BF1" w:rsidRDefault="0094305C" w:rsidP="00F52AAB">
      <w:pPr>
        <w:numPr>
          <w:ilvl w:val="0"/>
          <w:numId w:val="87"/>
        </w:numPr>
        <w:ind w:left="720"/>
        <w:rPr>
          <w:rFonts w:ascii="Arial" w:hAnsi="Arial" w:cs="Arial"/>
          <w:color w:val="000000"/>
          <w:sz w:val="20"/>
          <w:szCs w:val="20"/>
        </w:rPr>
      </w:pPr>
      <w:r w:rsidRPr="006A7BF1">
        <w:rPr>
          <w:rStyle w:val="normaltextrun"/>
          <w:rFonts w:ascii="Arial" w:hAnsi="Arial" w:cs="Arial"/>
          <w:color w:val="000000"/>
          <w:sz w:val="20"/>
          <w:szCs w:val="20"/>
          <w:shd w:val="clear" w:color="auto" w:fill="FFFFFF"/>
        </w:rPr>
        <w:t xml:space="preserve">Identify and analyse important developments, including needs, gaps, good practices, and success stories of multi-cluster concern and raise at </w:t>
      </w:r>
      <w:r w:rsidRPr="006A7BF1">
        <w:rPr>
          <w:rStyle w:val="normaltextrun"/>
          <w:rFonts w:ascii="Arial" w:hAnsi="Arial" w:cs="Arial"/>
          <w:color w:val="000000"/>
          <w:sz w:val="20"/>
          <w:szCs w:val="20"/>
          <w:shd w:val="clear" w:color="auto" w:fill="FFFFFF"/>
        </w:rPr>
        <w:t>the </w:t>
      </w:r>
      <w:proofErr w:type="spellStart"/>
      <w:r w:rsidRPr="006A7BF1">
        <w:rPr>
          <w:rStyle w:val="normaltextrun"/>
          <w:rFonts w:ascii="Arial" w:hAnsi="Arial" w:cs="Arial"/>
          <w:color w:val="000000"/>
          <w:sz w:val="20"/>
          <w:szCs w:val="20"/>
          <w:shd w:val="clear" w:color="auto" w:fill="FFFFFF"/>
        </w:rPr>
        <w:t>GiHA</w:t>
      </w:r>
      <w:proofErr w:type="spellEnd"/>
      <w:r w:rsidRPr="006A7BF1">
        <w:rPr>
          <w:rStyle w:val="normaltextrun"/>
          <w:rFonts w:ascii="Arial" w:hAnsi="Arial" w:cs="Arial"/>
          <w:color w:val="000000"/>
          <w:sz w:val="20"/>
          <w:szCs w:val="20"/>
          <w:shd w:val="clear" w:color="auto" w:fill="FFFFFF"/>
        </w:rPr>
        <w:t> TT meetings (or earlier and directly with the HCT if critical and important). </w:t>
      </w:r>
      <w:r w:rsidRPr="006A7BF1">
        <w:rPr>
          <w:rStyle w:val="eop"/>
          <w:rFonts w:ascii="Arial" w:hAnsi="Arial" w:cs="Arial"/>
          <w:color w:val="000000"/>
          <w:sz w:val="20"/>
          <w:szCs w:val="20"/>
          <w:shd w:val="clear" w:color="auto" w:fill="FFFFFF"/>
        </w:rPr>
        <w:t> </w:t>
      </w:r>
    </w:p>
    <w:p w14:paraId="437DA423" w14:textId="77777777" w:rsidR="0094305C" w:rsidRPr="006A7BF1" w:rsidRDefault="0094305C" w:rsidP="00F52AAB">
      <w:pPr>
        <w:numPr>
          <w:ilvl w:val="0"/>
          <w:numId w:val="87"/>
        </w:numPr>
        <w:ind w:left="720"/>
        <w:rPr>
          <w:rFonts w:ascii="Arial" w:hAnsi="Arial" w:cs="Arial"/>
          <w:sz w:val="20"/>
          <w:szCs w:val="20"/>
        </w:rPr>
      </w:pPr>
      <w:r w:rsidRPr="006A7BF1">
        <w:rPr>
          <w:rFonts w:ascii="Arial" w:hAnsi="Arial" w:cs="Arial"/>
          <w:color w:val="000000"/>
          <w:sz w:val="20"/>
          <w:szCs w:val="20"/>
        </w:rPr>
        <w:t>D</w:t>
      </w:r>
      <w:r w:rsidRPr="006A7BF1">
        <w:rPr>
          <w:rFonts w:ascii="Arial" w:hAnsi="Arial" w:cs="Arial"/>
          <w:sz w:val="20"/>
          <w:szCs w:val="20"/>
        </w:rPr>
        <w:t>evelop and publish Gender Equality updates with relevant theme.</w:t>
      </w:r>
    </w:p>
    <w:p w14:paraId="3C29B352" w14:textId="77777777" w:rsidR="0094305C" w:rsidRPr="006A7BF1" w:rsidRDefault="0094305C" w:rsidP="00F52AAB">
      <w:pPr>
        <w:pStyle w:val="ListParagraph"/>
        <w:numPr>
          <w:ilvl w:val="0"/>
          <w:numId w:val="87"/>
        </w:numPr>
        <w:spacing w:before="0" w:after="0" w:line="240" w:lineRule="auto"/>
        <w:ind w:left="720"/>
        <w:rPr>
          <w:rFonts w:cs="Arial"/>
          <w:szCs w:val="20"/>
          <w:lang w:val="en-CA"/>
        </w:rPr>
      </w:pPr>
      <w:r w:rsidRPr="006A7BF1">
        <w:rPr>
          <w:rFonts w:cs="Arial"/>
          <w:szCs w:val="20"/>
          <w:lang w:val="en-CA"/>
        </w:rPr>
        <w:t>Develop Gender Profiles of relevant municipalities and update them.</w:t>
      </w:r>
    </w:p>
    <w:p w14:paraId="7B7A1E19" w14:textId="77777777" w:rsidR="000B61E1" w:rsidRPr="006A7BF1" w:rsidRDefault="000B61E1" w:rsidP="00F52AAB"/>
    <w:p w14:paraId="393B4D1C" w14:textId="54BD5660" w:rsidR="00D85E03" w:rsidRDefault="00D85E03" w:rsidP="00F52AAB">
      <w:pPr>
        <w:pStyle w:val="Heading2"/>
        <w:rPr>
          <w:sz w:val="32"/>
          <w:szCs w:val="32"/>
        </w:rPr>
      </w:pPr>
      <w:r w:rsidRPr="00F52AAB">
        <w:rPr>
          <w:sz w:val="32"/>
          <w:szCs w:val="32"/>
        </w:rPr>
        <w:t>Information Management Working Group</w:t>
      </w:r>
    </w:p>
    <w:p w14:paraId="7EA78FFD" w14:textId="77777777" w:rsidR="00F52AAB" w:rsidRPr="00F52AAB" w:rsidRDefault="00F52AAB" w:rsidP="00F52AAB"/>
    <w:p w14:paraId="4788C916" w14:textId="7372846D" w:rsidR="00690847" w:rsidRPr="006A7BF1" w:rsidRDefault="00690847" w:rsidP="00F52AAB">
      <w:pPr>
        <w:rPr>
          <w:rFonts w:ascii="Arial" w:hAnsi="Arial" w:cs="Arial"/>
          <w:sz w:val="20"/>
          <w:szCs w:val="20"/>
        </w:rPr>
      </w:pPr>
      <w:r w:rsidRPr="006A7BF1">
        <w:rPr>
          <w:rFonts w:ascii="Arial" w:hAnsi="Arial" w:cs="Arial"/>
          <w:sz w:val="20"/>
          <w:szCs w:val="20"/>
        </w:rPr>
        <w:t xml:space="preserve">Lead/Co-lead: </w:t>
      </w:r>
      <w:r w:rsidR="00DF031D" w:rsidRPr="006A7BF1">
        <w:rPr>
          <w:rFonts w:ascii="Arial" w:hAnsi="Arial" w:cs="Arial"/>
          <w:sz w:val="20"/>
          <w:szCs w:val="20"/>
        </w:rPr>
        <w:t xml:space="preserve">UN </w:t>
      </w:r>
      <w:r w:rsidR="0094305C" w:rsidRPr="006A7BF1">
        <w:rPr>
          <w:rFonts w:ascii="Arial" w:hAnsi="Arial" w:cs="Arial"/>
          <w:sz w:val="20"/>
          <w:szCs w:val="20"/>
        </w:rPr>
        <w:t>R</w:t>
      </w:r>
      <w:r w:rsidR="00DF031D" w:rsidRPr="006A7BF1">
        <w:rPr>
          <w:rFonts w:ascii="Arial" w:hAnsi="Arial" w:cs="Arial"/>
          <w:sz w:val="20"/>
          <w:szCs w:val="20"/>
        </w:rPr>
        <w:t>esident Coordinator’s Office</w:t>
      </w:r>
    </w:p>
    <w:p w14:paraId="65973817" w14:textId="77777777" w:rsidR="00690847" w:rsidRPr="006A7BF1" w:rsidRDefault="00690847" w:rsidP="00F52AAB">
      <w:pPr>
        <w:rPr>
          <w:rFonts w:ascii="Arial" w:hAnsi="Arial" w:cs="Arial"/>
          <w:sz w:val="20"/>
          <w:szCs w:val="20"/>
        </w:rPr>
      </w:pPr>
      <w:r w:rsidRPr="006A7BF1">
        <w:rPr>
          <w:rFonts w:ascii="Arial" w:hAnsi="Arial" w:cs="Arial"/>
          <w:sz w:val="20"/>
          <w:szCs w:val="20"/>
        </w:rPr>
        <w:t>Preparedness budget:</w:t>
      </w:r>
    </w:p>
    <w:p w14:paraId="0C5F8548" w14:textId="1935BC62" w:rsidR="00690847" w:rsidRPr="006A7BF1" w:rsidRDefault="00690847" w:rsidP="00F52AAB">
      <w:pPr>
        <w:rPr>
          <w:rFonts w:ascii="Arial" w:hAnsi="Arial" w:cs="Arial"/>
          <w:sz w:val="20"/>
          <w:szCs w:val="20"/>
        </w:rPr>
      </w:pPr>
      <w:r w:rsidRPr="006A7BF1">
        <w:rPr>
          <w:rFonts w:ascii="Arial" w:hAnsi="Arial" w:cs="Arial"/>
          <w:sz w:val="20"/>
          <w:szCs w:val="20"/>
        </w:rPr>
        <w:t>Response budget:</w:t>
      </w:r>
    </w:p>
    <w:p w14:paraId="6F911122" w14:textId="77777777" w:rsidR="00DF031D" w:rsidRPr="006A7BF1" w:rsidRDefault="00DF031D" w:rsidP="00F52AAB">
      <w:pPr>
        <w:rPr>
          <w:rFonts w:ascii="Arial" w:hAnsi="Arial" w:cs="Arial"/>
          <w:sz w:val="20"/>
          <w:szCs w:val="20"/>
        </w:rPr>
      </w:pPr>
    </w:p>
    <w:p w14:paraId="5902928D" w14:textId="4FC87DEB" w:rsidR="0089031B" w:rsidRPr="006A7BF1" w:rsidRDefault="0089031B" w:rsidP="00F52AAB">
      <w:pPr>
        <w:rPr>
          <w:rFonts w:ascii="Arial" w:hAnsi="Arial" w:cs="Arial"/>
          <w:sz w:val="20"/>
          <w:szCs w:val="20"/>
        </w:rPr>
      </w:pPr>
      <w:r w:rsidRPr="006A7BF1">
        <w:rPr>
          <w:rFonts w:ascii="Arial" w:hAnsi="Arial" w:cs="Arial"/>
          <w:sz w:val="20"/>
          <w:szCs w:val="20"/>
        </w:rPr>
        <w:t xml:space="preserve">The quality of information available to decision-makers is a crucial factor in achieving the objective of maximising the impact of collective response activities. </w:t>
      </w:r>
      <w:r w:rsidR="00C82C15" w:rsidRPr="006A7BF1">
        <w:rPr>
          <w:rFonts w:ascii="Arial" w:hAnsi="Arial" w:cs="Arial"/>
          <w:sz w:val="20"/>
          <w:szCs w:val="20"/>
        </w:rPr>
        <w:t xml:space="preserve">There is an abundance of disaster related data in Nepal which can be used to prepare for, and support, rapid and informed humanitarian responses. The challenge is for this data to be identified, compiled, and made available to disaster responders in a way they can use. </w:t>
      </w:r>
      <w:r w:rsidR="005F2A01" w:rsidRPr="006A7BF1">
        <w:rPr>
          <w:rFonts w:ascii="Arial" w:hAnsi="Arial" w:cs="Arial"/>
          <w:sz w:val="20"/>
          <w:szCs w:val="20"/>
        </w:rPr>
        <w:t xml:space="preserve">Information </w:t>
      </w:r>
      <w:r w:rsidRPr="006A7BF1">
        <w:rPr>
          <w:rFonts w:ascii="Arial" w:hAnsi="Arial" w:cs="Arial"/>
          <w:sz w:val="20"/>
          <w:szCs w:val="20"/>
        </w:rPr>
        <w:t>m</w:t>
      </w:r>
      <w:r w:rsidR="005F2A01" w:rsidRPr="006A7BF1">
        <w:rPr>
          <w:rFonts w:ascii="Arial" w:hAnsi="Arial" w:cs="Arial"/>
          <w:sz w:val="20"/>
          <w:szCs w:val="20"/>
        </w:rPr>
        <w:t>anagement (IM) is vitally important because it improves the speed and accuracy of information delivered, creating a shared frame of reference that enables decision-makers to co-ordinate and plan programming based on best available knowledge of needs and a clear understanding of each organization’s capacity.</w:t>
      </w:r>
      <w:r w:rsidRPr="006A7BF1">
        <w:rPr>
          <w:rFonts w:ascii="Arial" w:hAnsi="Arial" w:cs="Arial"/>
          <w:sz w:val="20"/>
          <w:szCs w:val="20"/>
        </w:rPr>
        <w:t xml:space="preserve"> Dedicated capacity is required to ensure partners can access credible data in a timely manner to support response planning. </w:t>
      </w:r>
    </w:p>
    <w:p w14:paraId="728D98A0" w14:textId="52BD1E16" w:rsidR="005F2A01" w:rsidRPr="006A7BF1" w:rsidRDefault="005F2A01" w:rsidP="00F52AAB">
      <w:pPr>
        <w:rPr>
          <w:rFonts w:ascii="Arial" w:hAnsi="Arial" w:cs="Arial"/>
          <w:sz w:val="20"/>
          <w:szCs w:val="20"/>
        </w:rPr>
      </w:pPr>
    </w:p>
    <w:p w14:paraId="6274C92B" w14:textId="5E466432" w:rsidR="005F2A01" w:rsidRPr="006A7BF1" w:rsidRDefault="0089031B" w:rsidP="00F52AAB">
      <w:pPr>
        <w:rPr>
          <w:rFonts w:ascii="Arial" w:hAnsi="Arial" w:cs="Arial"/>
          <w:sz w:val="20"/>
          <w:szCs w:val="20"/>
        </w:rPr>
      </w:pPr>
      <w:r w:rsidRPr="006A7BF1">
        <w:rPr>
          <w:rFonts w:ascii="Arial" w:hAnsi="Arial" w:cs="Arial"/>
          <w:sz w:val="20"/>
          <w:szCs w:val="20"/>
        </w:rPr>
        <w:t xml:space="preserve">The Information Management Working Group (IMWG) is chaired by the United Nations Resident Coordinator’s Office (UNRCO) and its membership includes an IM focal point representing each of the agencies and clusters, as well as relevant Government ministries and departments. Its role is to </w:t>
      </w:r>
      <w:r w:rsidR="005F2A01" w:rsidRPr="006A7BF1">
        <w:rPr>
          <w:rFonts w:ascii="Arial" w:hAnsi="Arial" w:cs="Arial"/>
          <w:sz w:val="20"/>
          <w:szCs w:val="20"/>
        </w:rPr>
        <w:t>ensure that information is appropriately collated from various sources and transmitted to the Humanitarian Country Team (HCT)</w:t>
      </w:r>
      <w:r w:rsidRPr="006A7BF1">
        <w:rPr>
          <w:rFonts w:ascii="Arial" w:hAnsi="Arial" w:cs="Arial"/>
          <w:sz w:val="20"/>
          <w:szCs w:val="20"/>
        </w:rPr>
        <w:t xml:space="preserve">, as well as </w:t>
      </w:r>
      <w:r w:rsidR="005F2A01" w:rsidRPr="006A7BF1">
        <w:rPr>
          <w:rFonts w:ascii="Arial" w:hAnsi="Arial" w:cs="Arial"/>
          <w:sz w:val="20"/>
          <w:szCs w:val="20"/>
        </w:rPr>
        <w:t xml:space="preserve">promote sharing of IM skills and capacity between the members and improved IM capacity nationally. </w:t>
      </w:r>
    </w:p>
    <w:p w14:paraId="78F65B3E" w14:textId="77777777" w:rsidR="00EB3636" w:rsidRPr="006A7BF1" w:rsidRDefault="00EB3636" w:rsidP="00F52AAB">
      <w:pPr>
        <w:rPr>
          <w:rFonts w:ascii="Arial" w:hAnsi="Arial" w:cs="Arial"/>
          <w:sz w:val="20"/>
          <w:szCs w:val="20"/>
        </w:rPr>
      </w:pPr>
    </w:p>
    <w:p w14:paraId="3B2ED90C" w14:textId="7E85F242" w:rsidR="00C82C15" w:rsidRPr="006A7BF1" w:rsidRDefault="00C82C15" w:rsidP="00F52AAB">
      <w:pPr>
        <w:rPr>
          <w:rFonts w:ascii="Arial" w:hAnsi="Arial" w:cs="Arial"/>
          <w:sz w:val="20"/>
          <w:szCs w:val="20"/>
        </w:rPr>
      </w:pPr>
      <w:r w:rsidRPr="006A7BF1">
        <w:rPr>
          <w:rFonts w:ascii="Arial" w:hAnsi="Arial" w:cs="Arial"/>
          <w:sz w:val="20"/>
          <w:szCs w:val="20"/>
        </w:rPr>
        <w:t>Data preparedness constitutes a key component</w:t>
      </w:r>
      <w:r w:rsidR="00CC2CF3" w:rsidRPr="006A7BF1">
        <w:rPr>
          <w:rFonts w:ascii="Arial" w:hAnsi="Arial" w:cs="Arial"/>
          <w:sz w:val="20"/>
          <w:szCs w:val="20"/>
        </w:rPr>
        <w:t xml:space="preserve"> of emergency </w:t>
      </w:r>
      <w:r w:rsidR="00EB3636" w:rsidRPr="006A7BF1">
        <w:rPr>
          <w:rFonts w:ascii="Arial" w:hAnsi="Arial" w:cs="Arial"/>
          <w:sz w:val="20"/>
          <w:szCs w:val="20"/>
        </w:rPr>
        <w:t>preparedness</w:t>
      </w:r>
      <w:r w:rsidRPr="006A7BF1">
        <w:rPr>
          <w:rFonts w:ascii="Arial" w:hAnsi="Arial" w:cs="Arial"/>
          <w:sz w:val="20"/>
          <w:szCs w:val="20"/>
        </w:rPr>
        <w:t xml:space="preserve">, which underpins the development of the ERP as well as anticipates the needs in a response. This contingency plan and the accompanying provincial profiles and municipal profiles aim to harness existing data </w:t>
      </w:r>
      <w:r w:rsidRPr="006A7BF1">
        <w:rPr>
          <w:rFonts w:ascii="Arial" w:hAnsi="Arial" w:cs="Arial"/>
          <w:sz w:val="20"/>
          <w:szCs w:val="20"/>
        </w:rPr>
        <w:lastRenderedPageBreak/>
        <w:t xml:space="preserve">and to provide humanitarian actors with a robust foundation on which to make initial and prioritized response decisions. Provincial and municipal profiles can be accessed </w:t>
      </w:r>
      <w:hyperlink r:id="rId80" w:history="1">
        <w:r w:rsidRPr="006A7BF1">
          <w:rPr>
            <w:rStyle w:val="Hyperlink"/>
            <w:rFonts w:ascii="Arial" w:hAnsi="Arial" w:cs="Arial"/>
            <w:sz w:val="20"/>
            <w:szCs w:val="20"/>
          </w:rPr>
          <w:t>here</w:t>
        </w:r>
      </w:hyperlink>
      <w:r w:rsidRPr="006A7BF1">
        <w:rPr>
          <w:rFonts w:ascii="Arial" w:hAnsi="Arial" w:cs="Arial"/>
          <w:sz w:val="20"/>
          <w:szCs w:val="20"/>
        </w:rPr>
        <w:t>.</w:t>
      </w:r>
    </w:p>
    <w:p w14:paraId="73ABBC7E" w14:textId="77777777" w:rsidR="00EB3636" w:rsidRPr="006A7BF1" w:rsidRDefault="00EB3636" w:rsidP="00F52AAB">
      <w:pPr>
        <w:rPr>
          <w:rFonts w:ascii="Arial" w:hAnsi="Arial" w:cs="Arial"/>
          <w:sz w:val="20"/>
          <w:szCs w:val="20"/>
        </w:rPr>
      </w:pPr>
    </w:p>
    <w:p w14:paraId="0F498445" w14:textId="401D3DF8" w:rsidR="00C82C15" w:rsidRPr="006A7BF1" w:rsidRDefault="00EB3636" w:rsidP="00F52AAB">
      <w:pPr>
        <w:rPr>
          <w:rFonts w:ascii="Arial" w:hAnsi="Arial" w:cs="Arial"/>
          <w:sz w:val="20"/>
          <w:szCs w:val="20"/>
        </w:rPr>
      </w:pPr>
      <w:r w:rsidRPr="006A7BF1">
        <w:rPr>
          <w:rFonts w:ascii="Arial" w:hAnsi="Arial" w:cs="Arial"/>
          <w:sz w:val="20"/>
          <w:szCs w:val="20"/>
        </w:rPr>
        <w:t>D</w:t>
      </w:r>
      <w:r w:rsidR="00C82C15" w:rsidRPr="006A7BF1">
        <w:rPr>
          <w:rFonts w:ascii="Arial" w:hAnsi="Arial" w:cs="Arial"/>
          <w:sz w:val="20"/>
          <w:szCs w:val="20"/>
        </w:rPr>
        <w:t>ata preparedness allow</w:t>
      </w:r>
      <w:r w:rsidRPr="006A7BF1">
        <w:rPr>
          <w:rFonts w:ascii="Arial" w:hAnsi="Arial" w:cs="Arial"/>
          <w:sz w:val="20"/>
          <w:szCs w:val="20"/>
        </w:rPr>
        <w:t>s</w:t>
      </w:r>
      <w:r w:rsidR="00C82C15" w:rsidRPr="006A7BF1">
        <w:rPr>
          <w:rFonts w:ascii="Arial" w:hAnsi="Arial" w:cs="Arial"/>
          <w:sz w:val="20"/>
          <w:szCs w:val="20"/>
        </w:rPr>
        <w:t xml:space="preserve"> the HCT to make decisions on humanitarian support on a rapid 'no-regrets' basis in the event of </w:t>
      </w:r>
      <w:r w:rsidRPr="006A7BF1">
        <w:rPr>
          <w:rFonts w:ascii="Arial" w:hAnsi="Arial" w:cs="Arial"/>
          <w:sz w:val="20"/>
          <w:szCs w:val="20"/>
        </w:rPr>
        <w:t>an emergency</w:t>
      </w:r>
      <w:r w:rsidR="00C82C15" w:rsidRPr="006A7BF1">
        <w:rPr>
          <w:rFonts w:ascii="Arial" w:hAnsi="Arial" w:cs="Arial"/>
          <w:sz w:val="20"/>
          <w:szCs w:val="20"/>
        </w:rPr>
        <w:t xml:space="preserve">, while awaiting more detailed assessment. </w:t>
      </w:r>
    </w:p>
    <w:p w14:paraId="11991D05" w14:textId="77777777" w:rsidR="0089031B" w:rsidRPr="006A7BF1" w:rsidRDefault="0089031B" w:rsidP="00F52AAB">
      <w:pPr>
        <w:rPr>
          <w:rFonts w:ascii="Arial" w:hAnsi="Arial" w:cs="Arial"/>
          <w:sz w:val="20"/>
          <w:szCs w:val="20"/>
        </w:rPr>
      </w:pPr>
    </w:p>
    <w:p w14:paraId="5AD53C8A" w14:textId="2177CEE7" w:rsidR="0089031B" w:rsidRPr="006A7BF1" w:rsidRDefault="0089031B" w:rsidP="00F52AAB">
      <w:pPr>
        <w:rPr>
          <w:rFonts w:ascii="Arial" w:hAnsi="Arial" w:cs="Arial"/>
          <w:sz w:val="20"/>
          <w:szCs w:val="20"/>
        </w:rPr>
      </w:pPr>
      <w:r w:rsidRPr="006A7BF1">
        <w:rPr>
          <w:rFonts w:ascii="Arial" w:hAnsi="Arial" w:cs="Arial"/>
          <w:sz w:val="20"/>
          <w:szCs w:val="20"/>
        </w:rPr>
        <w:t>In preparedness mode, the IMWG has the following responsibilities:</w:t>
      </w:r>
    </w:p>
    <w:p w14:paraId="75868D94" w14:textId="63200935" w:rsidR="0089031B" w:rsidRPr="006A7BF1" w:rsidRDefault="0089031B" w:rsidP="00F52AAB">
      <w:pPr>
        <w:rPr>
          <w:rFonts w:ascii="Arial" w:hAnsi="Arial" w:cs="Arial"/>
          <w:sz w:val="20"/>
          <w:szCs w:val="20"/>
        </w:rPr>
      </w:pPr>
    </w:p>
    <w:p w14:paraId="3928B36E" w14:textId="6E03338D" w:rsidR="0089031B" w:rsidRPr="006A7BF1" w:rsidRDefault="00EE2E43" w:rsidP="00F52AAB">
      <w:pPr>
        <w:pStyle w:val="ListParagraph"/>
        <w:numPr>
          <w:ilvl w:val="0"/>
          <w:numId w:val="18"/>
        </w:numPr>
        <w:spacing w:before="0" w:after="0" w:line="240" w:lineRule="auto"/>
        <w:rPr>
          <w:rFonts w:cs="Arial"/>
          <w:szCs w:val="20"/>
          <w:lang w:val="en-CA"/>
        </w:rPr>
      </w:pPr>
      <w:r w:rsidRPr="006A7BF1">
        <w:rPr>
          <w:rFonts w:cs="Arial"/>
          <w:szCs w:val="20"/>
          <w:lang w:val="en-CA"/>
        </w:rPr>
        <w:t>F</w:t>
      </w:r>
      <w:r w:rsidR="0089031B" w:rsidRPr="006A7BF1">
        <w:rPr>
          <w:rFonts w:cs="Arial"/>
          <w:szCs w:val="20"/>
          <w:lang w:val="en-CA"/>
        </w:rPr>
        <w:t>acilitate and enhance the exchange of information produced by sectors/clusters and other inter agency bodies that support disaster preparedness and response</w:t>
      </w:r>
    </w:p>
    <w:p w14:paraId="091573C3" w14:textId="41893A9E" w:rsidR="0089031B" w:rsidRPr="006A7BF1" w:rsidRDefault="0089031B" w:rsidP="00F52AAB">
      <w:pPr>
        <w:pStyle w:val="ListParagraph"/>
        <w:numPr>
          <w:ilvl w:val="0"/>
          <w:numId w:val="18"/>
        </w:numPr>
        <w:spacing w:before="0" w:after="0" w:line="240" w:lineRule="auto"/>
        <w:rPr>
          <w:rFonts w:cs="Arial"/>
          <w:szCs w:val="20"/>
          <w:lang w:val="en-CA"/>
        </w:rPr>
      </w:pPr>
      <w:r w:rsidRPr="006A7BF1">
        <w:rPr>
          <w:rFonts w:cs="Arial"/>
          <w:szCs w:val="20"/>
          <w:lang w:val="en-CA"/>
        </w:rPr>
        <w:t>Standardize and act as an authoritative source for baseline datasets relevant to disaster response and response preparedness, including Common and Fundamental Operational Datasets (CODs/FODs)</w:t>
      </w:r>
      <w:r w:rsidR="00EE2E43" w:rsidRPr="006A7BF1">
        <w:rPr>
          <w:rStyle w:val="FootnoteReference"/>
          <w:rFonts w:cs="Arial"/>
          <w:szCs w:val="20"/>
          <w:lang w:val="en-CA"/>
        </w:rPr>
        <w:footnoteReference w:id="18"/>
      </w:r>
    </w:p>
    <w:p w14:paraId="1706C560" w14:textId="52271CD0" w:rsidR="0089031B" w:rsidRPr="006A7BF1" w:rsidRDefault="0089031B" w:rsidP="00F52AAB">
      <w:pPr>
        <w:pStyle w:val="ListParagraph"/>
        <w:numPr>
          <w:ilvl w:val="0"/>
          <w:numId w:val="18"/>
        </w:numPr>
        <w:spacing w:before="0" w:after="0" w:line="240" w:lineRule="auto"/>
        <w:rPr>
          <w:rFonts w:cs="Arial"/>
          <w:szCs w:val="20"/>
          <w:lang w:val="en-CA"/>
        </w:rPr>
      </w:pPr>
      <w:r w:rsidRPr="006A7BF1">
        <w:rPr>
          <w:rFonts w:cs="Arial"/>
          <w:szCs w:val="20"/>
          <w:lang w:val="en-CA"/>
        </w:rPr>
        <w:t>Review appropriate means of communication, information storage messaging systems, databases, software tools, as well as accompanying procedures</w:t>
      </w:r>
    </w:p>
    <w:p w14:paraId="5F0E0FA4" w14:textId="5DCE65E0" w:rsidR="0089031B" w:rsidRPr="006A7BF1" w:rsidRDefault="00EE2E43" w:rsidP="00F52AAB">
      <w:pPr>
        <w:pStyle w:val="ListParagraph"/>
        <w:numPr>
          <w:ilvl w:val="0"/>
          <w:numId w:val="18"/>
        </w:numPr>
        <w:spacing w:before="0" w:after="0" w:line="240" w:lineRule="auto"/>
        <w:rPr>
          <w:rFonts w:cs="Arial"/>
          <w:szCs w:val="20"/>
          <w:lang w:val="en-CA"/>
        </w:rPr>
      </w:pPr>
      <w:r w:rsidRPr="006A7BF1">
        <w:rPr>
          <w:rFonts w:cs="Arial"/>
          <w:szCs w:val="20"/>
          <w:lang w:val="en-CA"/>
        </w:rPr>
        <w:t>Act as a country level IM focal point and, where required, to inform the Global Inter Agency Information Management Working Group</w:t>
      </w:r>
    </w:p>
    <w:p w14:paraId="3E026C60" w14:textId="77777777" w:rsidR="0089031B" w:rsidRPr="006A7BF1" w:rsidRDefault="0089031B" w:rsidP="00F52AAB">
      <w:pPr>
        <w:rPr>
          <w:rFonts w:ascii="Arial" w:hAnsi="Arial" w:cs="Arial"/>
          <w:sz w:val="20"/>
          <w:szCs w:val="20"/>
        </w:rPr>
      </w:pPr>
    </w:p>
    <w:p w14:paraId="7FC332EF" w14:textId="7B37B704" w:rsidR="00EB3636" w:rsidRPr="006A7BF1" w:rsidRDefault="0089031B" w:rsidP="00F52AAB">
      <w:pPr>
        <w:rPr>
          <w:rFonts w:ascii="Arial" w:hAnsi="Arial" w:cs="Arial"/>
          <w:sz w:val="20"/>
          <w:szCs w:val="20"/>
        </w:rPr>
      </w:pPr>
      <w:r w:rsidRPr="006A7BF1">
        <w:rPr>
          <w:rFonts w:ascii="Arial" w:hAnsi="Arial" w:cs="Arial"/>
          <w:sz w:val="20"/>
          <w:szCs w:val="20"/>
        </w:rPr>
        <w:t>In a response, the IMWG would</w:t>
      </w:r>
      <w:r w:rsidR="00C82C15" w:rsidRPr="006A7BF1">
        <w:rPr>
          <w:rFonts w:ascii="Arial" w:hAnsi="Arial" w:cs="Arial"/>
          <w:sz w:val="20"/>
          <w:szCs w:val="20"/>
        </w:rPr>
        <w:t xml:space="preserve"> have the following key responsibilities: </w:t>
      </w:r>
    </w:p>
    <w:p w14:paraId="23750898" w14:textId="77777777" w:rsidR="007E4C87" w:rsidRPr="006A7BF1" w:rsidRDefault="007E4C87" w:rsidP="00F52AAB">
      <w:pPr>
        <w:rPr>
          <w:rFonts w:ascii="Arial" w:hAnsi="Arial" w:cs="Arial"/>
          <w:sz w:val="20"/>
          <w:szCs w:val="20"/>
        </w:rPr>
      </w:pPr>
    </w:p>
    <w:p w14:paraId="1FCFFBB0" w14:textId="77777777" w:rsidR="00C82C15" w:rsidRPr="006A7BF1" w:rsidRDefault="00C82C15" w:rsidP="00F52AAB">
      <w:pPr>
        <w:pStyle w:val="ListParagraph"/>
        <w:numPr>
          <w:ilvl w:val="0"/>
          <w:numId w:val="15"/>
        </w:numPr>
        <w:spacing w:before="0" w:after="0" w:line="240" w:lineRule="auto"/>
        <w:ind w:left="714" w:hanging="357"/>
        <w:rPr>
          <w:rFonts w:cs="Arial"/>
          <w:szCs w:val="20"/>
          <w:lang w:val="en-CA"/>
        </w:rPr>
      </w:pPr>
      <w:r w:rsidRPr="006A7BF1">
        <w:rPr>
          <w:rFonts w:cs="Arial"/>
          <w:szCs w:val="20"/>
          <w:lang w:val="en-CA"/>
        </w:rPr>
        <w:t xml:space="preserve">Compiling inter-cluster baseline data and response information including 3W data </w:t>
      </w:r>
    </w:p>
    <w:p w14:paraId="08F76422" w14:textId="3CDF23DE" w:rsidR="00C82C15" w:rsidRPr="006A7BF1" w:rsidRDefault="00C82C15" w:rsidP="00F52AAB">
      <w:pPr>
        <w:pStyle w:val="ListParagraph"/>
        <w:numPr>
          <w:ilvl w:val="0"/>
          <w:numId w:val="15"/>
        </w:numPr>
        <w:spacing w:before="0" w:after="0" w:line="240" w:lineRule="auto"/>
        <w:ind w:left="714" w:hanging="357"/>
        <w:rPr>
          <w:rFonts w:cs="Arial"/>
          <w:szCs w:val="20"/>
          <w:lang w:val="en-CA"/>
        </w:rPr>
      </w:pPr>
      <w:r w:rsidRPr="006A7BF1">
        <w:rPr>
          <w:rFonts w:cs="Arial"/>
          <w:szCs w:val="20"/>
          <w:lang w:val="en-CA"/>
        </w:rPr>
        <w:t xml:space="preserve">Populating common data-sharing platforms </w:t>
      </w:r>
    </w:p>
    <w:p w14:paraId="2CD8236C" w14:textId="4C219343" w:rsidR="005F2A01" w:rsidRPr="006A7BF1" w:rsidRDefault="00C82C15" w:rsidP="00F52AAB">
      <w:pPr>
        <w:pStyle w:val="ListParagraph"/>
        <w:numPr>
          <w:ilvl w:val="0"/>
          <w:numId w:val="15"/>
        </w:numPr>
        <w:spacing w:before="0" w:after="0" w:line="240" w:lineRule="auto"/>
        <w:ind w:left="714" w:hanging="357"/>
        <w:rPr>
          <w:rFonts w:cs="Arial"/>
          <w:szCs w:val="20"/>
          <w:lang w:val="en-CA"/>
        </w:rPr>
      </w:pPr>
      <w:r w:rsidRPr="006A7BF1">
        <w:rPr>
          <w:rFonts w:cs="Arial"/>
          <w:szCs w:val="20"/>
          <w:lang w:val="en-CA"/>
        </w:rPr>
        <w:t xml:space="preserve">Using </w:t>
      </w:r>
      <w:r w:rsidR="005F2A01" w:rsidRPr="006A7BF1">
        <w:rPr>
          <w:rFonts w:cs="Arial"/>
          <w:szCs w:val="20"/>
          <w:lang w:val="en-CA"/>
        </w:rPr>
        <w:t xml:space="preserve">available pre-crisis information and scientific modelling, </w:t>
      </w:r>
      <w:r w:rsidRPr="006A7BF1">
        <w:rPr>
          <w:rFonts w:cs="Arial"/>
          <w:szCs w:val="20"/>
          <w:lang w:val="en-CA"/>
        </w:rPr>
        <w:t xml:space="preserve">convene to determine an initial </w:t>
      </w:r>
      <w:r w:rsidR="00F54662" w:rsidRPr="006A7BF1">
        <w:rPr>
          <w:rFonts w:cs="Arial"/>
          <w:szCs w:val="20"/>
          <w:lang w:val="en-CA"/>
        </w:rPr>
        <w:t xml:space="preserve">caseload </w:t>
      </w:r>
      <w:r w:rsidRPr="006A7BF1">
        <w:rPr>
          <w:rFonts w:cs="Arial"/>
          <w:szCs w:val="20"/>
          <w:lang w:val="en-CA"/>
        </w:rPr>
        <w:t xml:space="preserve">scenario in the event of </w:t>
      </w:r>
      <w:r w:rsidR="005F2A01" w:rsidRPr="006A7BF1">
        <w:rPr>
          <w:rFonts w:cs="Arial"/>
          <w:szCs w:val="20"/>
          <w:lang w:val="en-CA"/>
        </w:rPr>
        <w:t>an earthquake</w:t>
      </w:r>
      <w:r w:rsidRPr="006A7BF1">
        <w:rPr>
          <w:rFonts w:cs="Arial"/>
          <w:szCs w:val="20"/>
          <w:lang w:val="en-CA"/>
        </w:rPr>
        <w:t xml:space="preserve">, to support the HCT in </w:t>
      </w:r>
      <w:r w:rsidR="00F54662" w:rsidRPr="006A7BF1">
        <w:rPr>
          <w:rFonts w:cs="Arial"/>
          <w:szCs w:val="20"/>
          <w:lang w:val="en-CA"/>
        </w:rPr>
        <w:t xml:space="preserve">its </w:t>
      </w:r>
      <w:r w:rsidR="005F2A01" w:rsidRPr="006A7BF1">
        <w:rPr>
          <w:rFonts w:cs="Arial"/>
          <w:szCs w:val="20"/>
          <w:lang w:val="en-CA"/>
        </w:rPr>
        <w:t xml:space="preserve">response planning. </w:t>
      </w:r>
    </w:p>
    <w:p w14:paraId="013D0E4A" w14:textId="77777777" w:rsidR="005F2A01" w:rsidRPr="006A7BF1" w:rsidRDefault="005F2A01" w:rsidP="005F2A01">
      <w:pPr>
        <w:rPr>
          <w:rFonts w:cs="Arial"/>
          <w:szCs w:val="20"/>
        </w:rPr>
      </w:pPr>
    </w:p>
    <w:p w14:paraId="65B9CE83" w14:textId="77777777" w:rsidR="00A96C22" w:rsidRPr="006A7BF1" w:rsidRDefault="00A96C22" w:rsidP="00A96C22">
      <w:pPr>
        <w:jc w:val="both"/>
        <w:rPr>
          <w:rFonts w:ascii="Arial" w:hAnsi="Arial" w:cs="Arial"/>
          <w:sz w:val="20"/>
          <w:szCs w:val="20"/>
        </w:rPr>
      </w:pPr>
    </w:p>
    <w:p w14:paraId="77BEDD9A" w14:textId="77777777" w:rsidR="00522C54" w:rsidRPr="006A7BF1" w:rsidRDefault="00522C54">
      <w:pPr>
        <w:rPr>
          <w:rFonts w:asciiTheme="majorHAnsi" w:eastAsiaTheme="majorEastAsia" w:hAnsiTheme="majorHAnsi" w:cstheme="majorBidi"/>
          <w:color w:val="2F5496" w:themeColor="accent1" w:themeShade="BF"/>
          <w:sz w:val="32"/>
          <w:szCs w:val="32"/>
        </w:rPr>
      </w:pPr>
      <w:r w:rsidRPr="006A7BF1">
        <w:br w:type="page"/>
      </w:r>
    </w:p>
    <w:p w14:paraId="45E5823D" w14:textId="3E2D3D36" w:rsidR="00986498" w:rsidRPr="00674464" w:rsidRDefault="00674464" w:rsidP="00674464">
      <w:pPr>
        <w:pStyle w:val="Heading1"/>
        <w:spacing w:after="240"/>
        <w:rPr>
          <w:sz w:val="32"/>
        </w:rPr>
      </w:pPr>
      <w:r w:rsidRPr="00674464">
        <w:rPr>
          <w:noProof/>
          <w:sz w:val="32"/>
        </w:rPr>
        <w:lastRenderedPageBreak/>
        <w:drawing>
          <wp:anchor distT="0" distB="0" distL="114300" distR="114300" simplePos="0" relativeHeight="251717632" behindDoc="0" locked="0" layoutInCell="1" allowOverlap="1" wp14:anchorId="51EACBB6" wp14:editId="48B14394">
            <wp:simplePos x="0" y="0"/>
            <wp:positionH relativeFrom="column">
              <wp:posOffset>5772434</wp:posOffset>
            </wp:positionH>
            <wp:positionV relativeFrom="paragraph">
              <wp:posOffset>-135104</wp:posOffset>
            </wp:positionV>
            <wp:extent cx="402609" cy="448454"/>
            <wp:effectExtent l="0" t="0" r="0" b="8890"/>
            <wp:wrapNone/>
            <wp:docPr id="57" name="Graphic 32">
              <a:extLst xmlns:a="http://schemas.openxmlformats.org/drawingml/2006/main">
                <a:ext uri="{FF2B5EF4-FFF2-40B4-BE49-F238E27FC236}">
                  <a16:creationId xmlns:a16="http://schemas.microsoft.com/office/drawing/2014/main" id="{B67B14D3-B31E-48CC-8EB1-AE123BE76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32">
                      <a:extLst>
                        <a:ext uri="{FF2B5EF4-FFF2-40B4-BE49-F238E27FC236}">
                          <a16:creationId xmlns:a16="http://schemas.microsoft.com/office/drawing/2014/main" id="{B67B14D3-B31E-48CC-8EB1-AE123BE76EB5}"/>
                        </a:ext>
                      </a:extLst>
                    </pic:cNvPr>
                    <pic:cNvPicPr>
                      <a:picLocks noChangeAspect="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02609" cy="448454"/>
                    </a:xfrm>
                    <a:prstGeom prst="rect">
                      <a:avLst/>
                    </a:prstGeom>
                  </pic:spPr>
                </pic:pic>
              </a:graphicData>
            </a:graphic>
            <wp14:sizeRelH relativeFrom="margin">
              <wp14:pctWidth>0</wp14:pctWidth>
            </wp14:sizeRelH>
            <wp14:sizeRelV relativeFrom="margin">
              <wp14:pctHeight>0</wp14:pctHeight>
            </wp14:sizeRelV>
          </wp:anchor>
        </w:drawing>
      </w:r>
      <w:r w:rsidR="00986498" w:rsidRPr="00674464">
        <w:rPr>
          <w:sz w:val="32"/>
        </w:rPr>
        <w:t>Budget</w:t>
      </w:r>
    </w:p>
    <w:tbl>
      <w:tblPr>
        <w:tblStyle w:val="TableGrid"/>
        <w:tblW w:w="9895" w:type="dxa"/>
        <w:tblLook w:val="04A0" w:firstRow="1" w:lastRow="0" w:firstColumn="1" w:lastColumn="0" w:noHBand="0" w:noVBand="1"/>
      </w:tblPr>
      <w:tblGrid>
        <w:gridCol w:w="483"/>
        <w:gridCol w:w="1434"/>
        <w:gridCol w:w="3759"/>
        <w:gridCol w:w="1978"/>
        <w:gridCol w:w="2241"/>
      </w:tblGrid>
      <w:tr w:rsidR="00891F86" w14:paraId="61971377" w14:textId="2D9F5C1E" w:rsidTr="00891F86">
        <w:trPr>
          <w:trHeight w:val="359"/>
        </w:trPr>
        <w:tc>
          <w:tcPr>
            <w:tcW w:w="439" w:type="dxa"/>
            <w:shd w:val="clear" w:color="auto" w:fill="F4B083" w:themeFill="accent2" w:themeFillTint="99"/>
          </w:tcPr>
          <w:p w14:paraId="6371E781" w14:textId="6A38C509" w:rsidR="00891F86" w:rsidRPr="00E90C31" w:rsidRDefault="00891F86" w:rsidP="00986498">
            <w:pPr>
              <w:rPr>
                <w:rFonts w:ascii="Arial" w:hAnsi="Arial" w:cs="Arial"/>
                <w:sz w:val="20"/>
                <w:szCs w:val="20"/>
              </w:rPr>
            </w:pPr>
          </w:p>
        </w:tc>
        <w:tc>
          <w:tcPr>
            <w:tcW w:w="1446" w:type="dxa"/>
            <w:shd w:val="clear" w:color="auto" w:fill="F4B083" w:themeFill="accent2" w:themeFillTint="99"/>
          </w:tcPr>
          <w:p w14:paraId="44E19C2B" w14:textId="77777777" w:rsidR="00891F86" w:rsidRPr="00250EC9" w:rsidRDefault="00891F86" w:rsidP="004A0208">
            <w:pPr>
              <w:jc w:val="center"/>
              <w:rPr>
                <w:rFonts w:ascii="Arial" w:hAnsi="Arial" w:cs="Arial"/>
                <w:b/>
                <w:bCs/>
                <w:sz w:val="20"/>
                <w:szCs w:val="20"/>
              </w:rPr>
            </w:pPr>
          </w:p>
        </w:tc>
        <w:tc>
          <w:tcPr>
            <w:tcW w:w="3780" w:type="dxa"/>
            <w:shd w:val="clear" w:color="auto" w:fill="F4B083" w:themeFill="accent2" w:themeFillTint="99"/>
            <w:vAlign w:val="center"/>
          </w:tcPr>
          <w:p w14:paraId="23CB37AD" w14:textId="07F45EB3" w:rsidR="00891F86" w:rsidRPr="00891F86" w:rsidRDefault="00891F86" w:rsidP="004A0208">
            <w:pPr>
              <w:jc w:val="center"/>
              <w:rPr>
                <w:rFonts w:ascii="Arial" w:hAnsi="Arial" w:cs="Arial"/>
                <w:b/>
                <w:bCs/>
                <w:sz w:val="24"/>
                <w:szCs w:val="24"/>
              </w:rPr>
            </w:pPr>
            <w:r w:rsidRPr="00891F86">
              <w:rPr>
                <w:rFonts w:ascii="Arial" w:hAnsi="Arial" w:cs="Arial"/>
                <w:b/>
                <w:bCs/>
                <w:sz w:val="24"/>
                <w:szCs w:val="24"/>
              </w:rPr>
              <w:t>Cluster</w:t>
            </w:r>
          </w:p>
        </w:tc>
        <w:tc>
          <w:tcPr>
            <w:tcW w:w="1980" w:type="dxa"/>
            <w:shd w:val="clear" w:color="auto" w:fill="F4B083" w:themeFill="accent2" w:themeFillTint="99"/>
            <w:vAlign w:val="center"/>
          </w:tcPr>
          <w:p w14:paraId="4623AC55" w14:textId="61E6E026" w:rsidR="00891F86" w:rsidRPr="00891F86" w:rsidRDefault="00891F86" w:rsidP="004A0208">
            <w:pPr>
              <w:jc w:val="center"/>
              <w:rPr>
                <w:rFonts w:ascii="Arial" w:hAnsi="Arial" w:cs="Arial"/>
                <w:b/>
                <w:bCs/>
                <w:sz w:val="24"/>
                <w:szCs w:val="24"/>
              </w:rPr>
            </w:pPr>
            <w:r w:rsidRPr="00891F86">
              <w:rPr>
                <w:rFonts w:ascii="Arial" w:hAnsi="Arial" w:cs="Arial"/>
                <w:b/>
                <w:bCs/>
                <w:sz w:val="24"/>
                <w:szCs w:val="24"/>
              </w:rPr>
              <w:t>Preparedness budget (USD)</w:t>
            </w:r>
          </w:p>
        </w:tc>
        <w:tc>
          <w:tcPr>
            <w:tcW w:w="2250" w:type="dxa"/>
            <w:shd w:val="clear" w:color="auto" w:fill="F4B083" w:themeFill="accent2" w:themeFillTint="99"/>
            <w:vAlign w:val="center"/>
          </w:tcPr>
          <w:p w14:paraId="559DAD49" w14:textId="40D97435" w:rsidR="00891F86" w:rsidRPr="00891F86" w:rsidRDefault="00891F86" w:rsidP="004A0208">
            <w:pPr>
              <w:jc w:val="center"/>
              <w:rPr>
                <w:rFonts w:ascii="Arial" w:hAnsi="Arial" w:cs="Arial"/>
                <w:b/>
                <w:bCs/>
                <w:sz w:val="24"/>
                <w:szCs w:val="24"/>
              </w:rPr>
            </w:pPr>
            <w:r w:rsidRPr="00891F86">
              <w:rPr>
                <w:rFonts w:ascii="Arial" w:hAnsi="Arial" w:cs="Arial"/>
                <w:b/>
                <w:bCs/>
                <w:sz w:val="24"/>
                <w:szCs w:val="24"/>
              </w:rPr>
              <w:t>Response budget (USD)</w:t>
            </w:r>
          </w:p>
        </w:tc>
      </w:tr>
      <w:tr w:rsidR="00891F86" w14:paraId="4A7DE87A" w14:textId="3F6EABD3" w:rsidTr="00891F86">
        <w:trPr>
          <w:trHeight w:hRule="exact" w:val="720"/>
        </w:trPr>
        <w:tc>
          <w:tcPr>
            <w:tcW w:w="439" w:type="dxa"/>
            <w:vAlign w:val="center"/>
          </w:tcPr>
          <w:p w14:paraId="7BD2AD38" w14:textId="69969393"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1</w:t>
            </w:r>
          </w:p>
        </w:tc>
        <w:tc>
          <w:tcPr>
            <w:tcW w:w="1446" w:type="dxa"/>
            <w:vAlign w:val="center"/>
          </w:tcPr>
          <w:p w14:paraId="58A90EFE" w14:textId="530EC67E"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3776" behindDoc="0" locked="0" layoutInCell="1" allowOverlap="1" wp14:anchorId="1CB692B9" wp14:editId="537A6CFD">
                  <wp:simplePos x="0" y="0"/>
                  <wp:positionH relativeFrom="column">
                    <wp:posOffset>167005</wp:posOffset>
                  </wp:positionH>
                  <wp:positionV relativeFrom="paragraph">
                    <wp:posOffset>52070</wp:posOffset>
                  </wp:positionV>
                  <wp:extent cx="354965" cy="365125"/>
                  <wp:effectExtent l="0" t="0" r="6985" b="0"/>
                  <wp:wrapNone/>
                  <wp:docPr id="133"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354965" cy="36512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C4C3A3F" w14:textId="132A59C0" w:rsidR="00891F86" w:rsidRPr="00891F86" w:rsidRDefault="00891F86" w:rsidP="00891F86">
            <w:pPr>
              <w:rPr>
                <w:rFonts w:ascii="Arial" w:hAnsi="Arial" w:cs="Arial"/>
                <w:sz w:val="24"/>
                <w:szCs w:val="24"/>
              </w:rPr>
            </w:pPr>
            <w:r w:rsidRPr="00891F86">
              <w:rPr>
                <w:rFonts w:ascii="Arial" w:hAnsi="Arial" w:cs="Arial"/>
                <w:color w:val="000000"/>
                <w:sz w:val="24"/>
                <w:szCs w:val="24"/>
              </w:rPr>
              <w:t>Food Security</w:t>
            </w:r>
          </w:p>
        </w:tc>
        <w:tc>
          <w:tcPr>
            <w:tcW w:w="1980" w:type="dxa"/>
            <w:vAlign w:val="center"/>
          </w:tcPr>
          <w:p w14:paraId="73637B4B" w14:textId="77777777" w:rsidR="00891F86" w:rsidRPr="00891F86" w:rsidRDefault="00891F86" w:rsidP="00891F86">
            <w:pPr>
              <w:jc w:val="right"/>
              <w:rPr>
                <w:rFonts w:ascii="Arial" w:hAnsi="Arial" w:cs="Arial"/>
                <w:sz w:val="24"/>
                <w:szCs w:val="24"/>
              </w:rPr>
            </w:pPr>
          </w:p>
        </w:tc>
        <w:tc>
          <w:tcPr>
            <w:tcW w:w="2250" w:type="dxa"/>
            <w:vAlign w:val="center"/>
          </w:tcPr>
          <w:p w14:paraId="13C2A582" w14:textId="7D2EFD27"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31.8 million</w:t>
            </w:r>
          </w:p>
        </w:tc>
      </w:tr>
      <w:tr w:rsidR="00891F86" w14:paraId="5270A76F" w14:textId="6CED36FA" w:rsidTr="00891F86">
        <w:trPr>
          <w:trHeight w:hRule="exact" w:val="720"/>
        </w:trPr>
        <w:tc>
          <w:tcPr>
            <w:tcW w:w="439" w:type="dxa"/>
            <w:vAlign w:val="center"/>
          </w:tcPr>
          <w:p w14:paraId="5B4C7074" w14:textId="3A8A8850"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2</w:t>
            </w:r>
          </w:p>
        </w:tc>
        <w:tc>
          <w:tcPr>
            <w:tcW w:w="1446" w:type="dxa"/>
            <w:vAlign w:val="center"/>
          </w:tcPr>
          <w:p w14:paraId="6CA2A492" w14:textId="31D3C7C1"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2752" behindDoc="0" locked="0" layoutInCell="1" allowOverlap="1" wp14:anchorId="101938EA" wp14:editId="1AB41927">
                  <wp:simplePos x="0" y="0"/>
                  <wp:positionH relativeFrom="column">
                    <wp:posOffset>214630</wp:posOffset>
                  </wp:positionH>
                  <wp:positionV relativeFrom="paragraph">
                    <wp:posOffset>-2540</wp:posOffset>
                  </wp:positionV>
                  <wp:extent cx="296545" cy="374650"/>
                  <wp:effectExtent l="0" t="0" r="8255" b="6350"/>
                  <wp:wrapNone/>
                  <wp:docPr id="134"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6545" cy="3746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E82EDB5" w14:textId="6F9E9555" w:rsidR="00891F86" w:rsidRPr="00891F86" w:rsidRDefault="00891F86" w:rsidP="00891F86">
            <w:pPr>
              <w:rPr>
                <w:rFonts w:ascii="Arial" w:hAnsi="Arial" w:cs="Arial"/>
                <w:sz w:val="24"/>
                <w:szCs w:val="24"/>
              </w:rPr>
            </w:pPr>
            <w:r w:rsidRPr="00891F86">
              <w:rPr>
                <w:rFonts w:ascii="Arial" w:hAnsi="Arial" w:cs="Arial"/>
                <w:color w:val="000000"/>
                <w:sz w:val="24"/>
                <w:szCs w:val="24"/>
              </w:rPr>
              <w:t>Health</w:t>
            </w:r>
          </w:p>
        </w:tc>
        <w:tc>
          <w:tcPr>
            <w:tcW w:w="1980" w:type="dxa"/>
            <w:vAlign w:val="center"/>
          </w:tcPr>
          <w:p w14:paraId="1FE5EAE2" w14:textId="77777777" w:rsidR="00891F86" w:rsidRPr="00891F86" w:rsidRDefault="00891F86" w:rsidP="00891F86">
            <w:pPr>
              <w:jc w:val="right"/>
              <w:rPr>
                <w:rFonts w:ascii="Arial" w:hAnsi="Arial" w:cs="Arial"/>
                <w:sz w:val="24"/>
                <w:szCs w:val="24"/>
              </w:rPr>
            </w:pPr>
          </w:p>
        </w:tc>
        <w:tc>
          <w:tcPr>
            <w:tcW w:w="2250" w:type="dxa"/>
            <w:vAlign w:val="center"/>
          </w:tcPr>
          <w:p w14:paraId="63630091" w14:textId="0F119440"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28.2 million</w:t>
            </w:r>
          </w:p>
        </w:tc>
      </w:tr>
      <w:tr w:rsidR="00891F86" w14:paraId="329C4750" w14:textId="23A6A125" w:rsidTr="00891F86">
        <w:trPr>
          <w:trHeight w:hRule="exact" w:val="720"/>
        </w:trPr>
        <w:tc>
          <w:tcPr>
            <w:tcW w:w="439" w:type="dxa"/>
            <w:vAlign w:val="center"/>
          </w:tcPr>
          <w:p w14:paraId="46D4242B" w14:textId="6F9C304A"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3</w:t>
            </w:r>
          </w:p>
        </w:tc>
        <w:tc>
          <w:tcPr>
            <w:tcW w:w="1446" w:type="dxa"/>
            <w:vAlign w:val="center"/>
          </w:tcPr>
          <w:p w14:paraId="5D5F0F2C" w14:textId="6E1F4F95" w:rsidR="00891F86" w:rsidRPr="00250EC9" w:rsidRDefault="00365313" w:rsidP="00891F86">
            <w:pPr>
              <w:rPr>
                <w:rFonts w:ascii="Arial" w:hAnsi="Arial" w:cs="Arial"/>
                <w:color w:val="000000"/>
                <w:sz w:val="20"/>
                <w:szCs w:val="20"/>
              </w:rPr>
            </w:pPr>
            <w:r w:rsidRPr="00891F86">
              <w:rPr>
                <w:noProof/>
              </w:rPr>
              <w:drawing>
                <wp:anchor distT="0" distB="0" distL="114300" distR="114300" simplePos="0" relativeHeight="251729920" behindDoc="0" locked="0" layoutInCell="1" allowOverlap="1" wp14:anchorId="5B452E4C" wp14:editId="0A35AE95">
                  <wp:simplePos x="0" y="0"/>
                  <wp:positionH relativeFrom="column">
                    <wp:posOffset>156210</wp:posOffset>
                  </wp:positionH>
                  <wp:positionV relativeFrom="paragraph">
                    <wp:posOffset>6350</wp:posOffset>
                  </wp:positionV>
                  <wp:extent cx="457200" cy="371475"/>
                  <wp:effectExtent l="0" t="0" r="0" b="9525"/>
                  <wp:wrapNone/>
                  <wp:docPr id="58" name="Graphic 51">
                    <a:extLst xmlns:a="http://schemas.openxmlformats.org/drawingml/2006/main">
                      <a:ext uri="{FF2B5EF4-FFF2-40B4-BE49-F238E27FC236}">
                        <a16:creationId xmlns:a16="http://schemas.microsoft.com/office/drawing/2014/main" id="{76319971-D03F-4E3C-B6A5-02418EAF7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1">
                            <a:extLst>
                              <a:ext uri="{FF2B5EF4-FFF2-40B4-BE49-F238E27FC236}">
                                <a16:creationId xmlns:a16="http://schemas.microsoft.com/office/drawing/2014/main" id="{76319971-D03F-4E3C-B6A5-02418EAF74DF}"/>
                              </a:ext>
                            </a:extLst>
                          </pic:cNvPr>
                          <pic:cNvPicPr>
                            <a:picLocks noChangeAspect="1"/>
                          </pic:cNvPicPr>
                        </pic:nvPicPr>
                        <pic:blipFill>
                          <a:blip r:embed="rId87">
                            <a:extLst>
                              <a:ext uri="{96DAC541-7B7A-43D3-8B79-37D633B846F1}">
                                <asvg:svgBlip xmlns:asvg="http://schemas.microsoft.com/office/drawing/2016/SVG/main" r:embed="rId88"/>
                              </a:ext>
                            </a:extLst>
                          </a:blip>
                          <a:stretch>
                            <a:fillRect/>
                          </a:stretch>
                        </pic:blipFill>
                        <pic:spPr>
                          <a:xfrm>
                            <a:off x="0" y="0"/>
                            <a:ext cx="45720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37C4D1A" w14:textId="4ADA4280" w:rsidR="00891F86" w:rsidRPr="00891F86" w:rsidRDefault="00891F86" w:rsidP="00891F86">
            <w:pPr>
              <w:rPr>
                <w:rFonts w:ascii="Arial" w:hAnsi="Arial" w:cs="Arial"/>
                <w:sz w:val="24"/>
                <w:szCs w:val="24"/>
              </w:rPr>
            </w:pPr>
            <w:r w:rsidRPr="00891F86">
              <w:rPr>
                <w:rFonts w:ascii="Arial" w:hAnsi="Arial" w:cs="Arial"/>
                <w:color w:val="000000"/>
                <w:sz w:val="24"/>
                <w:szCs w:val="24"/>
              </w:rPr>
              <w:t>Logistics</w:t>
            </w:r>
          </w:p>
        </w:tc>
        <w:tc>
          <w:tcPr>
            <w:tcW w:w="1980" w:type="dxa"/>
            <w:vAlign w:val="center"/>
          </w:tcPr>
          <w:p w14:paraId="62A6C339" w14:textId="4A789E4B"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5.6 million</w:t>
            </w:r>
          </w:p>
        </w:tc>
        <w:tc>
          <w:tcPr>
            <w:tcW w:w="2250" w:type="dxa"/>
            <w:vAlign w:val="center"/>
          </w:tcPr>
          <w:p w14:paraId="4A80D744" w14:textId="1BE5D085"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18.2 million</w:t>
            </w:r>
          </w:p>
        </w:tc>
      </w:tr>
      <w:tr w:rsidR="00891F86" w14:paraId="35FA54EE" w14:textId="77FFD932" w:rsidTr="00891F86">
        <w:trPr>
          <w:trHeight w:hRule="exact" w:val="720"/>
        </w:trPr>
        <w:tc>
          <w:tcPr>
            <w:tcW w:w="439" w:type="dxa"/>
            <w:vAlign w:val="center"/>
          </w:tcPr>
          <w:p w14:paraId="3068873A" w14:textId="55F56ECF"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4</w:t>
            </w:r>
          </w:p>
        </w:tc>
        <w:tc>
          <w:tcPr>
            <w:tcW w:w="1446" w:type="dxa"/>
            <w:vAlign w:val="center"/>
          </w:tcPr>
          <w:p w14:paraId="024269A1" w14:textId="61C062A9"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4800" behindDoc="0" locked="0" layoutInCell="1" allowOverlap="1" wp14:anchorId="3BEFAA06" wp14:editId="4877538F">
                  <wp:simplePos x="0" y="0"/>
                  <wp:positionH relativeFrom="margin">
                    <wp:posOffset>160020</wp:posOffset>
                  </wp:positionH>
                  <wp:positionV relativeFrom="paragraph">
                    <wp:posOffset>-2540</wp:posOffset>
                  </wp:positionV>
                  <wp:extent cx="365760" cy="400050"/>
                  <wp:effectExtent l="0" t="0" r="0" b="0"/>
                  <wp:wrapNone/>
                  <wp:docPr id="135"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365760" cy="4000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5189AA1" w14:textId="0143871D" w:rsidR="00891F86" w:rsidRPr="00891F86" w:rsidRDefault="00891F86" w:rsidP="00891F86">
            <w:pPr>
              <w:rPr>
                <w:rFonts w:ascii="Arial" w:hAnsi="Arial" w:cs="Arial"/>
                <w:sz w:val="24"/>
                <w:szCs w:val="24"/>
              </w:rPr>
            </w:pPr>
            <w:r w:rsidRPr="00891F86">
              <w:rPr>
                <w:rFonts w:ascii="Arial" w:hAnsi="Arial" w:cs="Arial"/>
                <w:color w:val="000000"/>
                <w:sz w:val="24"/>
                <w:szCs w:val="24"/>
              </w:rPr>
              <w:t>Nutrition</w:t>
            </w:r>
          </w:p>
        </w:tc>
        <w:tc>
          <w:tcPr>
            <w:tcW w:w="1980" w:type="dxa"/>
            <w:vAlign w:val="center"/>
          </w:tcPr>
          <w:p w14:paraId="0BF0F52C" w14:textId="338CA1AB"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3.5 million</w:t>
            </w:r>
          </w:p>
        </w:tc>
        <w:tc>
          <w:tcPr>
            <w:tcW w:w="2250" w:type="dxa"/>
            <w:vAlign w:val="center"/>
          </w:tcPr>
          <w:p w14:paraId="2D3C583D" w14:textId="69E4D000"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5.1 million</w:t>
            </w:r>
          </w:p>
        </w:tc>
      </w:tr>
      <w:tr w:rsidR="00891F86" w14:paraId="2D2F45BB" w14:textId="4E56A9C4" w:rsidTr="00891F86">
        <w:trPr>
          <w:trHeight w:hRule="exact" w:val="720"/>
        </w:trPr>
        <w:tc>
          <w:tcPr>
            <w:tcW w:w="439" w:type="dxa"/>
            <w:vAlign w:val="center"/>
          </w:tcPr>
          <w:p w14:paraId="5F98EDEC" w14:textId="43A8D2A4"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5</w:t>
            </w:r>
          </w:p>
        </w:tc>
        <w:tc>
          <w:tcPr>
            <w:tcW w:w="1446" w:type="dxa"/>
            <w:vAlign w:val="center"/>
          </w:tcPr>
          <w:p w14:paraId="15CFB36A" w14:textId="28F5246B"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5824" behindDoc="0" locked="0" layoutInCell="1" allowOverlap="1" wp14:anchorId="4D1E63CD" wp14:editId="24CD6F17">
                  <wp:simplePos x="0" y="0"/>
                  <wp:positionH relativeFrom="margin">
                    <wp:posOffset>194310</wp:posOffset>
                  </wp:positionH>
                  <wp:positionV relativeFrom="paragraph">
                    <wp:posOffset>-2540</wp:posOffset>
                  </wp:positionV>
                  <wp:extent cx="365760" cy="365760"/>
                  <wp:effectExtent l="0" t="0" r="0" b="0"/>
                  <wp:wrapNone/>
                  <wp:docPr id="1963"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8EC712C" w14:textId="2A905282" w:rsidR="00891F86" w:rsidRPr="00891F86" w:rsidRDefault="00891F86" w:rsidP="00891F86">
            <w:pPr>
              <w:rPr>
                <w:rFonts w:ascii="Arial" w:hAnsi="Arial" w:cs="Arial"/>
                <w:sz w:val="24"/>
                <w:szCs w:val="24"/>
              </w:rPr>
            </w:pPr>
            <w:r w:rsidRPr="00891F86">
              <w:rPr>
                <w:rFonts w:ascii="Arial" w:hAnsi="Arial" w:cs="Arial"/>
                <w:color w:val="000000"/>
                <w:sz w:val="24"/>
                <w:szCs w:val="24"/>
              </w:rPr>
              <w:t>Protection</w:t>
            </w:r>
          </w:p>
        </w:tc>
        <w:tc>
          <w:tcPr>
            <w:tcW w:w="1980" w:type="dxa"/>
            <w:vAlign w:val="center"/>
          </w:tcPr>
          <w:p w14:paraId="71BE50D1" w14:textId="3C2C903A"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1.0 million</w:t>
            </w:r>
          </w:p>
        </w:tc>
        <w:tc>
          <w:tcPr>
            <w:tcW w:w="2250" w:type="dxa"/>
            <w:vAlign w:val="center"/>
          </w:tcPr>
          <w:p w14:paraId="6DBB9F3D" w14:textId="3A172ECA"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5.0 million</w:t>
            </w:r>
          </w:p>
        </w:tc>
      </w:tr>
      <w:tr w:rsidR="00891F86" w14:paraId="30FFD9CB" w14:textId="0A2BACCE" w:rsidTr="00891F86">
        <w:trPr>
          <w:trHeight w:hRule="exact" w:val="720"/>
        </w:trPr>
        <w:tc>
          <w:tcPr>
            <w:tcW w:w="439" w:type="dxa"/>
            <w:vAlign w:val="center"/>
          </w:tcPr>
          <w:p w14:paraId="0992EEAE" w14:textId="3EA5B672"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6</w:t>
            </w:r>
          </w:p>
        </w:tc>
        <w:tc>
          <w:tcPr>
            <w:tcW w:w="1446" w:type="dxa"/>
            <w:vAlign w:val="center"/>
          </w:tcPr>
          <w:p w14:paraId="36E7817A" w14:textId="715FC503"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7872" behindDoc="0" locked="0" layoutInCell="1" allowOverlap="1" wp14:anchorId="0C877DA2" wp14:editId="782B8C89">
                  <wp:simplePos x="0" y="0"/>
                  <wp:positionH relativeFrom="column">
                    <wp:posOffset>146685</wp:posOffset>
                  </wp:positionH>
                  <wp:positionV relativeFrom="paragraph">
                    <wp:posOffset>11430</wp:posOffset>
                  </wp:positionV>
                  <wp:extent cx="411480" cy="411480"/>
                  <wp:effectExtent l="0" t="0" r="7620" b="7620"/>
                  <wp:wrapNone/>
                  <wp:docPr id="136"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4DB3139" w14:textId="09A6816F" w:rsidR="00891F86" w:rsidRPr="00891F86" w:rsidRDefault="00891F86" w:rsidP="00891F86">
            <w:pPr>
              <w:rPr>
                <w:rFonts w:ascii="Arial" w:hAnsi="Arial" w:cs="Arial"/>
                <w:sz w:val="24"/>
                <w:szCs w:val="24"/>
              </w:rPr>
            </w:pPr>
            <w:r w:rsidRPr="00891F86">
              <w:rPr>
                <w:rFonts w:ascii="Arial" w:hAnsi="Arial" w:cs="Arial"/>
                <w:color w:val="000000"/>
                <w:sz w:val="24"/>
                <w:szCs w:val="24"/>
              </w:rPr>
              <w:t>Shelter</w:t>
            </w:r>
          </w:p>
        </w:tc>
        <w:tc>
          <w:tcPr>
            <w:tcW w:w="1980" w:type="dxa"/>
            <w:vAlign w:val="center"/>
          </w:tcPr>
          <w:p w14:paraId="47FC3165" w14:textId="0B5A6B1B"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0.06 million</w:t>
            </w:r>
          </w:p>
        </w:tc>
        <w:tc>
          <w:tcPr>
            <w:tcW w:w="2250" w:type="dxa"/>
            <w:vAlign w:val="center"/>
          </w:tcPr>
          <w:p w14:paraId="48910C5D" w14:textId="34CD53AF"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42.9 million</w:t>
            </w:r>
          </w:p>
        </w:tc>
      </w:tr>
      <w:tr w:rsidR="00891F86" w14:paraId="5E941DCD" w14:textId="4A60DDF7" w:rsidTr="00891F86">
        <w:trPr>
          <w:trHeight w:hRule="exact" w:val="720"/>
        </w:trPr>
        <w:tc>
          <w:tcPr>
            <w:tcW w:w="439" w:type="dxa"/>
            <w:vAlign w:val="center"/>
          </w:tcPr>
          <w:p w14:paraId="6252FC03" w14:textId="7654F739"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7</w:t>
            </w:r>
          </w:p>
        </w:tc>
        <w:tc>
          <w:tcPr>
            <w:tcW w:w="1446" w:type="dxa"/>
            <w:vAlign w:val="center"/>
          </w:tcPr>
          <w:p w14:paraId="5A9A8C1D" w14:textId="6496C1E6" w:rsidR="00891F86" w:rsidRPr="00250EC9" w:rsidRDefault="00365313" w:rsidP="00891F86">
            <w:pPr>
              <w:rPr>
                <w:rFonts w:ascii="Arial" w:hAnsi="Arial" w:cs="Arial"/>
                <w:color w:val="000000"/>
                <w:sz w:val="20"/>
                <w:szCs w:val="20"/>
              </w:rPr>
            </w:pPr>
            <w:r w:rsidRPr="00891F86">
              <w:rPr>
                <w:noProof/>
              </w:rPr>
              <w:drawing>
                <wp:anchor distT="0" distB="0" distL="114300" distR="114300" simplePos="0" relativeHeight="251730944" behindDoc="0" locked="0" layoutInCell="1" allowOverlap="1" wp14:anchorId="1C3B3DB1" wp14:editId="39BB530A">
                  <wp:simplePos x="0" y="0"/>
                  <wp:positionH relativeFrom="column">
                    <wp:posOffset>180975</wp:posOffset>
                  </wp:positionH>
                  <wp:positionV relativeFrom="paragraph">
                    <wp:posOffset>47625</wp:posOffset>
                  </wp:positionV>
                  <wp:extent cx="335915" cy="335915"/>
                  <wp:effectExtent l="0" t="0" r="6985" b="6985"/>
                  <wp:wrapNone/>
                  <wp:docPr id="59" name="Graphic 55">
                    <a:extLst xmlns:a="http://schemas.openxmlformats.org/drawingml/2006/main">
                      <a:ext uri="{FF2B5EF4-FFF2-40B4-BE49-F238E27FC236}">
                        <a16:creationId xmlns:a16="http://schemas.microsoft.com/office/drawing/2014/main" id="{B56DB50C-16BA-4668-AA63-5B08F2894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B56DB50C-16BA-4668-AA63-5B08F289447E}"/>
                              </a:ext>
                            </a:extLst>
                          </pic:cNvPr>
                          <pic:cNvPicPr>
                            <a:picLocks noChangeAspect="1"/>
                          </pic:cNvPicPr>
                        </pic:nvPicPr>
                        <pic:blipFill>
                          <a:blip r:embed="rId95">
                            <a:extLst>
                              <a:ext uri="{96DAC541-7B7A-43D3-8B79-37D633B846F1}">
                                <asvg:svgBlip xmlns:asvg="http://schemas.microsoft.com/office/drawing/2016/SVG/main" r:embed="rId96"/>
                              </a:ext>
                            </a:extLst>
                          </a:blip>
                          <a:stretch>
                            <a:fillRect/>
                          </a:stretch>
                        </pic:blipFill>
                        <pic:spPr>
                          <a:xfrm>
                            <a:off x="0" y="0"/>
                            <a:ext cx="335915" cy="33591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49AF2EE" w14:textId="4577E0D3" w:rsidR="00891F86" w:rsidRPr="00891F86" w:rsidRDefault="00891F86" w:rsidP="00891F86">
            <w:pPr>
              <w:rPr>
                <w:rFonts w:ascii="Arial" w:hAnsi="Arial" w:cs="Arial"/>
                <w:sz w:val="24"/>
                <w:szCs w:val="24"/>
              </w:rPr>
            </w:pPr>
            <w:r w:rsidRPr="00891F86">
              <w:rPr>
                <w:rFonts w:ascii="Arial" w:hAnsi="Arial" w:cs="Arial"/>
                <w:color w:val="000000"/>
                <w:sz w:val="24"/>
                <w:szCs w:val="24"/>
              </w:rPr>
              <w:t>WASH</w:t>
            </w:r>
          </w:p>
        </w:tc>
        <w:tc>
          <w:tcPr>
            <w:tcW w:w="1980" w:type="dxa"/>
            <w:vAlign w:val="center"/>
          </w:tcPr>
          <w:p w14:paraId="67666741" w14:textId="0D10A763"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3.2 million</w:t>
            </w:r>
          </w:p>
        </w:tc>
        <w:tc>
          <w:tcPr>
            <w:tcW w:w="2250" w:type="dxa"/>
            <w:vAlign w:val="center"/>
          </w:tcPr>
          <w:p w14:paraId="01302E5E" w14:textId="2F0DEF68"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34.3 million</w:t>
            </w:r>
          </w:p>
        </w:tc>
      </w:tr>
      <w:tr w:rsidR="00891F86" w14:paraId="42A291A5" w14:textId="77777777" w:rsidTr="00891F86">
        <w:trPr>
          <w:trHeight w:hRule="exact" w:val="720"/>
        </w:trPr>
        <w:tc>
          <w:tcPr>
            <w:tcW w:w="439" w:type="dxa"/>
            <w:vAlign w:val="center"/>
          </w:tcPr>
          <w:p w14:paraId="3D921FB0" w14:textId="71BA35B0"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8</w:t>
            </w:r>
          </w:p>
        </w:tc>
        <w:tc>
          <w:tcPr>
            <w:tcW w:w="1446" w:type="dxa"/>
            <w:vAlign w:val="center"/>
          </w:tcPr>
          <w:p w14:paraId="332BD47D" w14:textId="70FC2BE3"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1728" behindDoc="0" locked="0" layoutInCell="1" allowOverlap="1" wp14:anchorId="153E42D8" wp14:editId="626D766E">
                  <wp:simplePos x="0" y="0"/>
                  <wp:positionH relativeFrom="column">
                    <wp:posOffset>201295</wp:posOffset>
                  </wp:positionH>
                  <wp:positionV relativeFrom="paragraph">
                    <wp:posOffset>-2540</wp:posOffset>
                  </wp:positionV>
                  <wp:extent cx="295910" cy="365760"/>
                  <wp:effectExtent l="0" t="0" r="8890" b="0"/>
                  <wp:wrapNone/>
                  <wp:docPr id="132"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295910" cy="36576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9D6762F" w14:textId="51475303" w:rsidR="00891F86" w:rsidRPr="00891F86" w:rsidRDefault="00891F86" w:rsidP="00891F86">
            <w:pPr>
              <w:rPr>
                <w:rFonts w:ascii="Arial" w:hAnsi="Arial" w:cs="Arial"/>
                <w:sz w:val="24"/>
                <w:szCs w:val="24"/>
              </w:rPr>
            </w:pPr>
            <w:r w:rsidRPr="00891F86">
              <w:rPr>
                <w:rFonts w:ascii="Arial" w:hAnsi="Arial" w:cs="Arial"/>
                <w:color w:val="000000"/>
                <w:sz w:val="24"/>
                <w:szCs w:val="24"/>
              </w:rPr>
              <w:t>Education</w:t>
            </w:r>
          </w:p>
        </w:tc>
        <w:tc>
          <w:tcPr>
            <w:tcW w:w="1980" w:type="dxa"/>
            <w:vAlign w:val="center"/>
          </w:tcPr>
          <w:p w14:paraId="2380BB59" w14:textId="0BADD168"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0.5 million</w:t>
            </w:r>
          </w:p>
        </w:tc>
        <w:tc>
          <w:tcPr>
            <w:tcW w:w="2250" w:type="dxa"/>
            <w:vAlign w:val="center"/>
          </w:tcPr>
          <w:p w14:paraId="1CA009BE" w14:textId="13F05A48"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22.6 million</w:t>
            </w:r>
          </w:p>
        </w:tc>
      </w:tr>
      <w:tr w:rsidR="00891F86" w14:paraId="14CCB131" w14:textId="77777777" w:rsidTr="00891F86">
        <w:trPr>
          <w:trHeight w:hRule="exact" w:val="720"/>
        </w:trPr>
        <w:tc>
          <w:tcPr>
            <w:tcW w:w="439" w:type="dxa"/>
            <w:vAlign w:val="center"/>
          </w:tcPr>
          <w:p w14:paraId="69C6C07C" w14:textId="0BB64E77"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9</w:t>
            </w:r>
          </w:p>
        </w:tc>
        <w:tc>
          <w:tcPr>
            <w:tcW w:w="1446" w:type="dxa"/>
            <w:vAlign w:val="center"/>
          </w:tcPr>
          <w:p w14:paraId="5B19783B" w14:textId="33F7243A"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20704" behindDoc="0" locked="0" layoutInCell="1" allowOverlap="1" wp14:anchorId="104B9D2D" wp14:editId="1C6544F6">
                  <wp:simplePos x="0" y="0"/>
                  <wp:positionH relativeFrom="column">
                    <wp:posOffset>171450</wp:posOffset>
                  </wp:positionH>
                  <wp:positionV relativeFrom="paragraph">
                    <wp:posOffset>38100</wp:posOffset>
                  </wp:positionV>
                  <wp:extent cx="383540" cy="354965"/>
                  <wp:effectExtent l="0" t="57150" r="0" b="64135"/>
                  <wp:wrapNone/>
                  <wp:docPr id="130"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 name="Graphic 46">
                            <a:extLst>
                              <a:ext uri="{FF2B5EF4-FFF2-40B4-BE49-F238E27FC236}">
                                <a16:creationId xmlns:a16="http://schemas.microsoft.com/office/drawing/2014/main" id="{82F6D3D1-EA0A-41BC-A568-48380C4AEEA8}"/>
                              </a:ext>
                            </a:extLst>
                          </pic:cNvPr>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rot="20203989">
                            <a:off x="0" y="0"/>
                            <a:ext cx="383540" cy="35496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8D35388" w14:textId="1298F19A" w:rsidR="00891F86" w:rsidRPr="00891F86" w:rsidRDefault="00891F86" w:rsidP="00891F86">
            <w:pPr>
              <w:rPr>
                <w:rFonts w:ascii="Arial" w:hAnsi="Arial" w:cs="Arial"/>
                <w:sz w:val="24"/>
                <w:szCs w:val="24"/>
              </w:rPr>
            </w:pPr>
            <w:r w:rsidRPr="00891F86">
              <w:rPr>
                <w:rFonts w:ascii="Arial" w:hAnsi="Arial" w:cs="Arial"/>
                <w:color w:val="000000"/>
                <w:sz w:val="24"/>
                <w:szCs w:val="24"/>
              </w:rPr>
              <w:t>Early Recovery</w:t>
            </w:r>
          </w:p>
        </w:tc>
        <w:tc>
          <w:tcPr>
            <w:tcW w:w="1980" w:type="dxa"/>
            <w:vAlign w:val="center"/>
          </w:tcPr>
          <w:p w14:paraId="2E382CE6" w14:textId="153E508C"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0.01 million</w:t>
            </w:r>
          </w:p>
        </w:tc>
        <w:tc>
          <w:tcPr>
            <w:tcW w:w="2250" w:type="dxa"/>
            <w:vAlign w:val="center"/>
          </w:tcPr>
          <w:p w14:paraId="3C1F38A4" w14:textId="52911C6A"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18.5 million</w:t>
            </w:r>
          </w:p>
        </w:tc>
      </w:tr>
      <w:tr w:rsidR="00891F86" w14:paraId="572849BE" w14:textId="77777777" w:rsidTr="00891F86">
        <w:trPr>
          <w:trHeight w:hRule="exact" w:val="720"/>
        </w:trPr>
        <w:tc>
          <w:tcPr>
            <w:tcW w:w="439" w:type="dxa"/>
            <w:vAlign w:val="center"/>
          </w:tcPr>
          <w:p w14:paraId="757D49B7" w14:textId="3FC06C77"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10</w:t>
            </w:r>
          </w:p>
        </w:tc>
        <w:tc>
          <w:tcPr>
            <w:tcW w:w="1446" w:type="dxa"/>
            <w:vAlign w:val="center"/>
          </w:tcPr>
          <w:p w14:paraId="085702C7" w14:textId="37B4E996" w:rsidR="00891F86" w:rsidRPr="00250EC9" w:rsidRDefault="00891F86" w:rsidP="00891F86">
            <w:pPr>
              <w:rPr>
                <w:rFonts w:ascii="Arial" w:hAnsi="Arial" w:cs="Arial"/>
                <w:color w:val="000000"/>
                <w:sz w:val="20"/>
                <w:szCs w:val="20"/>
              </w:rPr>
            </w:pPr>
            <w:r w:rsidRPr="00891F86">
              <w:rPr>
                <w:rFonts w:ascii="Arial" w:hAnsi="Arial" w:cs="Arial"/>
                <w:noProof/>
                <w:color w:val="000000"/>
              </w:rPr>
              <w:drawing>
                <wp:anchor distT="0" distB="0" distL="114300" distR="114300" simplePos="0" relativeHeight="251719680" behindDoc="0" locked="0" layoutInCell="1" allowOverlap="1" wp14:anchorId="03BD34AB" wp14:editId="74135387">
                  <wp:simplePos x="0" y="0"/>
                  <wp:positionH relativeFrom="column">
                    <wp:posOffset>146685</wp:posOffset>
                  </wp:positionH>
                  <wp:positionV relativeFrom="paragraph">
                    <wp:posOffset>-2540</wp:posOffset>
                  </wp:positionV>
                  <wp:extent cx="411480" cy="377190"/>
                  <wp:effectExtent l="0" t="0" r="7620" b="3810"/>
                  <wp:wrapNone/>
                  <wp:docPr id="24162"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411480" cy="37719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281ED2F" w14:textId="46C6A980" w:rsidR="00891F86" w:rsidRPr="00891F86" w:rsidRDefault="00891F86" w:rsidP="00891F86">
            <w:pPr>
              <w:rPr>
                <w:rFonts w:ascii="Arial" w:hAnsi="Arial" w:cs="Arial"/>
                <w:sz w:val="24"/>
                <w:szCs w:val="24"/>
              </w:rPr>
            </w:pPr>
            <w:r w:rsidRPr="00891F86">
              <w:rPr>
                <w:rFonts w:ascii="Arial" w:hAnsi="Arial" w:cs="Arial"/>
                <w:color w:val="000000"/>
                <w:sz w:val="24"/>
                <w:szCs w:val="24"/>
              </w:rPr>
              <w:t>CCCM</w:t>
            </w:r>
          </w:p>
        </w:tc>
        <w:tc>
          <w:tcPr>
            <w:tcW w:w="1980" w:type="dxa"/>
            <w:vAlign w:val="center"/>
          </w:tcPr>
          <w:p w14:paraId="2D752015" w14:textId="253B9998"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0.8 million</w:t>
            </w:r>
          </w:p>
        </w:tc>
        <w:tc>
          <w:tcPr>
            <w:tcW w:w="2250" w:type="dxa"/>
            <w:vAlign w:val="center"/>
          </w:tcPr>
          <w:p w14:paraId="015C90B6" w14:textId="69128C68" w:rsidR="00891F86" w:rsidRPr="00891F86" w:rsidRDefault="00891F86" w:rsidP="00891F86">
            <w:pPr>
              <w:jc w:val="right"/>
              <w:rPr>
                <w:rFonts w:ascii="Arial" w:hAnsi="Arial" w:cs="Arial"/>
                <w:sz w:val="24"/>
                <w:szCs w:val="24"/>
              </w:rPr>
            </w:pPr>
            <w:r w:rsidRPr="00891F86">
              <w:rPr>
                <w:rFonts w:ascii="Arial" w:hAnsi="Arial" w:cs="Arial"/>
                <w:color w:val="000000"/>
                <w:sz w:val="24"/>
                <w:szCs w:val="24"/>
              </w:rPr>
              <w:t>2.8 million</w:t>
            </w:r>
          </w:p>
        </w:tc>
      </w:tr>
      <w:tr w:rsidR="00891F86" w14:paraId="2CD2D3F1" w14:textId="77777777" w:rsidTr="00891F86">
        <w:trPr>
          <w:trHeight w:hRule="exact" w:val="720"/>
        </w:trPr>
        <w:tc>
          <w:tcPr>
            <w:tcW w:w="439" w:type="dxa"/>
            <w:vAlign w:val="center"/>
          </w:tcPr>
          <w:p w14:paraId="7A3D0B3C" w14:textId="04A1D6B8"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11</w:t>
            </w:r>
          </w:p>
        </w:tc>
        <w:tc>
          <w:tcPr>
            <w:tcW w:w="1446" w:type="dxa"/>
            <w:vAlign w:val="center"/>
          </w:tcPr>
          <w:p w14:paraId="0DCF5524" w14:textId="71CA13DA" w:rsidR="00891F86" w:rsidRDefault="00365313" w:rsidP="00891F86">
            <w:pPr>
              <w:rPr>
                <w:rFonts w:ascii="Arial" w:hAnsi="Arial" w:cs="Arial"/>
                <w:color w:val="000000"/>
                <w:sz w:val="20"/>
                <w:szCs w:val="20"/>
              </w:rPr>
            </w:pPr>
            <w:r w:rsidRPr="00891F86">
              <w:rPr>
                <w:noProof/>
              </w:rPr>
              <w:drawing>
                <wp:anchor distT="0" distB="0" distL="114300" distR="114300" simplePos="0" relativeHeight="251731968" behindDoc="0" locked="0" layoutInCell="1" allowOverlap="1" wp14:anchorId="2C4B84B8" wp14:editId="24784ACB">
                  <wp:simplePos x="0" y="0"/>
                  <wp:positionH relativeFrom="column">
                    <wp:posOffset>236855</wp:posOffset>
                  </wp:positionH>
                  <wp:positionV relativeFrom="paragraph">
                    <wp:posOffset>27940</wp:posOffset>
                  </wp:positionV>
                  <wp:extent cx="294005" cy="367665"/>
                  <wp:effectExtent l="0" t="0" r="0" b="0"/>
                  <wp:wrapNone/>
                  <wp:docPr id="60" name="Graphic 48">
                    <a:extLst xmlns:a="http://schemas.openxmlformats.org/drawingml/2006/main">
                      <a:ext uri="{FF2B5EF4-FFF2-40B4-BE49-F238E27FC236}">
                        <a16:creationId xmlns:a16="http://schemas.microsoft.com/office/drawing/2014/main" id="{175158C4-B623-4D98-B5BD-5D9059C43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175158C4-B623-4D98-B5BD-5D9059C43B35}"/>
                              </a:ext>
                            </a:extLst>
                          </pic:cNvPr>
                          <pic:cNvPicPr>
                            <a:picLocks noChangeAspect="1"/>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94005" cy="36766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2E4F270" w14:textId="646E14A6" w:rsidR="00891F86" w:rsidRPr="00891F86" w:rsidRDefault="00891F86" w:rsidP="00891F86">
            <w:pPr>
              <w:rPr>
                <w:rFonts w:ascii="Arial" w:hAnsi="Arial" w:cs="Arial"/>
                <w:color w:val="000000"/>
                <w:sz w:val="24"/>
                <w:szCs w:val="24"/>
              </w:rPr>
            </w:pPr>
            <w:r w:rsidRPr="00891F86">
              <w:rPr>
                <w:rFonts w:ascii="Arial" w:hAnsi="Arial" w:cs="Arial"/>
                <w:color w:val="000000"/>
                <w:sz w:val="24"/>
                <w:szCs w:val="24"/>
              </w:rPr>
              <w:t>ECT</w:t>
            </w:r>
          </w:p>
        </w:tc>
        <w:tc>
          <w:tcPr>
            <w:tcW w:w="1980" w:type="dxa"/>
            <w:vAlign w:val="center"/>
          </w:tcPr>
          <w:p w14:paraId="74356D0E" w14:textId="63D9B26C" w:rsidR="00891F86" w:rsidRPr="00891F86" w:rsidRDefault="00891F86" w:rsidP="00891F86">
            <w:pPr>
              <w:jc w:val="right"/>
              <w:rPr>
                <w:rFonts w:ascii="Arial" w:hAnsi="Arial" w:cs="Arial"/>
                <w:color w:val="000000"/>
                <w:sz w:val="24"/>
                <w:szCs w:val="24"/>
              </w:rPr>
            </w:pPr>
            <w:r w:rsidRPr="00891F86">
              <w:rPr>
                <w:rFonts w:ascii="Arial" w:hAnsi="Arial" w:cs="Arial"/>
                <w:color w:val="000000"/>
                <w:sz w:val="24"/>
                <w:szCs w:val="24"/>
              </w:rPr>
              <w:t xml:space="preserve">To be </w:t>
            </w:r>
            <w:proofErr w:type="spellStart"/>
            <w:r w:rsidRPr="00891F86">
              <w:rPr>
                <w:rFonts w:ascii="Arial" w:hAnsi="Arial" w:cs="Arial"/>
                <w:color w:val="000000"/>
                <w:sz w:val="24"/>
                <w:szCs w:val="24"/>
              </w:rPr>
              <w:t>finalised</w:t>
            </w:r>
            <w:proofErr w:type="spellEnd"/>
          </w:p>
        </w:tc>
        <w:tc>
          <w:tcPr>
            <w:tcW w:w="2250" w:type="dxa"/>
            <w:vAlign w:val="center"/>
          </w:tcPr>
          <w:p w14:paraId="40A59F08" w14:textId="483665F5" w:rsidR="00891F86" w:rsidRPr="00891F86" w:rsidRDefault="00891F86" w:rsidP="00891F86">
            <w:pPr>
              <w:jc w:val="right"/>
              <w:rPr>
                <w:rFonts w:ascii="Arial" w:hAnsi="Arial" w:cs="Arial"/>
                <w:color w:val="000000"/>
                <w:sz w:val="24"/>
                <w:szCs w:val="24"/>
              </w:rPr>
            </w:pPr>
            <w:r w:rsidRPr="00891F86">
              <w:rPr>
                <w:rFonts w:ascii="Arial" w:hAnsi="Arial" w:cs="Arial"/>
                <w:color w:val="000000"/>
                <w:sz w:val="24"/>
                <w:szCs w:val="24"/>
              </w:rPr>
              <w:t>1 million</w:t>
            </w:r>
          </w:p>
        </w:tc>
      </w:tr>
      <w:tr w:rsidR="00891F86" w14:paraId="51824958" w14:textId="77777777" w:rsidTr="00891F86">
        <w:trPr>
          <w:trHeight w:val="404"/>
        </w:trPr>
        <w:tc>
          <w:tcPr>
            <w:tcW w:w="9895" w:type="dxa"/>
            <w:gridSpan w:val="5"/>
            <w:shd w:val="clear" w:color="auto" w:fill="F4B083" w:themeFill="accent2" w:themeFillTint="99"/>
            <w:vAlign w:val="center"/>
          </w:tcPr>
          <w:p w14:paraId="12368B14" w14:textId="7B3886CD" w:rsidR="00891F86" w:rsidRPr="00365313" w:rsidRDefault="00891F86" w:rsidP="00891F86">
            <w:pPr>
              <w:rPr>
                <w:rFonts w:ascii="Arial" w:hAnsi="Arial" w:cs="Arial"/>
                <w:sz w:val="24"/>
                <w:szCs w:val="24"/>
              </w:rPr>
            </w:pPr>
            <w:r w:rsidRPr="00365313">
              <w:rPr>
                <w:rFonts w:ascii="Arial" w:hAnsi="Arial" w:cs="Arial"/>
                <w:b/>
                <w:bCs/>
                <w:sz w:val="24"/>
                <w:szCs w:val="24"/>
              </w:rPr>
              <w:t>Operational working groups</w:t>
            </w:r>
          </w:p>
        </w:tc>
      </w:tr>
      <w:tr w:rsidR="00891F86" w14:paraId="74189A59" w14:textId="77777777" w:rsidTr="009E3833">
        <w:trPr>
          <w:trHeight w:hRule="exact" w:val="667"/>
        </w:trPr>
        <w:tc>
          <w:tcPr>
            <w:tcW w:w="439" w:type="dxa"/>
            <w:vAlign w:val="center"/>
          </w:tcPr>
          <w:p w14:paraId="6F516E4C" w14:textId="6EE63B45" w:rsidR="00891F86" w:rsidRPr="009E3833" w:rsidRDefault="00891F86" w:rsidP="009E3833">
            <w:pPr>
              <w:rPr>
                <w:rFonts w:ascii="Arial" w:hAnsi="Arial" w:cs="Arial"/>
                <w:sz w:val="24"/>
                <w:szCs w:val="24"/>
              </w:rPr>
            </w:pPr>
            <w:r w:rsidRPr="009E3833">
              <w:rPr>
                <w:rFonts w:ascii="Arial" w:hAnsi="Arial" w:cs="Arial"/>
                <w:sz w:val="24"/>
                <w:szCs w:val="24"/>
              </w:rPr>
              <w:t>1</w:t>
            </w:r>
          </w:p>
        </w:tc>
        <w:tc>
          <w:tcPr>
            <w:tcW w:w="1446" w:type="dxa"/>
          </w:tcPr>
          <w:p w14:paraId="67E54DEB" w14:textId="4170B192" w:rsidR="00891F86" w:rsidRDefault="00365313" w:rsidP="00B14BDC">
            <w:pPr>
              <w:rPr>
                <w:rFonts w:ascii="Arial" w:hAnsi="Arial" w:cs="Arial"/>
                <w:sz w:val="20"/>
                <w:szCs w:val="20"/>
              </w:rPr>
            </w:pPr>
            <w:r w:rsidRPr="00775AD5">
              <w:rPr>
                <w:noProof/>
                <w:sz w:val="32"/>
                <w:szCs w:val="32"/>
              </w:rPr>
              <w:drawing>
                <wp:anchor distT="0" distB="0" distL="114300" distR="114300" simplePos="0" relativeHeight="251734016" behindDoc="0" locked="0" layoutInCell="1" allowOverlap="1" wp14:anchorId="1B5906FB" wp14:editId="35DA2530">
                  <wp:simplePos x="0" y="0"/>
                  <wp:positionH relativeFrom="column">
                    <wp:posOffset>189865</wp:posOffset>
                  </wp:positionH>
                  <wp:positionV relativeFrom="paragraph">
                    <wp:posOffset>53036</wp:posOffset>
                  </wp:positionV>
                  <wp:extent cx="326003" cy="326003"/>
                  <wp:effectExtent l="0" t="0" r="0" b="0"/>
                  <wp:wrapNone/>
                  <wp:docPr id="61" name="Graphic 28">
                    <a:extLst xmlns:a="http://schemas.openxmlformats.org/drawingml/2006/main">
                      <a:ext uri="{FF2B5EF4-FFF2-40B4-BE49-F238E27FC236}">
                        <a16:creationId xmlns:a16="http://schemas.microsoft.com/office/drawing/2014/main" id="{51C66B65-9AD4-4347-8850-5EAE56E64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a:extLst>
                              <a:ext uri="{FF2B5EF4-FFF2-40B4-BE49-F238E27FC236}">
                                <a16:creationId xmlns:a16="http://schemas.microsoft.com/office/drawing/2014/main" id="{51C66B65-9AD4-4347-8850-5EAE56E64257}"/>
                              </a:ext>
                            </a:extLst>
                          </pic:cNvPr>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326003" cy="326003"/>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201497B" w14:textId="5F6A5F94" w:rsidR="00891F86" w:rsidRPr="00365313" w:rsidRDefault="00891F86" w:rsidP="00365313">
            <w:pPr>
              <w:rPr>
                <w:rFonts w:ascii="Arial" w:hAnsi="Arial" w:cs="Arial"/>
                <w:sz w:val="24"/>
                <w:szCs w:val="24"/>
              </w:rPr>
            </w:pPr>
            <w:r w:rsidRPr="00365313">
              <w:rPr>
                <w:rFonts w:ascii="Arial" w:hAnsi="Arial" w:cs="Arial"/>
                <w:sz w:val="24"/>
                <w:szCs w:val="24"/>
              </w:rPr>
              <w:t>Community engagement</w:t>
            </w:r>
          </w:p>
        </w:tc>
        <w:tc>
          <w:tcPr>
            <w:tcW w:w="1980" w:type="dxa"/>
            <w:vAlign w:val="center"/>
          </w:tcPr>
          <w:p w14:paraId="266CAE81" w14:textId="52648C2D" w:rsidR="00891F86" w:rsidRPr="00365313" w:rsidRDefault="00891F86" w:rsidP="00365313">
            <w:pPr>
              <w:jc w:val="right"/>
              <w:rPr>
                <w:rFonts w:ascii="Arial" w:hAnsi="Arial" w:cs="Arial"/>
                <w:sz w:val="24"/>
                <w:szCs w:val="24"/>
              </w:rPr>
            </w:pPr>
            <w:r w:rsidRPr="00365313">
              <w:rPr>
                <w:rFonts w:ascii="Arial" w:hAnsi="Arial" w:cs="Arial"/>
                <w:color w:val="000000"/>
                <w:sz w:val="24"/>
                <w:szCs w:val="24"/>
              </w:rPr>
              <w:t>0.82 million</w:t>
            </w:r>
          </w:p>
        </w:tc>
        <w:tc>
          <w:tcPr>
            <w:tcW w:w="2250" w:type="dxa"/>
            <w:vAlign w:val="center"/>
          </w:tcPr>
          <w:p w14:paraId="326F54E5" w14:textId="18121082" w:rsidR="00891F86" w:rsidRPr="00365313" w:rsidRDefault="00891F86" w:rsidP="00365313">
            <w:pPr>
              <w:jc w:val="right"/>
              <w:rPr>
                <w:rFonts w:ascii="Arial" w:hAnsi="Arial" w:cs="Arial"/>
                <w:sz w:val="24"/>
                <w:szCs w:val="24"/>
              </w:rPr>
            </w:pPr>
            <w:r w:rsidRPr="00365313">
              <w:rPr>
                <w:rFonts w:ascii="Arial" w:hAnsi="Arial" w:cs="Arial"/>
                <w:color w:val="000000"/>
                <w:sz w:val="24"/>
                <w:szCs w:val="24"/>
              </w:rPr>
              <w:t>11.0 million</w:t>
            </w:r>
          </w:p>
        </w:tc>
      </w:tr>
      <w:tr w:rsidR="00891F86" w14:paraId="56E1B5C1" w14:textId="77777777" w:rsidTr="009E3833">
        <w:trPr>
          <w:trHeight w:hRule="exact" w:val="576"/>
        </w:trPr>
        <w:tc>
          <w:tcPr>
            <w:tcW w:w="439" w:type="dxa"/>
            <w:vAlign w:val="center"/>
          </w:tcPr>
          <w:p w14:paraId="3DCF3414" w14:textId="2C068B00" w:rsidR="00891F86" w:rsidRPr="009E3833" w:rsidRDefault="00891F86" w:rsidP="009E3833">
            <w:pPr>
              <w:rPr>
                <w:rFonts w:ascii="Arial" w:hAnsi="Arial" w:cs="Arial"/>
                <w:sz w:val="24"/>
                <w:szCs w:val="24"/>
              </w:rPr>
            </w:pPr>
            <w:r w:rsidRPr="009E3833">
              <w:rPr>
                <w:rFonts w:ascii="Arial" w:hAnsi="Arial" w:cs="Arial"/>
                <w:sz w:val="24"/>
                <w:szCs w:val="24"/>
              </w:rPr>
              <w:t>2</w:t>
            </w:r>
          </w:p>
        </w:tc>
        <w:tc>
          <w:tcPr>
            <w:tcW w:w="1446" w:type="dxa"/>
          </w:tcPr>
          <w:p w14:paraId="6F271D73" w14:textId="74F89415" w:rsidR="00891F86" w:rsidRDefault="00891F86" w:rsidP="00B14BDC">
            <w:pPr>
              <w:rPr>
                <w:rFonts w:ascii="Arial" w:hAnsi="Arial" w:cs="Arial"/>
                <w:sz w:val="20"/>
                <w:szCs w:val="20"/>
              </w:rPr>
            </w:pPr>
          </w:p>
        </w:tc>
        <w:tc>
          <w:tcPr>
            <w:tcW w:w="3780" w:type="dxa"/>
            <w:vAlign w:val="center"/>
          </w:tcPr>
          <w:p w14:paraId="510DC340" w14:textId="1655E0DB" w:rsidR="00891F86" w:rsidRPr="00365313" w:rsidRDefault="00891F86" w:rsidP="00365313">
            <w:pPr>
              <w:rPr>
                <w:rFonts w:ascii="Arial" w:hAnsi="Arial" w:cs="Arial"/>
                <w:sz w:val="24"/>
                <w:szCs w:val="24"/>
              </w:rPr>
            </w:pPr>
            <w:r w:rsidRPr="00365313">
              <w:rPr>
                <w:rFonts w:ascii="Arial" w:hAnsi="Arial" w:cs="Arial"/>
                <w:sz w:val="24"/>
                <w:szCs w:val="24"/>
              </w:rPr>
              <w:t>Gender in Humanitarian Action</w:t>
            </w:r>
          </w:p>
        </w:tc>
        <w:tc>
          <w:tcPr>
            <w:tcW w:w="1980" w:type="dxa"/>
            <w:vAlign w:val="center"/>
          </w:tcPr>
          <w:p w14:paraId="18083BE1" w14:textId="40CCDE01" w:rsidR="00891F86" w:rsidRPr="00365313" w:rsidRDefault="00891F86" w:rsidP="00365313">
            <w:pPr>
              <w:jc w:val="right"/>
              <w:rPr>
                <w:rFonts w:ascii="Arial" w:hAnsi="Arial" w:cs="Arial"/>
                <w:sz w:val="24"/>
                <w:szCs w:val="24"/>
              </w:rPr>
            </w:pPr>
            <w:r w:rsidRPr="00365313">
              <w:rPr>
                <w:rFonts w:ascii="Arial" w:hAnsi="Arial" w:cs="Arial"/>
                <w:color w:val="000000"/>
                <w:sz w:val="24"/>
                <w:szCs w:val="24"/>
              </w:rPr>
              <w:t>0.03 million</w:t>
            </w:r>
          </w:p>
        </w:tc>
        <w:tc>
          <w:tcPr>
            <w:tcW w:w="2250" w:type="dxa"/>
            <w:vAlign w:val="center"/>
          </w:tcPr>
          <w:p w14:paraId="0EEDE11C" w14:textId="3C0C2E50" w:rsidR="00891F86" w:rsidRPr="00365313" w:rsidRDefault="00891F86" w:rsidP="00365313">
            <w:pPr>
              <w:jc w:val="right"/>
              <w:rPr>
                <w:rFonts w:ascii="Arial" w:hAnsi="Arial" w:cs="Arial"/>
                <w:sz w:val="24"/>
                <w:szCs w:val="24"/>
              </w:rPr>
            </w:pPr>
            <w:r w:rsidRPr="00365313">
              <w:rPr>
                <w:rFonts w:ascii="Arial" w:hAnsi="Arial" w:cs="Arial"/>
                <w:color w:val="000000"/>
                <w:sz w:val="24"/>
                <w:szCs w:val="24"/>
              </w:rPr>
              <w:t>0.1 million</w:t>
            </w:r>
          </w:p>
        </w:tc>
      </w:tr>
      <w:tr w:rsidR="00891F86" w14:paraId="0614C14E" w14:textId="77777777" w:rsidTr="009E3833">
        <w:trPr>
          <w:trHeight w:hRule="exact" w:val="576"/>
        </w:trPr>
        <w:tc>
          <w:tcPr>
            <w:tcW w:w="439" w:type="dxa"/>
            <w:vAlign w:val="center"/>
          </w:tcPr>
          <w:p w14:paraId="5DF1F195" w14:textId="6548878E" w:rsidR="00891F86" w:rsidRPr="009E3833" w:rsidRDefault="00891F86" w:rsidP="009E3833">
            <w:pPr>
              <w:rPr>
                <w:rFonts w:ascii="Arial" w:hAnsi="Arial" w:cs="Arial"/>
                <w:sz w:val="24"/>
                <w:szCs w:val="24"/>
              </w:rPr>
            </w:pPr>
            <w:r w:rsidRPr="009E3833">
              <w:rPr>
                <w:rFonts w:ascii="Arial" w:hAnsi="Arial" w:cs="Arial"/>
                <w:sz w:val="24"/>
                <w:szCs w:val="24"/>
              </w:rPr>
              <w:t>3</w:t>
            </w:r>
          </w:p>
        </w:tc>
        <w:tc>
          <w:tcPr>
            <w:tcW w:w="1446" w:type="dxa"/>
          </w:tcPr>
          <w:p w14:paraId="3826245A" w14:textId="6404080E" w:rsidR="00891F86" w:rsidRDefault="00365313" w:rsidP="00B14BDC">
            <w:pPr>
              <w:rPr>
                <w:rFonts w:ascii="Arial" w:hAnsi="Arial" w:cs="Arial"/>
                <w:sz w:val="20"/>
                <w:szCs w:val="20"/>
              </w:rPr>
            </w:pPr>
            <w:r w:rsidRPr="00365313">
              <w:rPr>
                <w:noProof/>
              </w:rPr>
              <w:drawing>
                <wp:anchor distT="0" distB="0" distL="114300" distR="114300" simplePos="0" relativeHeight="251735040" behindDoc="0" locked="0" layoutInCell="1" allowOverlap="1" wp14:anchorId="1756BBF0" wp14:editId="0CD17B4E">
                  <wp:simplePos x="0" y="0"/>
                  <wp:positionH relativeFrom="margin">
                    <wp:posOffset>194310</wp:posOffset>
                  </wp:positionH>
                  <wp:positionV relativeFrom="paragraph">
                    <wp:posOffset>22556</wp:posOffset>
                  </wp:positionV>
                  <wp:extent cx="329618" cy="302150"/>
                  <wp:effectExtent l="0" t="0" r="0" b="3175"/>
                  <wp:wrapNone/>
                  <wp:docPr id="62" name="Graphic 35">
                    <a:extLst xmlns:a="http://schemas.openxmlformats.org/drawingml/2006/main">
                      <a:ext uri="{FF2B5EF4-FFF2-40B4-BE49-F238E27FC236}">
                        <a16:creationId xmlns:a16="http://schemas.microsoft.com/office/drawing/2014/main" id="{F60A79EB-4F36-4E9A-AFFC-A374E2307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5">
                            <a:extLst>
                              <a:ext uri="{FF2B5EF4-FFF2-40B4-BE49-F238E27FC236}">
                                <a16:creationId xmlns:a16="http://schemas.microsoft.com/office/drawing/2014/main" id="{F60A79EB-4F36-4E9A-AFFC-A374E2307A4B}"/>
                              </a:ext>
                            </a:extLst>
                          </pic:cNvPr>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329618" cy="3021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5CDD233" w14:textId="58C7CC72" w:rsidR="00891F86" w:rsidRPr="00365313" w:rsidRDefault="00891F86" w:rsidP="00365313">
            <w:pPr>
              <w:rPr>
                <w:rFonts w:ascii="Arial" w:hAnsi="Arial" w:cs="Arial"/>
                <w:sz w:val="24"/>
                <w:szCs w:val="24"/>
              </w:rPr>
            </w:pPr>
            <w:r w:rsidRPr="00365313">
              <w:rPr>
                <w:rFonts w:ascii="Arial" w:hAnsi="Arial" w:cs="Arial"/>
                <w:sz w:val="24"/>
                <w:szCs w:val="24"/>
              </w:rPr>
              <w:t>Information Management</w:t>
            </w:r>
          </w:p>
        </w:tc>
        <w:tc>
          <w:tcPr>
            <w:tcW w:w="1980" w:type="dxa"/>
            <w:vAlign w:val="center"/>
          </w:tcPr>
          <w:p w14:paraId="6405A5AC" w14:textId="77777777" w:rsidR="00891F86" w:rsidRPr="00365313" w:rsidRDefault="00891F86" w:rsidP="00365313">
            <w:pPr>
              <w:jc w:val="right"/>
              <w:rPr>
                <w:rFonts w:ascii="Arial" w:hAnsi="Arial" w:cs="Arial"/>
                <w:sz w:val="24"/>
                <w:szCs w:val="24"/>
              </w:rPr>
            </w:pPr>
          </w:p>
        </w:tc>
        <w:tc>
          <w:tcPr>
            <w:tcW w:w="2250" w:type="dxa"/>
            <w:vAlign w:val="center"/>
          </w:tcPr>
          <w:p w14:paraId="47B1ABB3" w14:textId="189DF3E6" w:rsidR="00891F86" w:rsidRPr="00365313" w:rsidRDefault="00891F86" w:rsidP="00365313">
            <w:pPr>
              <w:jc w:val="right"/>
              <w:rPr>
                <w:rFonts w:ascii="Arial" w:hAnsi="Arial" w:cs="Arial"/>
                <w:sz w:val="24"/>
                <w:szCs w:val="24"/>
              </w:rPr>
            </w:pPr>
          </w:p>
        </w:tc>
      </w:tr>
      <w:tr w:rsidR="00891F86" w14:paraId="3F369D07" w14:textId="77777777" w:rsidTr="00365313">
        <w:trPr>
          <w:trHeight w:hRule="exact" w:val="576"/>
        </w:trPr>
        <w:tc>
          <w:tcPr>
            <w:tcW w:w="439" w:type="dxa"/>
          </w:tcPr>
          <w:p w14:paraId="31677B26" w14:textId="77777777" w:rsidR="00891F86" w:rsidRDefault="00891F86" w:rsidP="00986498">
            <w:pPr>
              <w:rPr>
                <w:rFonts w:ascii="Arial" w:hAnsi="Arial" w:cs="Arial"/>
                <w:sz w:val="20"/>
                <w:szCs w:val="20"/>
              </w:rPr>
            </w:pPr>
          </w:p>
        </w:tc>
        <w:tc>
          <w:tcPr>
            <w:tcW w:w="1446" w:type="dxa"/>
          </w:tcPr>
          <w:p w14:paraId="75E607FC" w14:textId="70E27B6D" w:rsidR="00891F86" w:rsidRPr="00250EC9" w:rsidRDefault="00891F86" w:rsidP="00986498">
            <w:pPr>
              <w:rPr>
                <w:rFonts w:ascii="Arial" w:hAnsi="Arial" w:cs="Arial"/>
                <w:b/>
                <w:bCs/>
                <w:sz w:val="20"/>
                <w:szCs w:val="20"/>
              </w:rPr>
            </w:pPr>
          </w:p>
        </w:tc>
        <w:tc>
          <w:tcPr>
            <w:tcW w:w="3780" w:type="dxa"/>
            <w:vAlign w:val="center"/>
          </w:tcPr>
          <w:p w14:paraId="69EC2A75" w14:textId="2A4D6345" w:rsidR="00891F86" w:rsidRPr="00365313" w:rsidRDefault="00891F86" w:rsidP="00365313">
            <w:pPr>
              <w:rPr>
                <w:rFonts w:ascii="Arial" w:hAnsi="Arial" w:cs="Arial"/>
                <w:b/>
                <w:bCs/>
                <w:sz w:val="24"/>
                <w:szCs w:val="24"/>
              </w:rPr>
            </w:pPr>
            <w:r w:rsidRPr="00365313">
              <w:rPr>
                <w:rFonts w:ascii="Arial" w:hAnsi="Arial" w:cs="Arial"/>
                <w:b/>
                <w:bCs/>
                <w:sz w:val="24"/>
                <w:szCs w:val="24"/>
              </w:rPr>
              <w:t>Total</w:t>
            </w:r>
          </w:p>
        </w:tc>
        <w:tc>
          <w:tcPr>
            <w:tcW w:w="1980" w:type="dxa"/>
            <w:vAlign w:val="center"/>
          </w:tcPr>
          <w:p w14:paraId="2425B98D" w14:textId="778E47A7" w:rsidR="00891F86" w:rsidRPr="00365313" w:rsidRDefault="00891F86" w:rsidP="00365313">
            <w:pPr>
              <w:jc w:val="right"/>
              <w:rPr>
                <w:rFonts w:ascii="Arial" w:hAnsi="Arial" w:cs="Arial"/>
                <w:b/>
                <w:bCs/>
                <w:sz w:val="24"/>
                <w:szCs w:val="24"/>
              </w:rPr>
            </w:pPr>
            <w:r w:rsidRPr="00365313">
              <w:rPr>
                <w:rFonts w:ascii="Arial" w:hAnsi="Arial" w:cs="Arial"/>
                <w:b/>
                <w:bCs/>
                <w:sz w:val="24"/>
                <w:szCs w:val="24"/>
              </w:rPr>
              <w:t>15.5 million</w:t>
            </w:r>
          </w:p>
        </w:tc>
        <w:tc>
          <w:tcPr>
            <w:tcW w:w="2250" w:type="dxa"/>
            <w:vAlign w:val="center"/>
          </w:tcPr>
          <w:p w14:paraId="564C110A" w14:textId="3BA0695E" w:rsidR="00891F86" w:rsidRPr="00365313" w:rsidRDefault="00891F86" w:rsidP="00365313">
            <w:pPr>
              <w:jc w:val="right"/>
              <w:rPr>
                <w:rFonts w:ascii="Arial" w:hAnsi="Arial" w:cs="Arial"/>
                <w:b/>
                <w:bCs/>
                <w:sz w:val="24"/>
                <w:szCs w:val="24"/>
              </w:rPr>
            </w:pPr>
            <w:r w:rsidRPr="00365313">
              <w:rPr>
                <w:rFonts w:ascii="Arial" w:hAnsi="Arial" w:cs="Arial"/>
                <w:b/>
                <w:bCs/>
                <w:sz w:val="24"/>
                <w:szCs w:val="24"/>
              </w:rPr>
              <w:t>220.5 million</w:t>
            </w:r>
          </w:p>
        </w:tc>
      </w:tr>
    </w:tbl>
    <w:p w14:paraId="09EA68C5" w14:textId="30205906" w:rsidR="00986498" w:rsidRPr="006A7BF1" w:rsidRDefault="00986498" w:rsidP="00986498"/>
    <w:p w14:paraId="045463B7" w14:textId="77777777" w:rsidR="00A67A15" w:rsidRDefault="00A67A15" w:rsidP="00986498">
      <w:pPr>
        <w:sectPr w:rsidR="00A67A15" w:rsidSect="00775AD5">
          <w:type w:val="continuous"/>
          <w:pgSz w:w="12240" w:h="15840"/>
          <w:pgMar w:top="1440" w:right="1440" w:bottom="1440" w:left="1440" w:header="708" w:footer="708" w:gutter="0"/>
          <w:cols w:num="2" w:space="432"/>
          <w:docGrid w:linePitch="360"/>
        </w:sectPr>
      </w:pPr>
    </w:p>
    <w:p w14:paraId="1F3DA9E5" w14:textId="12A4D7BA" w:rsidR="007F1536" w:rsidRPr="007F1536" w:rsidRDefault="007F1536" w:rsidP="007B19F2">
      <w:pPr>
        <w:pStyle w:val="Heading1"/>
        <w:spacing w:before="0"/>
        <w:jc w:val="both"/>
      </w:pPr>
      <w:r>
        <w:rPr>
          <w:noProof/>
        </w:rPr>
        <w:lastRenderedPageBreak/>
        <w:drawing>
          <wp:anchor distT="0" distB="0" distL="114300" distR="114300" simplePos="0" relativeHeight="251655167" behindDoc="0" locked="0" layoutInCell="1" allowOverlap="1" wp14:anchorId="21D77391" wp14:editId="5B742325">
            <wp:simplePos x="0" y="0"/>
            <wp:positionH relativeFrom="margin">
              <wp:posOffset>-23827</wp:posOffset>
            </wp:positionH>
            <wp:positionV relativeFrom="paragraph">
              <wp:posOffset>295689</wp:posOffset>
            </wp:positionV>
            <wp:extent cx="7712092" cy="6141830"/>
            <wp:effectExtent l="0" t="0" r="3175" b="0"/>
            <wp:wrapNone/>
            <wp:docPr id="926" name="Picture 9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Chart&#10;&#10;Description automatically generated"/>
                    <pic:cNvPicPr/>
                  </pic:nvPicPr>
                  <pic:blipFill rotWithShape="1">
                    <a:blip r:embed="rId109" cstate="print">
                      <a:extLst>
                        <a:ext uri="{28A0092B-C50C-407E-A947-70E740481C1C}">
                          <a14:useLocalDpi xmlns:a14="http://schemas.microsoft.com/office/drawing/2010/main" val="0"/>
                        </a:ext>
                      </a:extLst>
                    </a:blip>
                    <a:srcRect t="4689"/>
                    <a:stretch/>
                  </pic:blipFill>
                  <pic:spPr bwMode="auto">
                    <a:xfrm>
                      <a:off x="0" y="0"/>
                      <a:ext cx="7712092" cy="614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536">
        <w:t xml:space="preserve">       </w:t>
      </w:r>
      <w:bookmarkStart w:id="10" w:name="ANNEX"/>
      <w:r w:rsidRPr="007F1536">
        <w:t>ANNEX: Summary of key indicators on women, by province</w:t>
      </w:r>
      <w:bookmarkEnd w:id="10"/>
    </w:p>
    <w:p w14:paraId="44B989A2" w14:textId="0537A4CB" w:rsidR="00F61E84" w:rsidRDefault="00F61E84">
      <w:pPr>
        <w:sectPr w:rsidR="00F61E84" w:rsidSect="007B19F2">
          <w:pgSz w:w="15840" w:h="12240" w:orient="landscape"/>
          <w:pgMar w:top="1440" w:right="1440" w:bottom="1440" w:left="1440" w:header="708" w:footer="708" w:gutter="0"/>
          <w:cols w:space="432"/>
          <w:docGrid w:linePitch="360"/>
        </w:sectPr>
      </w:pPr>
      <w:r>
        <w:br w:type="page"/>
      </w:r>
    </w:p>
    <w:p w14:paraId="11C05B4F" w14:textId="698F5B1A" w:rsidR="00F61E84" w:rsidRDefault="00F61E84">
      <w:r>
        <w:rPr>
          <w:noProof/>
        </w:rPr>
        <w:lastRenderedPageBreak/>
        <w:drawing>
          <wp:anchor distT="0" distB="0" distL="114300" distR="114300" simplePos="0" relativeHeight="251768832" behindDoc="0" locked="0" layoutInCell="1" allowOverlap="1" wp14:anchorId="0F2CD80C" wp14:editId="11752B0B">
            <wp:simplePos x="0" y="0"/>
            <wp:positionH relativeFrom="margin">
              <wp:align>center</wp:align>
            </wp:positionH>
            <wp:positionV relativeFrom="paragraph">
              <wp:posOffset>-134813</wp:posOffset>
            </wp:positionV>
            <wp:extent cx="6774256" cy="7649155"/>
            <wp:effectExtent l="0" t="0" r="0" b="9525"/>
            <wp:wrapNone/>
            <wp:docPr id="927" name="Picture 9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927" descr="Diagram&#10;&#10;Description automatically generated with low confidenc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774256" cy="7649155"/>
                    </a:xfrm>
                    <a:prstGeom prst="rect">
                      <a:avLst/>
                    </a:prstGeom>
                  </pic:spPr>
                </pic:pic>
              </a:graphicData>
            </a:graphic>
          </wp:anchor>
        </w:drawing>
      </w:r>
    </w:p>
    <w:p w14:paraId="2DBE8C99" w14:textId="42C28B3A" w:rsidR="00F61E84" w:rsidRDefault="00F61E84" w:rsidP="00986498"/>
    <w:p w14:paraId="50E38BD2" w14:textId="488DDA35" w:rsidR="00F61E84" w:rsidRDefault="00F61E84" w:rsidP="00986498"/>
    <w:p w14:paraId="46ACA47D" w14:textId="76E27AD6" w:rsidR="00F61E84" w:rsidRDefault="00F61E84">
      <w:r>
        <w:br w:type="page"/>
      </w:r>
    </w:p>
    <w:p w14:paraId="1E43DF46" w14:textId="0D9EB14B" w:rsidR="00986498" w:rsidRPr="006A7BF1" w:rsidRDefault="00F61E84" w:rsidP="00986498">
      <w:r>
        <w:rPr>
          <w:noProof/>
        </w:rPr>
        <w:lastRenderedPageBreak/>
        <w:drawing>
          <wp:anchor distT="0" distB="0" distL="114300" distR="114300" simplePos="0" relativeHeight="251769856" behindDoc="0" locked="0" layoutInCell="1" allowOverlap="1" wp14:anchorId="1C044FEF" wp14:editId="57010E5A">
            <wp:simplePos x="0" y="0"/>
            <wp:positionH relativeFrom="margin">
              <wp:posOffset>-381497</wp:posOffset>
            </wp:positionH>
            <wp:positionV relativeFrom="paragraph">
              <wp:posOffset>-175150</wp:posOffset>
            </wp:positionV>
            <wp:extent cx="6667497" cy="7832509"/>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11" cstate="print">
                      <a:extLst>
                        <a:ext uri="{28A0092B-C50C-407E-A947-70E740481C1C}">
                          <a14:useLocalDpi xmlns:a14="http://schemas.microsoft.com/office/drawing/2010/main" val="0"/>
                        </a:ext>
                      </a:extLst>
                    </a:blip>
                    <a:srcRect l="2466" r="2466"/>
                    <a:stretch>
                      <a:fillRect/>
                    </a:stretch>
                  </pic:blipFill>
                  <pic:spPr bwMode="auto">
                    <a:xfrm>
                      <a:off x="0" y="0"/>
                      <a:ext cx="6667497" cy="7832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6498" w:rsidRPr="006A7BF1" w:rsidSect="00F61E84">
      <w:pgSz w:w="12240" w:h="15840"/>
      <w:pgMar w:top="1440" w:right="1440" w:bottom="1440" w:left="1440" w:header="708" w:footer="70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E622" w14:textId="77777777" w:rsidR="00BB5A96" w:rsidRDefault="00BB5A96" w:rsidP="005F2A01">
      <w:r>
        <w:separator/>
      </w:r>
    </w:p>
  </w:endnote>
  <w:endnote w:type="continuationSeparator" w:id="0">
    <w:p w14:paraId="47288C81" w14:textId="77777777" w:rsidR="00BB5A96" w:rsidRDefault="00BB5A96" w:rsidP="005F2A01">
      <w:r>
        <w:continuationSeparator/>
      </w:r>
    </w:p>
  </w:endnote>
  <w:endnote w:type="continuationNotice" w:id="1">
    <w:p w14:paraId="7E7131F9" w14:textId="77777777" w:rsidR="00BB5A96" w:rsidRDefault="00BB5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Avenir LT 55 Roman">
    <w:altName w:val="Malgun Gothic"/>
    <w:charset w:val="4D"/>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00"/>
    <w:family w:val="roman"/>
    <w:pitch w:val="default"/>
  </w:font>
  <w:font w:name="Roboto">
    <w:altName w:val="Roboto"/>
    <w:panose1 w:val="02000000000000000000"/>
    <w:charset w:val="00"/>
    <w:family w:val="auto"/>
    <w:pitch w:val="variable"/>
    <w:sig w:usb0="E00002FF" w:usb1="5000205B" w:usb2="00000020" w:usb3="00000000" w:csb0="0000019F" w:csb1="00000000"/>
  </w:font>
  <w:font w:name="Roboto Condensed Light">
    <w:charset w:val="00"/>
    <w:family w:val="auto"/>
    <w:pitch w:val="variable"/>
    <w:sig w:usb0="E00002FF" w:usb1="5000205B" w:usb2="00000020" w:usb3="00000000" w:csb0="0000019F" w:csb1="00000000"/>
  </w:font>
  <w:font w:name="Roboto Slab Ligh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Sans-Light">
    <w:altName w:val="Calibri"/>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12C7" w14:textId="77777777" w:rsidR="00BB5A96" w:rsidRDefault="00BB5A96" w:rsidP="005F2A01">
      <w:r>
        <w:separator/>
      </w:r>
    </w:p>
  </w:footnote>
  <w:footnote w:type="continuationSeparator" w:id="0">
    <w:p w14:paraId="43B33E49" w14:textId="77777777" w:rsidR="00BB5A96" w:rsidRDefault="00BB5A96" w:rsidP="005F2A01">
      <w:r>
        <w:continuationSeparator/>
      </w:r>
    </w:p>
  </w:footnote>
  <w:footnote w:type="continuationNotice" w:id="1">
    <w:p w14:paraId="3A9B5B51" w14:textId="77777777" w:rsidR="00BB5A96" w:rsidRDefault="00BB5A96"/>
  </w:footnote>
  <w:footnote w:id="2">
    <w:p w14:paraId="1A50FDA4" w14:textId="77777777" w:rsidR="00905E0B" w:rsidRPr="003A3FEB" w:rsidRDefault="00905E0B" w:rsidP="00EC678F">
      <w:pPr>
        <w:pStyle w:val="FootnoteText"/>
        <w:contextualSpacing/>
        <w:rPr>
          <w:rFonts w:ascii="Arial" w:hAnsi="Arial" w:cs="Arial"/>
          <w:i/>
          <w:sz w:val="14"/>
          <w:szCs w:val="14"/>
        </w:rPr>
      </w:pPr>
      <w:r w:rsidRPr="003A3FEB">
        <w:rPr>
          <w:rFonts w:ascii="Arial" w:hAnsi="Arial" w:cs="Arial"/>
          <w:i/>
          <w:sz w:val="14"/>
          <w:szCs w:val="14"/>
          <w:vertAlign w:val="superscript"/>
        </w:rPr>
        <w:footnoteRef/>
      </w:r>
      <w:r w:rsidRPr="003A3FEB">
        <w:rPr>
          <w:rFonts w:ascii="Arial" w:hAnsi="Arial" w:cs="Arial"/>
          <w:i/>
          <w:sz w:val="14"/>
          <w:szCs w:val="14"/>
          <w:vertAlign w:val="superscript"/>
        </w:rPr>
        <w:t xml:space="preserve"> </w:t>
      </w:r>
      <w:r w:rsidRPr="003A3FEB">
        <w:rPr>
          <w:rFonts w:ascii="Arial" w:hAnsi="Arial" w:cs="Arial"/>
          <w:i/>
          <w:sz w:val="14"/>
          <w:szCs w:val="14"/>
        </w:rPr>
        <w:t>Inter-Agency Standing Committee Policy on Gender Equality and the Empowerment of Women and Girls in Humanitarian Action, 3 Nov 2017.</w:t>
      </w:r>
    </w:p>
  </w:footnote>
  <w:footnote w:id="3">
    <w:p w14:paraId="301F34ED" w14:textId="77777777" w:rsidR="00905E0B" w:rsidRPr="003A3FEB" w:rsidRDefault="00905E0B" w:rsidP="00EC678F">
      <w:pPr>
        <w:pStyle w:val="FootnoteText"/>
        <w:contextualSpacing/>
        <w:rPr>
          <w:rFonts w:ascii="Arial" w:hAnsi="Arial" w:cs="Arial"/>
          <w:i/>
          <w:iCs/>
          <w:sz w:val="14"/>
          <w:szCs w:val="14"/>
        </w:rPr>
      </w:pPr>
      <w:r w:rsidRPr="003A3FEB">
        <w:rPr>
          <w:rStyle w:val="FootnoteReference"/>
          <w:rFonts w:ascii="Arial" w:hAnsi="Arial" w:cs="Arial"/>
          <w:i/>
          <w:iCs/>
          <w:sz w:val="14"/>
          <w:szCs w:val="14"/>
        </w:rPr>
        <w:footnoteRef/>
      </w:r>
      <w:r w:rsidRPr="003A3FEB">
        <w:rPr>
          <w:rFonts w:ascii="Arial" w:hAnsi="Arial" w:cs="Arial"/>
          <w:i/>
          <w:iCs/>
          <w:sz w:val="14"/>
          <w:szCs w:val="14"/>
        </w:rPr>
        <w:t xml:space="preserve"> Gender in Humanitarian Action-Asia and the Pacific Working Group</w:t>
      </w:r>
    </w:p>
  </w:footnote>
  <w:footnote w:id="4">
    <w:p w14:paraId="236FBA9F"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Government of Nepal, Central Bureau of Statistics, National Population and Housing Census 2011.</w:t>
      </w:r>
    </w:p>
  </w:footnote>
  <w:footnote w:id="5">
    <w:p w14:paraId="10573257"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Government of Nepal, Central Bureau of Statistics, National Population and Housing Census 2011. The percentage was calculated against the total number of households in the province.  </w:t>
      </w:r>
    </w:p>
  </w:footnote>
  <w:footnote w:id="6">
    <w:p w14:paraId="7C32FF81"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Government of Nepal, Central Bureau of Statistics, National Population and Housing Census 2011. The percentage was calculated against the total female population in the province.</w:t>
      </w:r>
    </w:p>
    <w:p w14:paraId="4B80F824" w14:textId="77777777" w:rsidR="00E3405F" w:rsidRPr="00D82A67" w:rsidRDefault="00E3405F" w:rsidP="00E3405F">
      <w:pPr>
        <w:pStyle w:val="FootnoteText"/>
        <w:rPr>
          <w:rFonts w:ascii="Arial" w:hAnsi="Arial" w:cs="Arial"/>
          <w:sz w:val="14"/>
          <w:szCs w:val="14"/>
        </w:rPr>
      </w:pPr>
      <w:r w:rsidRPr="00AD14DD">
        <w:rPr>
          <w:rFonts w:ascii="Arial" w:hAnsi="Arial" w:cs="Arial"/>
          <w:sz w:val="14"/>
          <w:szCs w:val="14"/>
        </w:rPr>
        <w:t>Department of Health Services, Annual Report 2019/2020</w:t>
      </w:r>
    </w:p>
  </w:footnote>
  <w:footnote w:id="7">
    <w:p w14:paraId="2DBC55B8"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Government of Nepal, Central Bureau of Statistics, National Population and Housing Census 2011. The percentage was calculated against the total female population in the province.  </w:t>
      </w:r>
    </w:p>
  </w:footnote>
  <w:footnote w:id="8">
    <w:p w14:paraId="2D31491D"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Government of Nepal National Planning Commission Central Bureau of Statistics, Report on the Nepal Labour Force Survey 2017/18, 2019. The percentage was calculated against the total female population employed in the province.  </w:t>
      </w:r>
    </w:p>
  </w:footnote>
  <w:footnote w:id="9">
    <w:p w14:paraId="56CEAC22"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Ministry of Health and Population, Nepal Demographic Health Survey 2016, 2017  </w:t>
      </w:r>
    </w:p>
  </w:footnote>
  <w:footnote w:id="10">
    <w:p w14:paraId="51AE82F2" w14:textId="77777777" w:rsidR="00E3405F" w:rsidRPr="00D82A67" w:rsidRDefault="00E3405F" w:rsidP="00E3405F">
      <w:pPr>
        <w:pStyle w:val="FootnoteText"/>
        <w:rPr>
          <w:rFonts w:ascii="Arial" w:hAnsi="Arial" w:cs="Arial"/>
          <w:sz w:val="14"/>
          <w:szCs w:val="14"/>
        </w:rPr>
      </w:pPr>
      <w:r w:rsidRPr="00D82A67">
        <w:rPr>
          <w:rStyle w:val="FootnoteReference"/>
          <w:rFonts w:ascii="Arial" w:hAnsi="Arial" w:cs="Arial"/>
          <w:sz w:val="14"/>
          <w:szCs w:val="14"/>
        </w:rPr>
        <w:footnoteRef/>
      </w:r>
      <w:r w:rsidRPr="00D82A67">
        <w:rPr>
          <w:rFonts w:ascii="Arial" w:hAnsi="Arial" w:cs="Arial"/>
          <w:sz w:val="14"/>
          <w:szCs w:val="14"/>
        </w:rPr>
        <w:t xml:space="preserve"> Ministry of Health and Population, Nepal Demographic Health Survey 2016, 2017  </w:t>
      </w:r>
    </w:p>
  </w:footnote>
  <w:footnote w:id="11">
    <w:p w14:paraId="06F16FDA" w14:textId="77777777" w:rsidR="00905E0B" w:rsidRPr="009D6E8F" w:rsidRDefault="00905E0B" w:rsidP="00EC678F">
      <w:pPr>
        <w:pStyle w:val="FootnoteText"/>
        <w:contextualSpacing/>
        <w:rPr>
          <w:sz w:val="16"/>
          <w:szCs w:val="16"/>
        </w:rPr>
      </w:pPr>
      <w:r w:rsidRPr="00D82A67">
        <w:rPr>
          <w:rStyle w:val="FootnoteReference"/>
          <w:rFonts w:ascii="Arial" w:hAnsi="Arial" w:cs="Arial"/>
          <w:sz w:val="14"/>
          <w:szCs w:val="14"/>
        </w:rPr>
        <w:footnoteRef/>
      </w:r>
      <w:r w:rsidRPr="00D82A67">
        <w:rPr>
          <w:rFonts w:ascii="Arial" w:hAnsi="Arial" w:cs="Arial"/>
          <w:sz w:val="14"/>
          <w:szCs w:val="14"/>
        </w:rPr>
        <w:t xml:space="preserve"> The Provincial Factsheets on Women: </w:t>
      </w:r>
      <w:hyperlink r:id="rId1" w:history="1">
        <w:r w:rsidRPr="00D82A67">
          <w:rPr>
            <w:rStyle w:val="Hyperlink"/>
            <w:rFonts w:ascii="Arial" w:hAnsi="Arial" w:cs="Arial"/>
            <w:sz w:val="14"/>
            <w:szCs w:val="14"/>
          </w:rPr>
          <w:t>https://un.org.np/resource/factsheet-women</w:t>
        </w:r>
      </w:hyperlink>
      <w:r w:rsidRPr="00D82A67">
        <w:rPr>
          <w:rFonts w:ascii="Arial" w:hAnsi="Arial" w:cs="Arial"/>
          <w:sz w:val="14"/>
          <w:szCs w:val="14"/>
        </w:rPr>
        <w:t>.</w:t>
      </w:r>
      <w:r w:rsidRPr="009D6E8F">
        <w:rPr>
          <w:sz w:val="16"/>
          <w:szCs w:val="16"/>
        </w:rPr>
        <w:t xml:space="preserve"> </w:t>
      </w:r>
    </w:p>
  </w:footnote>
  <w:footnote w:id="12">
    <w:p w14:paraId="2951C657" w14:textId="77777777" w:rsidR="00905E0B" w:rsidRPr="003A3FEB" w:rsidRDefault="00905E0B" w:rsidP="00A96C22">
      <w:pPr>
        <w:pStyle w:val="FootnoteText"/>
        <w:contextualSpacing/>
        <w:rPr>
          <w:rFonts w:ascii="Arial" w:hAnsi="Arial" w:cs="Arial"/>
          <w:i/>
          <w:iCs/>
          <w:sz w:val="14"/>
          <w:szCs w:val="14"/>
        </w:rPr>
      </w:pPr>
      <w:r w:rsidRPr="003A3FEB">
        <w:rPr>
          <w:rStyle w:val="FootnoteReference"/>
          <w:rFonts w:ascii="Arial" w:hAnsi="Arial" w:cs="Arial"/>
          <w:i/>
          <w:iCs/>
          <w:sz w:val="14"/>
          <w:szCs w:val="14"/>
        </w:rPr>
        <w:footnoteRef/>
      </w:r>
      <w:r w:rsidRPr="003A3FEB">
        <w:rPr>
          <w:rFonts w:ascii="Arial" w:hAnsi="Arial" w:cs="Arial"/>
          <w:i/>
          <w:iCs/>
          <w:sz w:val="14"/>
          <w:szCs w:val="14"/>
        </w:rPr>
        <w:t xml:space="preserve"> IASC (2017), The Gender Handbook for Humanitarian Action, page 75</w:t>
      </w:r>
    </w:p>
  </w:footnote>
  <w:footnote w:id="13">
    <w:p w14:paraId="10306C43" w14:textId="77777777" w:rsidR="00905E0B" w:rsidRPr="003A3FEB" w:rsidRDefault="00905E0B" w:rsidP="00A96C22">
      <w:pPr>
        <w:pStyle w:val="FootnoteText"/>
        <w:contextualSpacing/>
        <w:rPr>
          <w:rFonts w:ascii="Arial" w:hAnsi="Arial" w:cs="Arial"/>
          <w:i/>
          <w:iCs/>
          <w:sz w:val="14"/>
          <w:szCs w:val="14"/>
        </w:rPr>
      </w:pPr>
      <w:r w:rsidRPr="003A3FEB">
        <w:rPr>
          <w:rStyle w:val="FootnoteReference"/>
          <w:rFonts w:ascii="Arial" w:hAnsi="Arial" w:cs="Arial"/>
          <w:i/>
          <w:iCs/>
          <w:sz w:val="14"/>
          <w:szCs w:val="14"/>
        </w:rPr>
        <w:footnoteRef/>
      </w:r>
      <w:r w:rsidRPr="003A3FEB">
        <w:rPr>
          <w:rFonts w:ascii="Arial" w:hAnsi="Arial" w:cs="Arial"/>
          <w:i/>
          <w:iCs/>
          <w:sz w:val="14"/>
          <w:szCs w:val="14"/>
        </w:rPr>
        <w:t xml:space="preserve"> </w:t>
      </w:r>
      <w:hyperlink r:id="rId2" w:history="1">
        <w:r w:rsidRPr="003A3FEB">
          <w:rPr>
            <w:rStyle w:val="Hyperlink"/>
            <w:rFonts w:ascii="Arial" w:hAnsi="Arial" w:cs="Arial"/>
            <w:i/>
            <w:iCs/>
            <w:color w:val="auto"/>
            <w:sz w:val="14"/>
            <w:szCs w:val="14"/>
          </w:rPr>
          <w:t>IASC Gender with Age Marker</w:t>
        </w:r>
      </w:hyperlink>
    </w:p>
  </w:footnote>
  <w:footnote w:id="14">
    <w:p w14:paraId="309DA61C" w14:textId="77777777" w:rsidR="00905E0B" w:rsidRDefault="00905E0B" w:rsidP="008554F9">
      <w:pPr>
        <w:pStyle w:val="FootnoteText"/>
      </w:pPr>
      <w:r>
        <w:rPr>
          <w:rStyle w:val="FootnoteReference"/>
        </w:rPr>
        <w:footnoteRef/>
      </w:r>
      <w:r>
        <w:t xml:space="preserve"> </w:t>
      </w:r>
      <w:r w:rsidRPr="00A36FF4">
        <w:rPr>
          <w:rFonts w:ascii="Arial" w:hAnsi="Arial" w:cs="Arial"/>
          <w:sz w:val="18"/>
          <w:szCs w:val="18"/>
        </w:rPr>
        <w:t xml:space="preserve">including women, children, adolescents (girls and boys), disabled, elderly, migrants, socially marginalized group, such as LGBTQI, sexual and </w:t>
      </w:r>
      <w:r>
        <w:rPr>
          <w:rFonts w:ascii="Arial" w:hAnsi="Arial" w:cs="Arial"/>
          <w:sz w:val="18"/>
          <w:szCs w:val="18"/>
        </w:rPr>
        <w:t>caste/</w:t>
      </w:r>
      <w:r w:rsidRPr="00A36FF4">
        <w:rPr>
          <w:rFonts w:ascii="Arial" w:hAnsi="Arial" w:cs="Arial"/>
          <w:sz w:val="18"/>
          <w:szCs w:val="18"/>
        </w:rPr>
        <w:t>ethnic minorities</w:t>
      </w:r>
    </w:p>
  </w:footnote>
  <w:footnote w:id="15">
    <w:p w14:paraId="65F9A898" w14:textId="77777777" w:rsidR="00905E0B" w:rsidRPr="008B5C05" w:rsidRDefault="00905E0B" w:rsidP="00B93D91">
      <w:pPr>
        <w:pStyle w:val="FootnoteText"/>
        <w:rPr>
          <w:rFonts w:ascii="Arial" w:hAnsi="Arial" w:cs="Arial"/>
          <w:sz w:val="14"/>
          <w:szCs w:val="14"/>
          <w:lang w:val="en-CA"/>
        </w:rPr>
      </w:pPr>
      <w:r w:rsidRPr="00695D36">
        <w:rPr>
          <w:rStyle w:val="FootnoteReference"/>
          <w:rFonts w:ascii="Arial" w:hAnsi="Arial" w:cs="Arial"/>
          <w:sz w:val="18"/>
          <w:szCs w:val="18"/>
        </w:rPr>
        <w:footnoteRef/>
      </w:r>
      <w:r w:rsidRPr="00695D36">
        <w:rPr>
          <w:rFonts w:ascii="Arial" w:hAnsi="Arial" w:cs="Arial"/>
          <w:sz w:val="18"/>
          <w:szCs w:val="18"/>
        </w:rPr>
        <w:t xml:space="preserve"> </w:t>
      </w:r>
      <w:r w:rsidRPr="008B5C05">
        <w:rPr>
          <w:rFonts w:ascii="Arial" w:hAnsi="Arial" w:cs="Arial"/>
          <w:sz w:val="14"/>
          <w:szCs w:val="14"/>
        </w:rPr>
        <w:t>Such as women, children, adolescents (girls and boys), disabled, elderly, sex workers, migrants, socially marginalized group, such as LGBTQI, sexual and caste/ethnic minorities.</w:t>
      </w:r>
    </w:p>
  </w:footnote>
  <w:footnote w:id="16">
    <w:p w14:paraId="12E66DF7" w14:textId="77777777" w:rsidR="00905E0B" w:rsidRDefault="00905E0B" w:rsidP="002C2D93">
      <w:pPr>
        <w:pStyle w:val="FootnoteText"/>
      </w:pPr>
      <w:r>
        <w:rPr>
          <w:rStyle w:val="FootnoteReference"/>
        </w:rPr>
        <w:footnoteRef/>
      </w:r>
      <w:r>
        <w:t xml:space="preserve"> </w:t>
      </w:r>
      <w:hyperlink r:id="rId3" w:history="1">
        <w:r w:rsidRPr="00683E63">
          <w:rPr>
            <w:rStyle w:val="Hyperlink"/>
            <w:rFonts w:ascii="Arial" w:hAnsi="Arial" w:cs="Arial"/>
            <w:sz w:val="16"/>
            <w:szCs w:val="16"/>
          </w:rPr>
          <w:t>MEND_download.pdf (cccmcluster.org)</w:t>
        </w:r>
      </w:hyperlink>
    </w:p>
    <w:p w14:paraId="2D154A70" w14:textId="77777777" w:rsidR="00905E0B" w:rsidRPr="00A36429" w:rsidRDefault="00905E0B" w:rsidP="002C2D93">
      <w:pPr>
        <w:pStyle w:val="FootnoteText"/>
        <w:rPr>
          <w:lang w:val="en-US"/>
        </w:rPr>
      </w:pPr>
    </w:p>
  </w:footnote>
  <w:footnote w:id="17">
    <w:p w14:paraId="26D112BA" w14:textId="77777777" w:rsidR="00905E0B" w:rsidRPr="00A048A5" w:rsidRDefault="00905E0B" w:rsidP="0094305C">
      <w:pPr>
        <w:pStyle w:val="FootnoteText"/>
        <w:rPr>
          <w:sz w:val="16"/>
          <w:szCs w:val="16"/>
        </w:rPr>
      </w:pPr>
      <w:r w:rsidRPr="00D447A7">
        <w:rPr>
          <w:sz w:val="16"/>
          <w:szCs w:val="16"/>
          <w:vertAlign w:val="superscript"/>
        </w:rPr>
        <w:footnoteRef/>
      </w:r>
      <w:r w:rsidRPr="00D447A7">
        <w:rPr>
          <w:sz w:val="16"/>
          <w:szCs w:val="16"/>
        </w:rPr>
        <w:t xml:space="preserve"> Previously referred to as Inter-Cluster Gender Working Group.</w:t>
      </w:r>
    </w:p>
  </w:footnote>
  <w:footnote w:id="18">
    <w:p w14:paraId="6F32B38E" w14:textId="7D558B82" w:rsidR="00905E0B" w:rsidRPr="00EE2E43" w:rsidRDefault="00905E0B">
      <w:pPr>
        <w:pStyle w:val="FootnoteText"/>
        <w:rPr>
          <w:rFonts w:ascii="Arial" w:hAnsi="Arial" w:cs="Arial"/>
          <w:sz w:val="16"/>
          <w:szCs w:val="16"/>
          <w:lang w:val="en-CA"/>
        </w:rPr>
      </w:pPr>
      <w:r w:rsidRPr="00EE2E43">
        <w:rPr>
          <w:rStyle w:val="FootnoteReference"/>
          <w:rFonts w:ascii="Arial" w:hAnsi="Arial" w:cs="Arial"/>
          <w:sz w:val="16"/>
          <w:szCs w:val="16"/>
        </w:rPr>
        <w:footnoteRef/>
      </w:r>
      <w:r w:rsidRPr="00EE2E43">
        <w:rPr>
          <w:rFonts w:ascii="Arial" w:hAnsi="Arial" w:cs="Arial"/>
          <w:sz w:val="16"/>
          <w:szCs w:val="16"/>
        </w:rPr>
        <w:t xml:space="preserve"> http://cod.humanitarianresponse.info/about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BF60" w14:textId="0A0E5EB1" w:rsidR="004C5563" w:rsidRDefault="00823187">
    <w:pPr>
      <w:pStyle w:val="Header"/>
    </w:pPr>
    <w:r>
      <w:rPr>
        <w:noProof/>
      </w:rPr>
      <mc:AlternateContent>
        <mc:Choice Requires="wps">
          <w:drawing>
            <wp:anchor distT="0" distB="0" distL="114300" distR="114300" simplePos="0" relativeHeight="251659264" behindDoc="0" locked="0" layoutInCell="1" allowOverlap="1" wp14:anchorId="6E1BB110" wp14:editId="350F79D0">
              <wp:simplePos x="0" y="0"/>
              <wp:positionH relativeFrom="column">
                <wp:posOffset>6824</wp:posOffset>
              </wp:positionH>
              <wp:positionV relativeFrom="paragraph">
                <wp:posOffset>-435932</wp:posOffset>
              </wp:positionV>
              <wp:extent cx="1494430" cy="45719"/>
              <wp:effectExtent l="0" t="0" r="10795" b="12065"/>
              <wp:wrapNone/>
              <wp:docPr id="5" name="Rectangle 5"/>
              <wp:cNvGraphicFramePr/>
              <a:graphic xmlns:a="http://schemas.openxmlformats.org/drawingml/2006/main">
                <a:graphicData uri="http://schemas.microsoft.com/office/word/2010/wordprocessingShape">
                  <wps:wsp>
                    <wps:cNvSpPr/>
                    <wps:spPr>
                      <a:xfrm>
                        <a:off x="0" y="0"/>
                        <a:ext cx="1494430" cy="45719"/>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DAAD6" id="Rectangle 5" o:spid="_x0000_s1026" style="position:absolute;margin-left:.55pt;margin-top:-34.35pt;width:117.6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" fillcolor="#c45911 [2405]" strokecolor="#c45911 [2405]" strokeweight="1pt"/>
          </w:pict>
        </mc:Fallback>
      </mc:AlternateContent>
    </w:r>
    <w:r>
      <w:rPr>
        <w:noProof/>
      </w:rPr>
      <mc:AlternateContent>
        <mc:Choice Requires="wps">
          <w:drawing>
            <wp:anchor distT="0" distB="0" distL="114300" distR="114300" simplePos="0" relativeHeight="251660288" behindDoc="0" locked="0" layoutInCell="1" allowOverlap="1" wp14:anchorId="6625DBF9" wp14:editId="67D3BE6D">
              <wp:simplePos x="0" y="0"/>
              <wp:positionH relativeFrom="column">
                <wp:posOffset>-88559</wp:posOffset>
              </wp:positionH>
              <wp:positionV relativeFrom="paragraph">
                <wp:posOffset>-384336</wp:posOffset>
              </wp:positionV>
              <wp:extent cx="2320120" cy="361666"/>
              <wp:effectExtent l="0" t="0" r="4445" b="635"/>
              <wp:wrapNone/>
              <wp:docPr id="6" name="Text Box 6"/>
              <wp:cNvGraphicFramePr/>
              <a:graphic xmlns:a="http://schemas.openxmlformats.org/drawingml/2006/main">
                <a:graphicData uri="http://schemas.microsoft.com/office/word/2010/wordprocessingShape">
                  <wps:wsp>
                    <wps:cNvSpPr txBox="1"/>
                    <wps:spPr>
                      <a:xfrm>
                        <a:off x="0" y="0"/>
                        <a:ext cx="2320120" cy="361666"/>
                      </a:xfrm>
                      <a:prstGeom prst="rect">
                        <a:avLst/>
                      </a:prstGeom>
                      <a:solidFill>
                        <a:schemeClr val="lt1"/>
                      </a:solidFill>
                      <a:ln w="6350">
                        <a:noFill/>
                      </a:ln>
                    </wps:spPr>
                    <wps:txbx>
                      <w:txbxContent>
                        <w:p w14:paraId="101B1A8D" w14:textId="0C673D82" w:rsidR="00823187" w:rsidRPr="00823187" w:rsidRDefault="00823187">
                          <w:pPr>
                            <w:rPr>
                              <w:rFonts w:ascii="Roboto Condensed Light" w:hAnsi="Roboto Condensed Light" w:cs="Arial"/>
                              <w:sz w:val="14"/>
                              <w:szCs w:val="14"/>
                              <w:lang w:val="en-US"/>
                            </w:rPr>
                          </w:pPr>
                          <w:r w:rsidRPr="00823187">
                            <w:rPr>
                              <w:rFonts w:ascii="Roboto Condensed Light" w:hAnsi="Roboto Condensed Light" w:cs="Arial"/>
                              <w:sz w:val="14"/>
                              <w:szCs w:val="14"/>
                              <w:lang w:val="en-US"/>
                            </w:rPr>
                            <w:t>EARTHQUAKE CONTINGENCY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5DBF9" id="_x0000_t202" coordsize="21600,21600" o:spt="202" path="m,l,21600r21600,l21600,xe">
              <v:stroke joinstyle="miter"/>
              <v:path gradientshapeok="t" o:connecttype="rect"/>
            </v:shapetype>
            <v:shape id="Text Box 6" o:spid="_x0000_s1083" type="#_x0000_t202" style="position:absolute;margin-left:-6.95pt;margin-top:-30.25pt;width:182.7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" fillcolor="white [3201]" stroked="f" strokeweight=".5pt">
              <v:textbox>
                <w:txbxContent>
                  <w:p w14:paraId="101B1A8D" w14:textId="0C673D82" w:rsidR="00823187" w:rsidRPr="00823187" w:rsidRDefault="00823187">
                    <w:pPr>
                      <w:rPr>
                        <w:rFonts w:ascii="Roboto Condensed Light" w:hAnsi="Roboto Condensed Light" w:cs="Arial"/>
                        <w:sz w:val="14"/>
                        <w:szCs w:val="14"/>
                        <w:lang w:val="en-US"/>
                      </w:rPr>
                    </w:pPr>
                    <w:r w:rsidRPr="00823187">
                      <w:rPr>
                        <w:rFonts w:ascii="Roboto Condensed Light" w:hAnsi="Roboto Condensed Light" w:cs="Arial"/>
                        <w:sz w:val="14"/>
                        <w:szCs w:val="14"/>
                        <w:lang w:val="en-US"/>
                      </w:rPr>
                      <w:t>EARTHQUAKE CONTINGENCY PLAN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4"/>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684362"/>
    <w:multiLevelType w:val="hybridMultilevel"/>
    <w:tmpl w:val="839A4D92"/>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835D53"/>
    <w:multiLevelType w:val="hybridMultilevel"/>
    <w:tmpl w:val="F2F2B346"/>
    <w:lvl w:ilvl="0" w:tplc="1C9A8DD0">
      <w:start w:val="1"/>
      <w:numFmt w:val="bullet"/>
      <w:lvlText w:val="·"/>
      <w:lvlJc w:val="left"/>
      <w:pPr>
        <w:ind w:left="360" w:hanging="360"/>
      </w:pPr>
      <w:rPr>
        <w:rFonts w:ascii="Symbol" w:hAnsi="Symbol" w:hint="default"/>
      </w:rPr>
    </w:lvl>
    <w:lvl w:ilvl="1" w:tplc="CD36433A">
      <w:start w:val="1"/>
      <w:numFmt w:val="bullet"/>
      <w:lvlText w:val="o"/>
      <w:lvlJc w:val="left"/>
      <w:pPr>
        <w:ind w:left="1080" w:hanging="360"/>
      </w:pPr>
      <w:rPr>
        <w:rFonts w:ascii="Courier New" w:hAnsi="Courier New" w:hint="default"/>
      </w:rPr>
    </w:lvl>
    <w:lvl w:ilvl="2" w:tplc="5ABA2084">
      <w:start w:val="1"/>
      <w:numFmt w:val="bullet"/>
      <w:lvlText w:val=""/>
      <w:lvlJc w:val="left"/>
      <w:pPr>
        <w:ind w:left="1800" w:hanging="360"/>
      </w:pPr>
      <w:rPr>
        <w:rFonts w:ascii="Wingdings" w:hAnsi="Wingdings" w:hint="default"/>
      </w:rPr>
    </w:lvl>
    <w:lvl w:ilvl="3" w:tplc="CC2EB7CC">
      <w:start w:val="1"/>
      <w:numFmt w:val="bullet"/>
      <w:lvlText w:val=""/>
      <w:lvlJc w:val="left"/>
      <w:pPr>
        <w:ind w:left="2520" w:hanging="360"/>
      </w:pPr>
      <w:rPr>
        <w:rFonts w:ascii="Symbol" w:hAnsi="Symbol" w:hint="default"/>
      </w:rPr>
    </w:lvl>
    <w:lvl w:ilvl="4" w:tplc="C476842E">
      <w:start w:val="1"/>
      <w:numFmt w:val="bullet"/>
      <w:lvlText w:val="o"/>
      <w:lvlJc w:val="left"/>
      <w:pPr>
        <w:ind w:left="3240" w:hanging="360"/>
      </w:pPr>
      <w:rPr>
        <w:rFonts w:ascii="Courier New" w:hAnsi="Courier New" w:hint="default"/>
      </w:rPr>
    </w:lvl>
    <w:lvl w:ilvl="5" w:tplc="75303D02">
      <w:start w:val="1"/>
      <w:numFmt w:val="bullet"/>
      <w:lvlText w:val=""/>
      <w:lvlJc w:val="left"/>
      <w:pPr>
        <w:ind w:left="3960" w:hanging="360"/>
      </w:pPr>
      <w:rPr>
        <w:rFonts w:ascii="Wingdings" w:hAnsi="Wingdings" w:hint="default"/>
      </w:rPr>
    </w:lvl>
    <w:lvl w:ilvl="6" w:tplc="FA124224">
      <w:start w:val="1"/>
      <w:numFmt w:val="bullet"/>
      <w:lvlText w:val=""/>
      <w:lvlJc w:val="left"/>
      <w:pPr>
        <w:ind w:left="4680" w:hanging="360"/>
      </w:pPr>
      <w:rPr>
        <w:rFonts w:ascii="Symbol" w:hAnsi="Symbol" w:hint="default"/>
      </w:rPr>
    </w:lvl>
    <w:lvl w:ilvl="7" w:tplc="F2E49528">
      <w:start w:val="1"/>
      <w:numFmt w:val="bullet"/>
      <w:lvlText w:val="o"/>
      <w:lvlJc w:val="left"/>
      <w:pPr>
        <w:ind w:left="5400" w:hanging="360"/>
      </w:pPr>
      <w:rPr>
        <w:rFonts w:ascii="Courier New" w:hAnsi="Courier New" w:hint="default"/>
      </w:rPr>
    </w:lvl>
    <w:lvl w:ilvl="8" w:tplc="85E66F82">
      <w:start w:val="1"/>
      <w:numFmt w:val="bullet"/>
      <w:lvlText w:val=""/>
      <w:lvlJc w:val="left"/>
      <w:pPr>
        <w:ind w:left="6120" w:hanging="360"/>
      </w:pPr>
      <w:rPr>
        <w:rFonts w:ascii="Wingdings" w:hAnsi="Wingdings" w:hint="default"/>
      </w:rPr>
    </w:lvl>
  </w:abstractNum>
  <w:abstractNum w:abstractNumId="3" w15:restartNumberingAfterBreak="0">
    <w:nsid w:val="022314A3"/>
    <w:multiLevelType w:val="hybridMultilevel"/>
    <w:tmpl w:val="DE7E1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385157"/>
    <w:multiLevelType w:val="multilevel"/>
    <w:tmpl w:val="9612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7168C4"/>
    <w:multiLevelType w:val="hybridMultilevel"/>
    <w:tmpl w:val="EACE6F8A"/>
    <w:lvl w:ilvl="0" w:tplc="447231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435C98"/>
    <w:multiLevelType w:val="hybridMultilevel"/>
    <w:tmpl w:val="072A4760"/>
    <w:lvl w:ilvl="0" w:tplc="447231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46384"/>
    <w:multiLevelType w:val="hybridMultilevel"/>
    <w:tmpl w:val="9FB6B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A7B3CCD"/>
    <w:multiLevelType w:val="hybridMultilevel"/>
    <w:tmpl w:val="93165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197A2E"/>
    <w:multiLevelType w:val="hybridMultilevel"/>
    <w:tmpl w:val="2FE4A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F2624"/>
    <w:multiLevelType w:val="hybridMultilevel"/>
    <w:tmpl w:val="D2A82C8A"/>
    <w:lvl w:ilvl="0" w:tplc="F4AABD14">
      <w:start w:val="1"/>
      <w:numFmt w:val="bullet"/>
      <w:lvlText w:val="•"/>
      <w:lvlJc w:val="left"/>
      <w:pPr>
        <w:tabs>
          <w:tab w:val="num" w:pos="720"/>
        </w:tabs>
        <w:ind w:left="720" w:hanging="360"/>
      </w:pPr>
      <w:rPr>
        <w:rFonts w:ascii="Arial" w:hAnsi="Arial" w:hint="default"/>
      </w:rPr>
    </w:lvl>
    <w:lvl w:ilvl="1" w:tplc="36105B52" w:tentative="1">
      <w:start w:val="1"/>
      <w:numFmt w:val="bullet"/>
      <w:lvlText w:val="•"/>
      <w:lvlJc w:val="left"/>
      <w:pPr>
        <w:tabs>
          <w:tab w:val="num" w:pos="1440"/>
        </w:tabs>
        <w:ind w:left="1440" w:hanging="360"/>
      </w:pPr>
      <w:rPr>
        <w:rFonts w:ascii="Arial" w:hAnsi="Arial" w:hint="default"/>
      </w:rPr>
    </w:lvl>
    <w:lvl w:ilvl="2" w:tplc="BA26BF9E" w:tentative="1">
      <w:start w:val="1"/>
      <w:numFmt w:val="bullet"/>
      <w:lvlText w:val="•"/>
      <w:lvlJc w:val="left"/>
      <w:pPr>
        <w:tabs>
          <w:tab w:val="num" w:pos="2160"/>
        </w:tabs>
        <w:ind w:left="2160" w:hanging="360"/>
      </w:pPr>
      <w:rPr>
        <w:rFonts w:ascii="Arial" w:hAnsi="Arial" w:hint="default"/>
      </w:rPr>
    </w:lvl>
    <w:lvl w:ilvl="3" w:tplc="90081B02" w:tentative="1">
      <w:start w:val="1"/>
      <w:numFmt w:val="bullet"/>
      <w:lvlText w:val="•"/>
      <w:lvlJc w:val="left"/>
      <w:pPr>
        <w:tabs>
          <w:tab w:val="num" w:pos="2880"/>
        </w:tabs>
        <w:ind w:left="2880" w:hanging="360"/>
      </w:pPr>
      <w:rPr>
        <w:rFonts w:ascii="Arial" w:hAnsi="Arial" w:hint="default"/>
      </w:rPr>
    </w:lvl>
    <w:lvl w:ilvl="4" w:tplc="924AC292" w:tentative="1">
      <w:start w:val="1"/>
      <w:numFmt w:val="bullet"/>
      <w:lvlText w:val="•"/>
      <w:lvlJc w:val="left"/>
      <w:pPr>
        <w:tabs>
          <w:tab w:val="num" w:pos="3600"/>
        </w:tabs>
        <w:ind w:left="3600" w:hanging="360"/>
      </w:pPr>
      <w:rPr>
        <w:rFonts w:ascii="Arial" w:hAnsi="Arial" w:hint="default"/>
      </w:rPr>
    </w:lvl>
    <w:lvl w:ilvl="5" w:tplc="F16EBCE4" w:tentative="1">
      <w:start w:val="1"/>
      <w:numFmt w:val="bullet"/>
      <w:lvlText w:val="•"/>
      <w:lvlJc w:val="left"/>
      <w:pPr>
        <w:tabs>
          <w:tab w:val="num" w:pos="4320"/>
        </w:tabs>
        <w:ind w:left="4320" w:hanging="360"/>
      </w:pPr>
      <w:rPr>
        <w:rFonts w:ascii="Arial" w:hAnsi="Arial" w:hint="default"/>
      </w:rPr>
    </w:lvl>
    <w:lvl w:ilvl="6" w:tplc="F132CD0C" w:tentative="1">
      <w:start w:val="1"/>
      <w:numFmt w:val="bullet"/>
      <w:lvlText w:val="•"/>
      <w:lvlJc w:val="left"/>
      <w:pPr>
        <w:tabs>
          <w:tab w:val="num" w:pos="5040"/>
        </w:tabs>
        <w:ind w:left="5040" w:hanging="360"/>
      </w:pPr>
      <w:rPr>
        <w:rFonts w:ascii="Arial" w:hAnsi="Arial" w:hint="default"/>
      </w:rPr>
    </w:lvl>
    <w:lvl w:ilvl="7" w:tplc="D9261308" w:tentative="1">
      <w:start w:val="1"/>
      <w:numFmt w:val="bullet"/>
      <w:lvlText w:val="•"/>
      <w:lvlJc w:val="left"/>
      <w:pPr>
        <w:tabs>
          <w:tab w:val="num" w:pos="5760"/>
        </w:tabs>
        <w:ind w:left="5760" w:hanging="360"/>
      </w:pPr>
      <w:rPr>
        <w:rFonts w:ascii="Arial" w:hAnsi="Arial" w:hint="default"/>
      </w:rPr>
    </w:lvl>
    <w:lvl w:ilvl="8" w:tplc="7966BB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BFC74A0"/>
    <w:multiLevelType w:val="hybridMultilevel"/>
    <w:tmpl w:val="BCA48E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A37BA"/>
    <w:multiLevelType w:val="hybridMultilevel"/>
    <w:tmpl w:val="1704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A5402"/>
    <w:multiLevelType w:val="hybridMultilevel"/>
    <w:tmpl w:val="2FCC121C"/>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DB4456"/>
    <w:multiLevelType w:val="hybridMultilevel"/>
    <w:tmpl w:val="ABF2FE54"/>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DD790E"/>
    <w:multiLevelType w:val="multilevel"/>
    <w:tmpl w:val="A88A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88714A"/>
    <w:multiLevelType w:val="hybridMultilevel"/>
    <w:tmpl w:val="FFFFFFFF"/>
    <w:lvl w:ilvl="0" w:tplc="F6721E94">
      <w:start w:val="1"/>
      <w:numFmt w:val="bullet"/>
      <w:lvlText w:val="·"/>
      <w:lvlJc w:val="left"/>
      <w:pPr>
        <w:ind w:left="720" w:hanging="360"/>
      </w:pPr>
      <w:rPr>
        <w:rFonts w:ascii="Symbol" w:hAnsi="Symbol" w:hint="default"/>
      </w:rPr>
    </w:lvl>
    <w:lvl w:ilvl="1" w:tplc="6DC6A0BC">
      <w:start w:val="1"/>
      <w:numFmt w:val="bullet"/>
      <w:lvlText w:val="o"/>
      <w:lvlJc w:val="left"/>
      <w:pPr>
        <w:ind w:left="1440" w:hanging="360"/>
      </w:pPr>
      <w:rPr>
        <w:rFonts w:ascii="Courier New" w:hAnsi="Courier New" w:hint="default"/>
      </w:rPr>
    </w:lvl>
    <w:lvl w:ilvl="2" w:tplc="FC62D886">
      <w:start w:val="1"/>
      <w:numFmt w:val="bullet"/>
      <w:lvlText w:val=""/>
      <w:lvlJc w:val="left"/>
      <w:pPr>
        <w:ind w:left="2160" w:hanging="360"/>
      </w:pPr>
      <w:rPr>
        <w:rFonts w:ascii="Wingdings" w:hAnsi="Wingdings" w:hint="default"/>
      </w:rPr>
    </w:lvl>
    <w:lvl w:ilvl="3" w:tplc="04AECB32">
      <w:start w:val="1"/>
      <w:numFmt w:val="bullet"/>
      <w:lvlText w:val=""/>
      <w:lvlJc w:val="left"/>
      <w:pPr>
        <w:ind w:left="2880" w:hanging="360"/>
      </w:pPr>
      <w:rPr>
        <w:rFonts w:ascii="Symbol" w:hAnsi="Symbol" w:hint="default"/>
      </w:rPr>
    </w:lvl>
    <w:lvl w:ilvl="4" w:tplc="E8A814E0">
      <w:start w:val="1"/>
      <w:numFmt w:val="bullet"/>
      <w:lvlText w:val="o"/>
      <w:lvlJc w:val="left"/>
      <w:pPr>
        <w:ind w:left="3600" w:hanging="360"/>
      </w:pPr>
      <w:rPr>
        <w:rFonts w:ascii="Courier New" w:hAnsi="Courier New" w:hint="default"/>
      </w:rPr>
    </w:lvl>
    <w:lvl w:ilvl="5" w:tplc="3CD41636">
      <w:start w:val="1"/>
      <w:numFmt w:val="bullet"/>
      <w:lvlText w:val=""/>
      <w:lvlJc w:val="left"/>
      <w:pPr>
        <w:ind w:left="4320" w:hanging="360"/>
      </w:pPr>
      <w:rPr>
        <w:rFonts w:ascii="Wingdings" w:hAnsi="Wingdings" w:hint="default"/>
      </w:rPr>
    </w:lvl>
    <w:lvl w:ilvl="6" w:tplc="830A9ABC">
      <w:start w:val="1"/>
      <w:numFmt w:val="bullet"/>
      <w:lvlText w:val=""/>
      <w:lvlJc w:val="left"/>
      <w:pPr>
        <w:ind w:left="5040" w:hanging="360"/>
      </w:pPr>
      <w:rPr>
        <w:rFonts w:ascii="Symbol" w:hAnsi="Symbol" w:hint="default"/>
      </w:rPr>
    </w:lvl>
    <w:lvl w:ilvl="7" w:tplc="947A9F2C">
      <w:start w:val="1"/>
      <w:numFmt w:val="bullet"/>
      <w:lvlText w:val="o"/>
      <w:lvlJc w:val="left"/>
      <w:pPr>
        <w:ind w:left="5760" w:hanging="360"/>
      </w:pPr>
      <w:rPr>
        <w:rFonts w:ascii="Courier New" w:hAnsi="Courier New" w:hint="default"/>
      </w:rPr>
    </w:lvl>
    <w:lvl w:ilvl="8" w:tplc="FD76306E">
      <w:start w:val="1"/>
      <w:numFmt w:val="bullet"/>
      <w:lvlText w:val=""/>
      <w:lvlJc w:val="left"/>
      <w:pPr>
        <w:ind w:left="6480" w:hanging="360"/>
      </w:pPr>
      <w:rPr>
        <w:rFonts w:ascii="Wingdings" w:hAnsi="Wingdings" w:hint="default"/>
      </w:rPr>
    </w:lvl>
  </w:abstractNum>
  <w:abstractNum w:abstractNumId="17" w15:restartNumberingAfterBreak="0">
    <w:nsid w:val="183E2C50"/>
    <w:multiLevelType w:val="hybridMultilevel"/>
    <w:tmpl w:val="E93AF37E"/>
    <w:lvl w:ilvl="0" w:tplc="447231C0">
      <w:start w:val="1"/>
      <w:numFmt w:val="bullet"/>
      <w:lvlText w:val=""/>
      <w:lvlJc w:val="left"/>
      <w:pPr>
        <w:ind w:left="306" w:hanging="360"/>
      </w:pPr>
      <w:rPr>
        <w:rFonts w:ascii="Symbol" w:hAnsi="Symbol" w:hint="default"/>
      </w:rPr>
    </w:lvl>
    <w:lvl w:ilvl="1" w:tplc="04090003">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18" w15:restartNumberingAfterBreak="0">
    <w:nsid w:val="18C86D3D"/>
    <w:multiLevelType w:val="hybridMultilevel"/>
    <w:tmpl w:val="222A3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4345D1"/>
    <w:multiLevelType w:val="hybridMultilevel"/>
    <w:tmpl w:val="5546C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8F4034"/>
    <w:multiLevelType w:val="hybridMultilevel"/>
    <w:tmpl w:val="8C984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BE01744"/>
    <w:multiLevelType w:val="hybridMultilevel"/>
    <w:tmpl w:val="8FD0BA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D20791A"/>
    <w:multiLevelType w:val="hybridMultilevel"/>
    <w:tmpl w:val="272E53B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765FF1"/>
    <w:multiLevelType w:val="multilevel"/>
    <w:tmpl w:val="E0744702"/>
    <w:lvl w:ilvl="0">
      <w:start w:val="1"/>
      <w:numFmt w:val="decimal"/>
      <w:lvlText w:val="%1."/>
      <w:lvlJc w:val="left"/>
      <w:pPr>
        <w:ind w:left="375" w:hanging="360"/>
      </w:pPr>
      <w:rPr>
        <w:color w:val="000000"/>
        <w:sz w:val="24"/>
        <w:szCs w:val="24"/>
      </w:rPr>
    </w:lvl>
    <w:lvl w:ilvl="1">
      <w:start w:val="1"/>
      <w:numFmt w:val="lowerLetter"/>
      <w:lvlText w:val="%2."/>
      <w:lvlJc w:val="left"/>
      <w:pPr>
        <w:ind w:left="1095" w:hanging="360"/>
      </w:pPr>
    </w:lvl>
    <w:lvl w:ilvl="2">
      <w:start w:val="1"/>
      <w:numFmt w:val="lowerRoman"/>
      <w:lvlText w:val="%3."/>
      <w:lvlJc w:val="right"/>
      <w:pPr>
        <w:ind w:left="1815" w:hanging="180"/>
      </w:pPr>
    </w:lvl>
    <w:lvl w:ilvl="3">
      <w:start w:val="1"/>
      <w:numFmt w:val="decimal"/>
      <w:lvlText w:val="%4."/>
      <w:lvlJc w:val="left"/>
      <w:pPr>
        <w:ind w:left="2535" w:hanging="360"/>
      </w:pPr>
    </w:lvl>
    <w:lvl w:ilvl="4">
      <w:start w:val="1"/>
      <w:numFmt w:val="lowerLetter"/>
      <w:lvlText w:val="%5."/>
      <w:lvlJc w:val="left"/>
      <w:pPr>
        <w:ind w:left="3255" w:hanging="360"/>
      </w:pPr>
    </w:lvl>
    <w:lvl w:ilvl="5">
      <w:start w:val="1"/>
      <w:numFmt w:val="lowerRoman"/>
      <w:lvlText w:val="%6."/>
      <w:lvlJc w:val="right"/>
      <w:pPr>
        <w:ind w:left="3975" w:hanging="180"/>
      </w:pPr>
    </w:lvl>
    <w:lvl w:ilvl="6">
      <w:start w:val="1"/>
      <w:numFmt w:val="decimal"/>
      <w:lvlText w:val="%7."/>
      <w:lvlJc w:val="left"/>
      <w:pPr>
        <w:ind w:left="4695" w:hanging="360"/>
      </w:pPr>
    </w:lvl>
    <w:lvl w:ilvl="7">
      <w:start w:val="1"/>
      <w:numFmt w:val="lowerLetter"/>
      <w:lvlText w:val="%8."/>
      <w:lvlJc w:val="left"/>
      <w:pPr>
        <w:ind w:left="5415" w:hanging="360"/>
      </w:pPr>
    </w:lvl>
    <w:lvl w:ilvl="8">
      <w:start w:val="1"/>
      <w:numFmt w:val="lowerRoman"/>
      <w:lvlText w:val="%9."/>
      <w:lvlJc w:val="right"/>
      <w:pPr>
        <w:ind w:left="6135" w:hanging="180"/>
      </w:pPr>
    </w:lvl>
  </w:abstractNum>
  <w:abstractNum w:abstractNumId="24" w15:restartNumberingAfterBreak="0">
    <w:nsid w:val="1E6A105C"/>
    <w:multiLevelType w:val="hybridMultilevel"/>
    <w:tmpl w:val="9AE86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535C01"/>
    <w:multiLevelType w:val="hybridMultilevel"/>
    <w:tmpl w:val="C9E27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C21B39"/>
    <w:multiLevelType w:val="hybridMultilevel"/>
    <w:tmpl w:val="F28A1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407516"/>
    <w:multiLevelType w:val="hybridMultilevel"/>
    <w:tmpl w:val="66125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BF5E50"/>
    <w:multiLevelType w:val="hybridMultilevel"/>
    <w:tmpl w:val="C21A03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1E04890"/>
    <w:multiLevelType w:val="hybridMultilevel"/>
    <w:tmpl w:val="0AC21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87608D"/>
    <w:multiLevelType w:val="hybridMultilevel"/>
    <w:tmpl w:val="8446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1314A3"/>
    <w:multiLevelType w:val="hybridMultilevel"/>
    <w:tmpl w:val="A8F8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BC36F1"/>
    <w:multiLevelType w:val="multilevel"/>
    <w:tmpl w:val="EE78048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9DC253A"/>
    <w:multiLevelType w:val="hybridMultilevel"/>
    <w:tmpl w:val="A9DCCD64"/>
    <w:lvl w:ilvl="0" w:tplc="08090001">
      <w:start w:val="1"/>
      <w:numFmt w:val="bullet"/>
      <w:lvlText w:val=""/>
      <w:lvlJc w:val="left"/>
      <w:pPr>
        <w:ind w:left="429" w:hanging="360"/>
      </w:pPr>
      <w:rPr>
        <w:rFonts w:ascii="Symbol" w:hAnsi="Symbol" w:hint="default"/>
      </w:rPr>
    </w:lvl>
    <w:lvl w:ilvl="1" w:tplc="08090003" w:tentative="1">
      <w:start w:val="1"/>
      <w:numFmt w:val="bullet"/>
      <w:lvlText w:val="o"/>
      <w:lvlJc w:val="left"/>
      <w:pPr>
        <w:ind w:left="1149" w:hanging="360"/>
      </w:pPr>
      <w:rPr>
        <w:rFonts w:ascii="Courier New" w:hAnsi="Courier New" w:cs="Courier New" w:hint="default"/>
      </w:rPr>
    </w:lvl>
    <w:lvl w:ilvl="2" w:tplc="08090005">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34" w15:restartNumberingAfterBreak="0">
    <w:nsid w:val="2DF71081"/>
    <w:multiLevelType w:val="hybridMultilevel"/>
    <w:tmpl w:val="BC4C40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2EF36F6B"/>
    <w:multiLevelType w:val="multilevel"/>
    <w:tmpl w:val="564E8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FDF390D"/>
    <w:multiLevelType w:val="hybridMultilevel"/>
    <w:tmpl w:val="E52A3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036F85"/>
    <w:multiLevelType w:val="hybridMultilevel"/>
    <w:tmpl w:val="254E6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1750D5D"/>
    <w:multiLevelType w:val="hybridMultilevel"/>
    <w:tmpl w:val="CC9CFD4E"/>
    <w:lvl w:ilvl="0" w:tplc="04090001">
      <w:start w:val="1"/>
      <w:numFmt w:val="bullet"/>
      <w:lvlText w:val=""/>
      <w:lvlJc w:val="left"/>
      <w:pPr>
        <w:ind w:left="-351" w:hanging="360"/>
      </w:pPr>
      <w:rPr>
        <w:rFonts w:ascii="Symbol" w:hAnsi="Symbol" w:hint="default"/>
      </w:rPr>
    </w:lvl>
    <w:lvl w:ilvl="1" w:tplc="04090003" w:tentative="1">
      <w:start w:val="1"/>
      <w:numFmt w:val="bullet"/>
      <w:lvlText w:val="o"/>
      <w:lvlJc w:val="left"/>
      <w:pPr>
        <w:ind w:left="9" w:hanging="360"/>
      </w:pPr>
      <w:rPr>
        <w:rFonts w:ascii="Courier New" w:hAnsi="Courier New" w:cs="Courier New" w:hint="default"/>
      </w:rPr>
    </w:lvl>
    <w:lvl w:ilvl="2" w:tplc="04090005" w:tentative="1">
      <w:start w:val="1"/>
      <w:numFmt w:val="bullet"/>
      <w:lvlText w:val=""/>
      <w:lvlJc w:val="left"/>
      <w:pPr>
        <w:ind w:left="729" w:hanging="360"/>
      </w:pPr>
      <w:rPr>
        <w:rFonts w:ascii="Wingdings" w:hAnsi="Wingdings" w:hint="default"/>
      </w:rPr>
    </w:lvl>
    <w:lvl w:ilvl="3" w:tplc="04090001" w:tentative="1">
      <w:start w:val="1"/>
      <w:numFmt w:val="bullet"/>
      <w:lvlText w:val=""/>
      <w:lvlJc w:val="left"/>
      <w:pPr>
        <w:ind w:left="1449" w:hanging="360"/>
      </w:pPr>
      <w:rPr>
        <w:rFonts w:ascii="Symbol" w:hAnsi="Symbol" w:hint="default"/>
      </w:rPr>
    </w:lvl>
    <w:lvl w:ilvl="4" w:tplc="04090003" w:tentative="1">
      <w:start w:val="1"/>
      <w:numFmt w:val="bullet"/>
      <w:lvlText w:val="o"/>
      <w:lvlJc w:val="left"/>
      <w:pPr>
        <w:ind w:left="2169" w:hanging="360"/>
      </w:pPr>
      <w:rPr>
        <w:rFonts w:ascii="Courier New" w:hAnsi="Courier New" w:cs="Courier New" w:hint="default"/>
      </w:rPr>
    </w:lvl>
    <w:lvl w:ilvl="5" w:tplc="04090005" w:tentative="1">
      <w:start w:val="1"/>
      <w:numFmt w:val="bullet"/>
      <w:lvlText w:val=""/>
      <w:lvlJc w:val="left"/>
      <w:pPr>
        <w:ind w:left="2889" w:hanging="360"/>
      </w:pPr>
      <w:rPr>
        <w:rFonts w:ascii="Wingdings" w:hAnsi="Wingdings" w:hint="default"/>
      </w:rPr>
    </w:lvl>
    <w:lvl w:ilvl="6" w:tplc="04090001" w:tentative="1">
      <w:start w:val="1"/>
      <w:numFmt w:val="bullet"/>
      <w:lvlText w:val=""/>
      <w:lvlJc w:val="left"/>
      <w:pPr>
        <w:ind w:left="3609" w:hanging="360"/>
      </w:pPr>
      <w:rPr>
        <w:rFonts w:ascii="Symbol" w:hAnsi="Symbol" w:hint="default"/>
      </w:rPr>
    </w:lvl>
    <w:lvl w:ilvl="7" w:tplc="04090003" w:tentative="1">
      <w:start w:val="1"/>
      <w:numFmt w:val="bullet"/>
      <w:lvlText w:val="o"/>
      <w:lvlJc w:val="left"/>
      <w:pPr>
        <w:ind w:left="4329" w:hanging="360"/>
      </w:pPr>
      <w:rPr>
        <w:rFonts w:ascii="Courier New" w:hAnsi="Courier New" w:cs="Courier New" w:hint="default"/>
      </w:rPr>
    </w:lvl>
    <w:lvl w:ilvl="8" w:tplc="04090005" w:tentative="1">
      <w:start w:val="1"/>
      <w:numFmt w:val="bullet"/>
      <w:lvlText w:val=""/>
      <w:lvlJc w:val="left"/>
      <w:pPr>
        <w:ind w:left="5049" w:hanging="360"/>
      </w:pPr>
      <w:rPr>
        <w:rFonts w:ascii="Wingdings" w:hAnsi="Wingdings" w:hint="default"/>
      </w:rPr>
    </w:lvl>
  </w:abstractNum>
  <w:abstractNum w:abstractNumId="39" w15:restartNumberingAfterBreak="0">
    <w:nsid w:val="31B10CAE"/>
    <w:multiLevelType w:val="hybridMultilevel"/>
    <w:tmpl w:val="3FA62A82"/>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506319"/>
    <w:multiLevelType w:val="hybridMultilevel"/>
    <w:tmpl w:val="01E4E6C2"/>
    <w:lvl w:ilvl="0" w:tplc="447231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8A568F"/>
    <w:multiLevelType w:val="hybridMultilevel"/>
    <w:tmpl w:val="FB42C8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84C7488"/>
    <w:multiLevelType w:val="hybridMultilevel"/>
    <w:tmpl w:val="AE56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014AE2"/>
    <w:multiLevelType w:val="hybridMultilevel"/>
    <w:tmpl w:val="256E7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C5381C"/>
    <w:multiLevelType w:val="hybridMultilevel"/>
    <w:tmpl w:val="6B286DB8"/>
    <w:lvl w:ilvl="0" w:tplc="EE4220E6">
      <w:start w:val="1"/>
      <w:numFmt w:val="decimal"/>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45" w15:restartNumberingAfterBreak="0">
    <w:nsid w:val="3BF3299E"/>
    <w:multiLevelType w:val="hybridMultilevel"/>
    <w:tmpl w:val="7F0A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4552EA"/>
    <w:multiLevelType w:val="hybridMultilevel"/>
    <w:tmpl w:val="6406D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1BA454F"/>
    <w:multiLevelType w:val="hybridMultilevel"/>
    <w:tmpl w:val="320C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4332B73"/>
    <w:multiLevelType w:val="multilevel"/>
    <w:tmpl w:val="4796B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EA7757"/>
    <w:multiLevelType w:val="hybridMultilevel"/>
    <w:tmpl w:val="2410E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AAC0019"/>
    <w:multiLevelType w:val="hybridMultilevel"/>
    <w:tmpl w:val="CE3C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AE030F7"/>
    <w:multiLevelType w:val="hybridMultilevel"/>
    <w:tmpl w:val="7616C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D1C79DB"/>
    <w:multiLevelType w:val="multilevel"/>
    <w:tmpl w:val="286E9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F07181A"/>
    <w:multiLevelType w:val="hybridMultilevel"/>
    <w:tmpl w:val="9F7CD4B2"/>
    <w:lvl w:ilvl="0" w:tplc="63A2A8F8">
      <w:start w:val="1"/>
      <w:numFmt w:val="bullet"/>
      <w:lvlText w:val="•"/>
      <w:lvlJc w:val="left"/>
      <w:pPr>
        <w:tabs>
          <w:tab w:val="num" w:pos="720"/>
        </w:tabs>
        <w:ind w:left="720" w:hanging="360"/>
      </w:pPr>
      <w:rPr>
        <w:rFonts w:ascii="Arial" w:hAnsi="Arial" w:hint="default"/>
      </w:rPr>
    </w:lvl>
    <w:lvl w:ilvl="1" w:tplc="E1F0687A" w:tentative="1">
      <w:start w:val="1"/>
      <w:numFmt w:val="bullet"/>
      <w:lvlText w:val="•"/>
      <w:lvlJc w:val="left"/>
      <w:pPr>
        <w:tabs>
          <w:tab w:val="num" w:pos="1440"/>
        </w:tabs>
        <w:ind w:left="1440" w:hanging="360"/>
      </w:pPr>
      <w:rPr>
        <w:rFonts w:ascii="Arial" w:hAnsi="Arial" w:hint="default"/>
      </w:rPr>
    </w:lvl>
    <w:lvl w:ilvl="2" w:tplc="99F86E9A" w:tentative="1">
      <w:start w:val="1"/>
      <w:numFmt w:val="bullet"/>
      <w:lvlText w:val="•"/>
      <w:lvlJc w:val="left"/>
      <w:pPr>
        <w:tabs>
          <w:tab w:val="num" w:pos="2160"/>
        </w:tabs>
        <w:ind w:left="2160" w:hanging="360"/>
      </w:pPr>
      <w:rPr>
        <w:rFonts w:ascii="Arial" w:hAnsi="Arial" w:hint="default"/>
      </w:rPr>
    </w:lvl>
    <w:lvl w:ilvl="3" w:tplc="937EE9C4" w:tentative="1">
      <w:start w:val="1"/>
      <w:numFmt w:val="bullet"/>
      <w:lvlText w:val="•"/>
      <w:lvlJc w:val="left"/>
      <w:pPr>
        <w:tabs>
          <w:tab w:val="num" w:pos="2880"/>
        </w:tabs>
        <w:ind w:left="2880" w:hanging="360"/>
      </w:pPr>
      <w:rPr>
        <w:rFonts w:ascii="Arial" w:hAnsi="Arial" w:hint="default"/>
      </w:rPr>
    </w:lvl>
    <w:lvl w:ilvl="4" w:tplc="B538B40A" w:tentative="1">
      <w:start w:val="1"/>
      <w:numFmt w:val="bullet"/>
      <w:lvlText w:val="•"/>
      <w:lvlJc w:val="left"/>
      <w:pPr>
        <w:tabs>
          <w:tab w:val="num" w:pos="3600"/>
        </w:tabs>
        <w:ind w:left="3600" w:hanging="360"/>
      </w:pPr>
      <w:rPr>
        <w:rFonts w:ascii="Arial" w:hAnsi="Arial" w:hint="default"/>
      </w:rPr>
    </w:lvl>
    <w:lvl w:ilvl="5" w:tplc="693228EE" w:tentative="1">
      <w:start w:val="1"/>
      <w:numFmt w:val="bullet"/>
      <w:lvlText w:val="•"/>
      <w:lvlJc w:val="left"/>
      <w:pPr>
        <w:tabs>
          <w:tab w:val="num" w:pos="4320"/>
        </w:tabs>
        <w:ind w:left="4320" w:hanging="360"/>
      </w:pPr>
      <w:rPr>
        <w:rFonts w:ascii="Arial" w:hAnsi="Arial" w:hint="default"/>
      </w:rPr>
    </w:lvl>
    <w:lvl w:ilvl="6" w:tplc="83362142" w:tentative="1">
      <w:start w:val="1"/>
      <w:numFmt w:val="bullet"/>
      <w:lvlText w:val="•"/>
      <w:lvlJc w:val="left"/>
      <w:pPr>
        <w:tabs>
          <w:tab w:val="num" w:pos="5040"/>
        </w:tabs>
        <w:ind w:left="5040" w:hanging="360"/>
      </w:pPr>
      <w:rPr>
        <w:rFonts w:ascii="Arial" w:hAnsi="Arial" w:hint="default"/>
      </w:rPr>
    </w:lvl>
    <w:lvl w:ilvl="7" w:tplc="2AB605D4" w:tentative="1">
      <w:start w:val="1"/>
      <w:numFmt w:val="bullet"/>
      <w:lvlText w:val="•"/>
      <w:lvlJc w:val="left"/>
      <w:pPr>
        <w:tabs>
          <w:tab w:val="num" w:pos="5760"/>
        </w:tabs>
        <w:ind w:left="5760" w:hanging="360"/>
      </w:pPr>
      <w:rPr>
        <w:rFonts w:ascii="Arial" w:hAnsi="Arial" w:hint="default"/>
      </w:rPr>
    </w:lvl>
    <w:lvl w:ilvl="8" w:tplc="01E0325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0687D62"/>
    <w:multiLevelType w:val="hybridMultilevel"/>
    <w:tmpl w:val="C2385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07016E1"/>
    <w:multiLevelType w:val="hybridMultilevel"/>
    <w:tmpl w:val="CB0C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6019A5"/>
    <w:multiLevelType w:val="multilevel"/>
    <w:tmpl w:val="F5E01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528B6DDE"/>
    <w:multiLevelType w:val="hybridMultilevel"/>
    <w:tmpl w:val="73A86986"/>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3CC7ABB"/>
    <w:multiLevelType w:val="hybridMultilevel"/>
    <w:tmpl w:val="491C0C56"/>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4906867"/>
    <w:multiLevelType w:val="hybridMultilevel"/>
    <w:tmpl w:val="0CD82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CC3858"/>
    <w:multiLevelType w:val="hybridMultilevel"/>
    <w:tmpl w:val="A342C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67C1DBA"/>
    <w:multiLevelType w:val="hybridMultilevel"/>
    <w:tmpl w:val="28FC98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010B90"/>
    <w:multiLevelType w:val="hybridMultilevel"/>
    <w:tmpl w:val="4CD624E2"/>
    <w:lvl w:ilvl="0" w:tplc="0409000F">
      <w:start w:val="1"/>
      <w:numFmt w:val="decimal"/>
      <w:pStyle w:val="ListParagraph"/>
      <w:lvlText w:val="%1."/>
      <w:lvlJc w:val="left"/>
      <w:pPr>
        <w:ind w:left="1860" w:hanging="114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AE25B56"/>
    <w:multiLevelType w:val="hybridMultilevel"/>
    <w:tmpl w:val="781EB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B017614"/>
    <w:multiLevelType w:val="multilevel"/>
    <w:tmpl w:val="7AD49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1664612"/>
    <w:multiLevelType w:val="multilevel"/>
    <w:tmpl w:val="C68C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7871CC"/>
    <w:multiLevelType w:val="hybridMultilevel"/>
    <w:tmpl w:val="0492B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46A00AA"/>
    <w:multiLevelType w:val="hybridMultilevel"/>
    <w:tmpl w:val="73F85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49C7EE5"/>
    <w:multiLevelType w:val="hybridMultilevel"/>
    <w:tmpl w:val="93128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5357AC1"/>
    <w:multiLevelType w:val="hybridMultilevel"/>
    <w:tmpl w:val="FEC0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8D1A48"/>
    <w:multiLevelType w:val="hybridMultilevel"/>
    <w:tmpl w:val="E2B8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3B3B7B"/>
    <w:multiLevelType w:val="multilevel"/>
    <w:tmpl w:val="577CC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669F27D8"/>
    <w:multiLevelType w:val="multilevel"/>
    <w:tmpl w:val="9B5CC71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73" w15:restartNumberingAfterBreak="0">
    <w:nsid w:val="68541E11"/>
    <w:multiLevelType w:val="hybridMultilevel"/>
    <w:tmpl w:val="36AEF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4" w15:restartNumberingAfterBreak="0">
    <w:nsid w:val="6945498F"/>
    <w:multiLevelType w:val="multilevel"/>
    <w:tmpl w:val="52B66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70F8360E"/>
    <w:multiLevelType w:val="hybridMultilevel"/>
    <w:tmpl w:val="00A076EA"/>
    <w:lvl w:ilvl="0" w:tplc="447231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5FC217D"/>
    <w:multiLevelType w:val="hybridMultilevel"/>
    <w:tmpl w:val="C066B8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EC13A2"/>
    <w:multiLevelType w:val="multilevel"/>
    <w:tmpl w:val="E71002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7713542E"/>
    <w:multiLevelType w:val="hybridMultilevel"/>
    <w:tmpl w:val="78A4A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7217B4"/>
    <w:multiLevelType w:val="multilevel"/>
    <w:tmpl w:val="F3C0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130156"/>
    <w:multiLevelType w:val="hybridMultilevel"/>
    <w:tmpl w:val="E8989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4630A9"/>
    <w:multiLevelType w:val="hybridMultilevel"/>
    <w:tmpl w:val="E5408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793512"/>
    <w:multiLevelType w:val="hybridMultilevel"/>
    <w:tmpl w:val="60D64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BA7B13"/>
    <w:multiLevelType w:val="hybridMultilevel"/>
    <w:tmpl w:val="B9940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1A161E"/>
    <w:multiLevelType w:val="multilevel"/>
    <w:tmpl w:val="796A4A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E141E40"/>
    <w:multiLevelType w:val="hybridMultilevel"/>
    <w:tmpl w:val="8C94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AF486C"/>
    <w:multiLevelType w:val="hybridMultilevel"/>
    <w:tmpl w:val="CE120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F6C2150"/>
    <w:multiLevelType w:val="hybridMultilevel"/>
    <w:tmpl w:val="65E6C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F775064"/>
    <w:multiLevelType w:val="hybridMultilevel"/>
    <w:tmpl w:val="30A20A50"/>
    <w:lvl w:ilvl="0" w:tplc="DE68C264">
      <w:start w:val="1"/>
      <w:numFmt w:val="decimal"/>
      <w:lvlText w:val="%1)"/>
      <w:lvlJc w:val="left"/>
      <w:pPr>
        <w:ind w:left="720" w:hanging="360"/>
      </w:pPr>
      <w:rPr>
        <w:rFonts w:ascii="Calibri" w:eastAsia="Calibri" w:hAnsi="Calibr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E9602C"/>
    <w:multiLevelType w:val="hybridMultilevel"/>
    <w:tmpl w:val="C9E27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62"/>
  </w:num>
  <w:num w:numId="3">
    <w:abstractNumId w:val="11"/>
  </w:num>
  <w:num w:numId="4">
    <w:abstractNumId w:val="17"/>
  </w:num>
  <w:num w:numId="5">
    <w:abstractNumId w:val="6"/>
  </w:num>
  <w:num w:numId="6">
    <w:abstractNumId w:val="86"/>
  </w:num>
  <w:num w:numId="7">
    <w:abstractNumId w:val="36"/>
  </w:num>
  <w:num w:numId="8">
    <w:abstractNumId w:val="0"/>
  </w:num>
  <w:num w:numId="9">
    <w:abstractNumId w:val="40"/>
  </w:num>
  <w:num w:numId="10">
    <w:abstractNumId w:val="25"/>
  </w:num>
  <w:num w:numId="11">
    <w:abstractNumId w:val="89"/>
  </w:num>
  <w:num w:numId="12">
    <w:abstractNumId w:val="61"/>
  </w:num>
  <w:num w:numId="13">
    <w:abstractNumId w:val="76"/>
  </w:num>
  <w:num w:numId="14">
    <w:abstractNumId w:val="15"/>
  </w:num>
  <w:num w:numId="15">
    <w:abstractNumId w:val="24"/>
  </w:num>
  <w:num w:numId="16">
    <w:abstractNumId w:val="21"/>
  </w:num>
  <w:num w:numId="17">
    <w:abstractNumId w:val="83"/>
  </w:num>
  <w:num w:numId="18">
    <w:abstractNumId w:val="30"/>
  </w:num>
  <w:num w:numId="19">
    <w:abstractNumId w:val="10"/>
  </w:num>
  <w:num w:numId="20">
    <w:abstractNumId w:val="53"/>
  </w:num>
  <w:num w:numId="21">
    <w:abstractNumId w:val="66"/>
  </w:num>
  <w:num w:numId="22">
    <w:abstractNumId w:val="44"/>
  </w:num>
  <w:num w:numId="23">
    <w:abstractNumId w:val="67"/>
  </w:num>
  <w:num w:numId="24">
    <w:abstractNumId w:val="69"/>
  </w:num>
  <w:num w:numId="25">
    <w:abstractNumId w:val="4"/>
  </w:num>
  <w:num w:numId="26">
    <w:abstractNumId w:val="65"/>
  </w:num>
  <w:num w:numId="27">
    <w:abstractNumId w:val="71"/>
  </w:num>
  <w:num w:numId="28">
    <w:abstractNumId w:val="35"/>
  </w:num>
  <w:num w:numId="29">
    <w:abstractNumId w:val="64"/>
  </w:num>
  <w:num w:numId="30">
    <w:abstractNumId w:val="5"/>
  </w:num>
  <w:num w:numId="31">
    <w:abstractNumId w:val="57"/>
  </w:num>
  <w:num w:numId="32">
    <w:abstractNumId w:val="39"/>
  </w:num>
  <w:num w:numId="33">
    <w:abstractNumId w:val="1"/>
  </w:num>
  <w:num w:numId="34">
    <w:abstractNumId w:val="23"/>
  </w:num>
  <w:num w:numId="35">
    <w:abstractNumId w:val="56"/>
  </w:num>
  <w:num w:numId="36">
    <w:abstractNumId w:val="13"/>
  </w:num>
  <w:num w:numId="37">
    <w:abstractNumId w:val="58"/>
  </w:num>
  <w:num w:numId="38">
    <w:abstractNumId w:val="72"/>
  </w:num>
  <w:num w:numId="39">
    <w:abstractNumId w:val="84"/>
  </w:num>
  <w:num w:numId="40">
    <w:abstractNumId w:val="73"/>
  </w:num>
  <w:num w:numId="41">
    <w:abstractNumId w:val="32"/>
  </w:num>
  <w:num w:numId="42">
    <w:abstractNumId w:val="77"/>
  </w:num>
  <w:num w:numId="43">
    <w:abstractNumId w:val="33"/>
  </w:num>
  <w:num w:numId="44">
    <w:abstractNumId w:val="22"/>
  </w:num>
  <w:num w:numId="45">
    <w:abstractNumId w:val="8"/>
  </w:num>
  <w:num w:numId="46">
    <w:abstractNumId w:val="28"/>
  </w:num>
  <w:num w:numId="47">
    <w:abstractNumId w:val="48"/>
  </w:num>
  <w:num w:numId="48">
    <w:abstractNumId w:val="18"/>
  </w:num>
  <w:num w:numId="49">
    <w:abstractNumId w:val="26"/>
  </w:num>
  <w:num w:numId="50">
    <w:abstractNumId w:val="50"/>
  </w:num>
  <w:num w:numId="51">
    <w:abstractNumId w:val="63"/>
  </w:num>
  <w:num w:numId="52">
    <w:abstractNumId w:val="20"/>
  </w:num>
  <w:num w:numId="53">
    <w:abstractNumId w:val="75"/>
  </w:num>
  <w:num w:numId="54">
    <w:abstractNumId w:val="14"/>
  </w:num>
  <w:num w:numId="55">
    <w:abstractNumId w:val="70"/>
  </w:num>
  <w:num w:numId="56">
    <w:abstractNumId w:val="68"/>
  </w:num>
  <w:num w:numId="57">
    <w:abstractNumId w:val="45"/>
  </w:num>
  <w:num w:numId="58">
    <w:abstractNumId w:val="59"/>
  </w:num>
  <w:num w:numId="59">
    <w:abstractNumId w:val="82"/>
  </w:num>
  <w:num w:numId="60">
    <w:abstractNumId w:val="80"/>
  </w:num>
  <w:num w:numId="61">
    <w:abstractNumId w:val="81"/>
  </w:num>
  <w:num w:numId="62">
    <w:abstractNumId w:val="87"/>
  </w:num>
  <w:num w:numId="63">
    <w:abstractNumId w:val="41"/>
  </w:num>
  <w:num w:numId="64">
    <w:abstractNumId w:val="3"/>
  </w:num>
  <w:num w:numId="65">
    <w:abstractNumId w:val="16"/>
  </w:num>
  <w:num w:numId="66">
    <w:abstractNumId w:val="60"/>
  </w:num>
  <w:num w:numId="67">
    <w:abstractNumId w:val="34"/>
  </w:num>
  <w:num w:numId="68">
    <w:abstractNumId w:val="19"/>
  </w:num>
  <w:num w:numId="69">
    <w:abstractNumId w:val="38"/>
  </w:num>
  <w:num w:numId="70">
    <w:abstractNumId w:val="85"/>
  </w:num>
  <w:num w:numId="71">
    <w:abstractNumId w:val="9"/>
  </w:num>
  <w:num w:numId="72">
    <w:abstractNumId w:val="54"/>
  </w:num>
  <w:num w:numId="73">
    <w:abstractNumId w:val="43"/>
  </w:num>
  <w:num w:numId="74">
    <w:abstractNumId w:val="2"/>
  </w:num>
  <w:num w:numId="75">
    <w:abstractNumId w:val="46"/>
  </w:num>
  <w:num w:numId="76">
    <w:abstractNumId w:val="27"/>
  </w:num>
  <w:num w:numId="77">
    <w:abstractNumId w:val="78"/>
  </w:num>
  <w:num w:numId="78">
    <w:abstractNumId w:val="51"/>
  </w:num>
  <w:num w:numId="79">
    <w:abstractNumId w:val="37"/>
  </w:num>
  <w:num w:numId="80">
    <w:abstractNumId w:val="47"/>
  </w:num>
  <w:num w:numId="81">
    <w:abstractNumId w:val="49"/>
  </w:num>
  <w:num w:numId="82">
    <w:abstractNumId w:val="12"/>
  </w:num>
  <w:num w:numId="83">
    <w:abstractNumId w:val="31"/>
  </w:num>
  <w:num w:numId="84">
    <w:abstractNumId w:val="42"/>
  </w:num>
  <w:num w:numId="85">
    <w:abstractNumId w:val="29"/>
  </w:num>
  <w:num w:numId="86">
    <w:abstractNumId w:val="55"/>
  </w:num>
  <w:num w:numId="87">
    <w:abstractNumId w:val="7"/>
  </w:num>
  <w:num w:numId="88">
    <w:abstractNumId w:val="79"/>
  </w:num>
  <w:num w:numId="89">
    <w:abstractNumId w:val="74"/>
  </w:num>
  <w:num w:numId="90">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98"/>
    <w:rsid w:val="00001546"/>
    <w:rsid w:val="000023E3"/>
    <w:rsid w:val="0000348D"/>
    <w:rsid w:val="00005198"/>
    <w:rsid w:val="00005491"/>
    <w:rsid w:val="0000644C"/>
    <w:rsid w:val="00013A0B"/>
    <w:rsid w:val="00013DE0"/>
    <w:rsid w:val="00014530"/>
    <w:rsid w:val="00014A24"/>
    <w:rsid w:val="00017179"/>
    <w:rsid w:val="00017F38"/>
    <w:rsid w:val="000229A9"/>
    <w:rsid w:val="000248C3"/>
    <w:rsid w:val="000259F7"/>
    <w:rsid w:val="00025E85"/>
    <w:rsid w:val="000309F2"/>
    <w:rsid w:val="000347C3"/>
    <w:rsid w:val="000370F2"/>
    <w:rsid w:val="000407E2"/>
    <w:rsid w:val="0004221A"/>
    <w:rsid w:val="00042FF5"/>
    <w:rsid w:val="000431E8"/>
    <w:rsid w:val="000436A0"/>
    <w:rsid w:val="0004537B"/>
    <w:rsid w:val="00050C65"/>
    <w:rsid w:val="000520C7"/>
    <w:rsid w:val="00053281"/>
    <w:rsid w:val="00053352"/>
    <w:rsid w:val="00055284"/>
    <w:rsid w:val="00055EE3"/>
    <w:rsid w:val="00057F73"/>
    <w:rsid w:val="00072C9D"/>
    <w:rsid w:val="00073E9A"/>
    <w:rsid w:val="00080363"/>
    <w:rsid w:val="0008308A"/>
    <w:rsid w:val="0008359A"/>
    <w:rsid w:val="00083C2B"/>
    <w:rsid w:val="000840C1"/>
    <w:rsid w:val="00086C55"/>
    <w:rsid w:val="000872AC"/>
    <w:rsid w:val="00087538"/>
    <w:rsid w:val="00087C78"/>
    <w:rsid w:val="00090637"/>
    <w:rsid w:val="00091948"/>
    <w:rsid w:val="00093008"/>
    <w:rsid w:val="00095086"/>
    <w:rsid w:val="0009564F"/>
    <w:rsid w:val="00095C7D"/>
    <w:rsid w:val="00095CAD"/>
    <w:rsid w:val="00095F41"/>
    <w:rsid w:val="0009744A"/>
    <w:rsid w:val="000A08C4"/>
    <w:rsid w:val="000A3F48"/>
    <w:rsid w:val="000A4462"/>
    <w:rsid w:val="000A6660"/>
    <w:rsid w:val="000B2541"/>
    <w:rsid w:val="000B2A93"/>
    <w:rsid w:val="000B38FC"/>
    <w:rsid w:val="000B4FF1"/>
    <w:rsid w:val="000B61E1"/>
    <w:rsid w:val="000B64CD"/>
    <w:rsid w:val="000B674D"/>
    <w:rsid w:val="000B6DD4"/>
    <w:rsid w:val="000C0055"/>
    <w:rsid w:val="000C266E"/>
    <w:rsid w:val="000C39FC"/>
    <w:rsid w:val="000C78CC"/>
    <w:rsid w:val="000D29DB"/>
    <w:rsid w:val="000D2BAD"/>
    <w:rsid w:val="000D3596"/>
    <w:rsid w:val="000D511A"/>
    <w:rsid w:val="000D5D95"/>
    <w:rsid w:val="000D5E8B"/>
    <w:rsid w:val="000E04CF"/>
    <w:rsid w:val="000E5477"/>
    <w:rsid w:val="000E70D0"/>
    <w:rsid w:val="000F20F8"/>
    <w:rsid w:val="000F22FD"/>
    <w:rsid w:val="000F32D7"/>
    <w:rsid w:val="000F477B"/>
    <w:rsid w:val="000F4E70"/>
    <w:rsid w:val="000F52AC"/>
    <w:rsid w:val="000F6C28"/>
    <w:rsid w:val="00104841"/>
    <w:rsid w:val="001058BD"/>
    <w:rsid w:val="001059EB"/>
    <w:rsid w:val="00111EDC"/>
    <w:rsid w:val="0011335E"/>
    <w:rsid w:val="0011369F"/>
    <w:rsid w:val="00113CD8"/>
    <w:rsid w:val="0011491F"/>
    <w:rsid w:val="001167BB"/>
    <w:rsid w:val="001172BF"/>
    <w:rsid w:val="0012010B"/>
    <w:rsid w:val="0012134A"/>
    <w:rsid w:val="001264EE"/>
    <w:rsid w:val="00126BA8"/>
    <w:rsid w:val="00127433"/>
    <w:rsid w:val="00130991"/>
    <w:rsid w:val="00132BA9"/>
    <w:rsid w:val="001370D4"/>
    <w:rsid w:val="00140826"/>
    <w:rsid w:val="00144B31"/>
    <w:rsid w:val="0014628D"/>
    <w:rsid w:val="0014699B"/>
    <w:rsid w:val="0014779B"/>
    <w:rsid w:val="001527A0"/>
    <w:rsid w:val="001531C4"/>
    <w:rsid w:val="0015498C"/>
    <w:rsid w:val="00155701"/>
    <w:rsid w:val="001570CE"/>
    <w:rsid w:val="00161462"/>
    <w:rsid w:val="00162D9B"/>
    <w:rsid w:val="00163E44"/>
    <w:rsid w:val="001656FF"/>
    <w:rsid w:val="001666F4"/>
    <w:rsid w:val="00171298"/>
    <w:rsid w:val="00172D9A"/>
    <w:rsid w:val="0017335C"/>
    <w:rsid w:val="00175933"/>
    <w:rsid w:val="00176BA7"/>
    <w:rsid w:val="001802DE"/>
    <w:rsid w:val="001805FF"/>
    <w:rsid w:val="001807CC"/>
    <w:rsid w:val="00182BE3"/>
    <w:rsid w:val="00186E02"/>
    <w:rsid w:val="00186F5C"/>
    <w:rsid w:val="001912F7"/>
    <w:rsid w:val="0019253A"/>
    <w:rsid w:val="0019440A"/>
    <w:rsid w:val="0019629C"/>
    <w:rsid w:val="001964CA"/>
    <w:rsid w:val="00197435"/>
    <w:rsid w:val="001A23DE"/>
    <w:rsid w:val="001A39CF"/>
    <w:rsid w:val="001A442D"/>
    <w:rsid w:val="001A5190"/>
    <w:rsid w:val="001B068A"/>
    <w:rsid w:val="001B094D"/>
    <w:rsid w:val="001B2402"/>
    <w:rsid w:val="001B3644"/>
    <w:rsid w:val="001B3947"/>
    <w:rsid w:val="001B3DB8"/>
    <w:rsid w:val="001B4D6C"/>
    <w:rsid w:val="001B7034"/>
    <w:rsid w:val="001C0E66"/>
    <w:rsid w:val="001C13AD"/>
    <w:rsid w:val="001C1CBF"/>
    <w:rsid w:val="001C3074"/>
    <w:rsid w:val="001C380C"/>
    <w:rsid w:val="001C41C6"/>
    <w:rsid w:val="001C4D26"/>
    <w:rsid w:val="001C531D"/>
    <w:rsid w:val="001C5D62"/>
    <w:rsid w:val="001C623F"/>
    <w:rsid w:val="001D077E"/>
    <w:rsid w:val="001D0D83"/>
    <w:rsid w:val="001D4016"/>
    <w:rsid w:val="001D4116"/>
    <w:rsid w:val="001D433B"/>
    <w:rsid w:val="001D4593"/>
    <w:rsid w:val="001D5A2C"/>
    <w:rsid w:val="001D729C"/>
    <w:rsid w:val="001E05B8"/>
    <w:rsid w:val="001E06E2"/>
    <w:rsid w:val="001E128C"/>
    <w:rsid w:val="001E1618"/>
    <w:rsid w:val="001E31CD"/>
    <w:rsid w:val="001E631C"/>
    <w:rsid w:val="001F18EA"/>
    <w:rsid w:val="001F1C05"/>
    <w:rsid w:val="001F3297"/>
    <w:rsid w:val="001F369C"/>
    <w:rsid w:val="001F3B4B"/>
    <w:rsid w:val="001F3CC9"/>
    <w:rsid w:val="001F4EE5"/>
    <w:rsid w:val="0020150D"/>
    <w:rsid w:val="00202970"/>
    <w:rsid w:val="00202CBA"/>
    <w:rsid w:val="002038EF"/>
    <w:rsid w:val="002046B2"/>
    <w:rsid w:val="00210278"/>
    <w:rsid w:val="0021050A"/>
    <w:rsid w:val="0021180F"/>
    <w:rsid w:val="00212328"/>
    <w:rsid w:val="0021335B"/>
    <w:rsid w:val="00216E9B"/>
    <w:rsid w:val="00217080"/>
    <w:rsid w:val="00217711"/>
    <w:rsid w:val="00217F7A"/>
    <w:rsid w:val="002218DE"/>
    <w:rsid w:val="00221F00"/>
    <w:rsid w:val="00224A06"/>
    <w:rsid w:val="00225C13"/>
    <w:rsid w:val="002261BA"/>
    <w:rsid w:val="00226C6F"/>
    <w:rsid w:val="002319C5"/>
    <w:rsid w:val="002320D4"/>
    <w:rsid w:val="00233BD1"/>
    <w:rsid w:val="00234716"/>
    <w:rsid w:val="002361F7"/>
    <w:rsid w:val="0023753C"/>
    <w:rsid w:val="002405F3"/>
    <w:rsid w:val="00240EBF"/>
    <w:rsid w:val="0024579F"/>
    <w:rsid w:val="0024694B"/>
    <w:rsid w:val="00250693"/>
    <w:rsid w:val="00250EC9"/>
    <w:rsid w:val="00252B2C"/>
    <w:rsid w:val="00252E73"/>
    <w:rsid w:val="002546E3"/>
    <w:rsid w:val="00257D39"/>
    <w:rsid w:val="002604DA"/>
    <w:rsid w:val="00261E90"/>
    <w:rsid w:val="00262A00"/>
    <w:rsid w:val="00263FE2"/>
    <w:rsid w:val="00264470"/>
    <w:rsid w:val="0026668B"/>
    <w:rsid w:val="0027072C"/>
    <w:rsid w:val="0027111A"/>
    <w:rsid w:val="00271CEC"/>
    <w:rsid w:val="002739E6"/>
    <w:rsid w:val="00277EED"/>
    <w:rsid w:val="00280F88"/>
    <w:rsid w:val="00282D1C"/>
    <w:rsid w:val="00285B43"/>
    <w:rsid w:val="00286E31"/>
    <w:rsid w:val="00287367"/>
    <w:rsid w:val="00290102"/>
    <w:rsid w:val="002909D8"/>
    <w:rsid w:val="00292592"/>
    <w:rsid w:val="002927C6"/>
    <w:rsid w:val="00295841"/>
    <w:rsid w:val="0029659F"/>
    <w:rsid w:val="002965B1"/>
    <w:rsid w:val="00296C78"/>
    <w:rsid w:val="00296FF4"/>
    <w:rsid w:val="00297293"/>
    <w:rsid w:val="002A2EED"/>
    <w:rsid w:val="002A40B1"/>
    <w:rsid w:val="002A6859"/>
    <w:rsid w:val="002A6A2C"/>
    <w:rsid w:val="002A7759"/>
    <w:rsid w:val="002A7D0E"/>
    <w:rsid w:val="002B012B"/>
    <w:rsid w:val="002B0EA1"/>
    <w:rsid w:val="002B0EF8"/>
    <w:rsid w:val="002B0F91"/>
    <w:rsid w:val="002B206A"/>
    <w:rsid w:val="002B4311"/>
    <w:rsid w:val="002B5034"/>
    <w:rsid w:val="002B58E1"/>
    <w:rsid w:val="002B6A50"/>
    <w:rsid w:val="002B7021"/>
    <w:rsid w:val="002C0EE0"/>
    <w:rsid w:val="002C2D93"/>
    <w:rsid w:val="002C2DCC"/>
    <w:rsid w:val="002C3657"/>
    <w:rsid w:val="002C3D82"/>
    <w:rsid w:val="002C3FD7"/>
    <w:rsid w:val="002C78D9"/>
    <w:rsid w:val="002D2A13"/>
    <w:rsid w:val="002D6A26"/>
    <w:rsid w:val="002D6D2F"/>
    <w:rsid w:val="002D7780"/>
    <w:rsid w:val="002E09C5"/>
    <w:rsid w:val="002E1957"/>
    <w:rsid w:val="002E23E5"/>
    <w:rsid w:val="002E5873"/>
    <w:rsid w:val="002E5CD4"/>
    <w:rsid w:val="002F2F5B"/>
    <w:rsid w:val="002F4792"/>
    <w:rsid w:val="002F4F35"/>
    <w:rsid w:val="002F7956"/>
    <w:rsid w:val="00300A67"/>
    <w:rsid w:val="00300E47"/>
    <w:rsid w:val="003020D3"/>
    <w:rsid w:val="0030287D"/>
    <w:rsid w:val="003030E7"/>
    <w:rsid w:val="0030537F"/>
    <w:rsid w:val="003074A1"/>
    <w:rsid w:val="00310981"/>
    <w:rsid w:val="00310D12"/>
    <w:rsid w:val="00311198"/>
    <w:rsid w:val="00311A83"/>
    <w:rsid w:val="0031293B"/>
    <w:rsid w:val="00313023"/>
    <w:rsid w:val="003156E6"/>
    <w:rsid w:val="00317AF4"/>
    <w:rsid w:val="003206D2"/>
    <w:rsid w:val="00321538"/>
    <w:rsid w:val="00322888"/>
    <w:rsid w:val="00323578"/>
    <w:rsid w:val="003236BA"/>
    <w:rsid w:val="00324078"/>
    <w:rsid w:val="00325208"/>
    <w:rsid w:val="00327289"/>
    <w:rsid w:val="0033033C"/>
    <w:rsid w:val="00331423"/>
    <w:rsid w:val="00331B60"/>
    <w:rsid w:val="00335DDE"/>
    <w:rsid w:val="003373D4"/>
    <w:rsid w:val="003376DE"/>
    <w:rsid w:val="00345442"/>
    <w:rsid w:val="0034767E"/>
    <w:rsid w:val="00347F8E"/>
    <w:rsid w:val="003507F1"/>
    <w:rsid w:val="00350AA7"/>
    <w:rsid w:val="00352313"/>
    <w:rsid w:val="00354AD7"/>
    <w:rsid w:val="00354E27"/>
    <w:rsid w:val="003557D8"/>
    <w:rsid w:val="00356083"/>
    <w:rsid w:val="00356976"/>
    <w:rsid w:val="00360498"/>
    <w:rsid w:val="0036151A"/>
    <w:rsid w:val="00363185"/>
    <w:rsid w:val="00364968"/>
    <w:rsid w:val="00365313"/>
    <w:rsid w:val="00370AAB"/>
    <w:rsid w:val="003747AE"/>
    <w:rsid w:val="00375D7A"/>
    <w:rsid w:val="00375EEA"/>
    <w:rsid w:val="003763D3"/>
    <w:rsid w:val="00380EF2"/>
    <w:rsid w:val="00382C11"/>
    <w:rsid w:val="00383581"/>
    <w:rsid w:val="00383CBD"/>
    <w:rsid w:val="00385638"/>
    <w:rsid w:val="003857CD"/>
    <w:rsid w:val="00386ADA"/>
    <w:rsid w:val="00387021"/>
    <w:rsid w:val="00391DAF"/>
    <w:rsid w:val="0039558C"/>
    <w:rsid w:val="00396F59"/>
    <w:rsid w:val="003A0BDC"/>
    <w:rsid w:val="003A105E"/>
    <w:rsid w:val="003A12D1"/>
    <w:rsid w:val="003A1B7F"/>
    <w:rsid w:val="003A2FCD"/>
    <w:rsid w:val="003A3FEB"/>
    <w:rsid w:val="003B1B9D"/>
    <w:rsid w:val="003B360D"/>
    <w:rsid w:val="003B3C52"/>
    <w:rsid w:val="003B649B"/>
    <w:rsid w:val="003B65F5"/>
    <w:rsid w:val="003C2BCD"/>
    <w:rsid w:val="003C380D"/>
    <w:rsid w:val="003C5D05"/>
    <w:rsid w:val="003C6331"/>
    <w:rsid w:val="003C6A2C"/>
    <w:rsid w:val="003D26CD"/>
    <w:rsid w:val="003D391F"/>
    <w:rsid w:val="003E0F44"/>
    <w:rsid w:val="003E15FD"/>
    <w:rsid w:val="003E1625"/>
    <w:rsid w:val="003E2732"/>
    <w:rsid w:val="003E33A6"/>
    <w:rsid w:val="003E6E30"/>
    <w:rsid w:val="003F024E"/>
    <w:rsid w:val="003F1423"/>
    <w:rsid w:val="003F2B23"/>
    <w:rsid w:val="003F2C0E"/>
    <w:rsid w:val="003F302F"/>
    <w:rsid w:val="003F3D48"/>
    <w:rsid w:val="003F604E"/>
    <w:rsid w:val="00400633"/>
    <w:rsid w:val="004020A0"/>
    <w:rsid w:val="00403E46"/>
    <w:rsid w:val="0040445B"/>
    <w:rsid w:val="0040461B"/>
    <w:rsid w:val="00404ABF"/>
    <w:rsid w:val="0040625F"/>
    <w:rsid w:val="00406C61"/>
    <w:rsid w:val="00411B51"/>
    <w:rsid w:val="004132B8"/>
    <w:rsid w:val="004137E0"/>
    <w:rsid w:val="00415FCA"/>
    <w:rsid w:val="004164F3"/>
    <w:rsid w:val="00416982"/>
    <w:rsid w:val="00416B4B"/>
    <w:rsid w:val="00420294"/>
    <w:rsid w:val="004211EB"/>
    <w:rsid w:val="0042315E"/>
    <w:rsid w:val="00427D5A"/>
    <w:rsid w:val="004317B0"/>
    <w:rsid w:val="00433846"/>
    <w:rsid w:val="00436A7A"/>
    <w:rsid w:val="004372F3"/>
    <w:rsid w:val="0043748D"/>
    <w:rsid w:val="00440D34"/>
    <w:rsid w:val="00441A3E"/>
    <w:rsid w:val="00442EC1"/>
    <w:rsid w:val="004442AB"/>
    <w:rsid w:val="004456E2"/>
    <w:rsid w:val="004472FB"/>
    <w:rsid w:val="00450AAF"/>
    <w:rsid w:val="004524A9"/>
    <w:rsid w:val="00453D54"/>
    <w:rsid w:val="00454556"/>
    <w:rsid w:val="004558E8"/>
    <w:rsid w:val="00455D1A"/>
    <w:rsid w:val="0046075C"/>
    <w:rsid w:val="00465A04"/>
    <w:rsid w:val="0047070D"/>
    <w:rsid w:val="004717AA"/>
    <w:rsid w:val="00472496"/>
    <w:rsid w:val="004728C5"/>
    <w:rsid w:val="00473708"/>
    <w:rsid w:val="00473C7A"/>
    <w:rsid w:val="00477980"/>
    <w:rsid w:val="00482350"/>
    <w:rsid w:val="0048360B"/>
    <w:rsid w:val="004837B3"/>
    <w:rsid w:val="00486C27"/>
    <w:rsid w:val="00487674"/>
    <w:rsid w:val="00487CA7"/>
    <w:rsid w:val="004909EB"/>
    <w:rsid w:val="00493E9E"/>
    <w:rsid w:val="004946A9"/>
    <w:rsid w:val="004968FA"/>
    <w:rsid w:val="004A0208"/>
    <w:rsid w:val="004A03C9"/>
    <w:rsid w:val="004A170A"/>
    <w:rsid w:val="004A2A7C"/>
    <w:rsid w:val="004A3B07"/>
    <w:rsid w:val="004A69A3"/>
    <w:rsid w:val="004A6EBD"/>
    <w:rsid w:val="004A6FA7"/>
    <w:rsid w:val="004A7CDF"/>
    <w:rsid w:val="004B343D"/>
    <w:rsid w:val="004B5553"/>
    <w:rsid w:val="004B56DB"/>
    <w:rsid w:val="004B75D1"/>
    <w:rsid w:val="004C0982"/>
    <w:rsid w:val="004C1BB5"/>
    <w:rsid w:val="004C32D8"/>
    <w:rsid w:val="004C5563"/>
    <w:rsid w:val="004C65FD"/>
    <w:rsid w:val="004C6DF9"/>
    <w:rsid w:val="004D1A1E"/>
    <w:rsid w:val="004D4388"/>
    <w:rsid w:val="004D499F"/>
    <w:rsid w:val="004E0E84"/>
    <w:rsid w:val="004E1E6E"/>
    <w:rsid w:val="004E2EAF"/>
    <w:rsid w:val="004E32AA"/>
    <w:rsid w:val="004E667D"/>
    <w:rsid w:val="004E7114"/>
    <w:rsid w:val="004E72C1"/>
    <w:rsid w:val="004E7C7A"/>
    <w:rsid w:val="004F20F6"/>
    <w:rsid w:val="004F5DE7"/>
    <w:rsid w:val="004F686D"/>
    <w:rsid w:val="004F688C"/>
    <w:rsid w:val="0050249A"/>
    <w:rsid w:val="0050326B"/>
    <w:rsid w:val="00505640"/>
    <w:rsid w:val="00505AAE"/>
    <w:rsid w:val="00506771"/>
    <w:rsid w:val="005078B1"/>
    <w:rsid w:val="0051052B"/>
    <w:rsid w:val="0051149D"/>
    <w:rsid w:val="005118A7"/>
    <w:rsid w:val="00512C28"/>
    <w:rsid w:val="005148A5"/>
    <w:rsid w:val="005154BE"/>
    <w:rsid w:val="00515E9D"/>
    <w:rsid w:val="0051712B"/>
    <w:rsid w:val="0052117D"/>
    <w:rsid w:val="00522C54"/>
    <w:rsid w:val="00522F52"/>
    <w:rsid w:val="00523C12"/>
    <w:rsid w:val="005252A8"/>
    <w:rsid w:val="00526AE1"/>
    <w:rsid w:val="00526CAC"/>
    <w:rsid w:val="0053015E"/>
    <w:rsid w:val="0053084C"/>
    <w:rsid w:val="00532126"/>
    <w:rsid w:val="00532609"/>
    <w:rsid w:val="00532EA4"/>
    <w:rsid w:val="00537D34"/>
    <w:rsid w:val="00537E60"/>
    <w:rsid w:val="00545F07"/>
    <w:rsid w:val="00547421"/>
    <w:rsid w:val="00547B52"/>
    <w:rsid w:val="005511F3"/>
    <w:rsid w:val="005517D4"/>
    <w:rsid w:val="00551950"/>
    <w:rsid w:val="00554487"/>
    <w:rsid w:val="005545DB"/>
    <w:rsid w:val="00554FF4"/>
    <w:rsid w:val="00561227"/>
    <w:rsid w:val="005631B1"/>
    <w:rsid w:val="00570BA7"/>
    <w:rsid w:val="0057104B"/>
    <w:rsid w:val="005727E4"/>
    <w:rsid w:val="00572B9C"/>
    <w:rsid w:val="005742F7"/>
    <w:rsid w:val="00577F0C"/>
    <w:rsid w:val="005808A2"/>
    <w:rsid w:val="00580EBB"/>
    <w:rsid w:val="005843EC"/>
    <w:rsid w:val="00584DE3"/>
    <w:rsid w:val="00586A34"/>
    <w:rsid w:val="00590AF6"/>
    <w:rsid w:val="005913A5"/>
    <w:rsid w:val="005927B1"/>
    <w:rsid w:val="00593DFA"/>
    <w:rsid w:val="005959AC"/>
    <w:rsid w:val="00595C1D"/>
    <w:rsid w:val="00595D92"/>
    <w:rsid w:val="005A0318"/>
    <w:rsid w:val="005A05C3"/>
    <w:rsid w:val="005A2AAC"/>
    <w:rsid w:val="005A2ADB"/>
    <w:rsid w:val="005A497D"/>
    <w:rsid w:val="005A50ED"/>
    <w:rsid w:val="005A54B4"/>
    <w:rsid w:val="005A6B70"/>
    <w:rsid w:val="005A6F58"/>
    <w:rsid w:val="005B09AA"/>
    <w:rsid w:val="005B214D"/>
    <w:rsid w:val="005B63E6"/>
    <w:rsid w:val="005B6695"/>
    <w:rsid w:val="005B69A9"/>
    <w:rsid w:val="005B7593"/>
    <w:rsid w:val="005B7D48"/>
    <w:rsid w:val="005C0298"/>
    <w:rsid w:val="005C0A6C"/>
    <w:rsid w:val="005C5D54"/>
    <w:rsid w:val="005C68E5"/>
    <w:rsid w:val="005C7189"/>
    <w:rsid w:val="005C7809"/>
    <w:rsid w:val="005D1720"/>
    <w:rsid w:val="005D4A26"/>
    <w:rsid w:val="005E06ED"/>
    <w:rsid w:val="005E1901"/>
    <w:rsid w:val="005E5DBA"/>
    <w:rsid w:val="005E701A"/>
    <w:rsid w:val="005E79D6"/>
    <w:rsid w:val="005E7E30"/>
    <w:rsid w:val="005F041B"/>
    <w:rsid w:val="005F155B"/>
    <w:rsid w:val="005F159D"/>
    <w:rsid w:val="005F1643"/>
    <w:rsid w:val="005F2A01"/>
    <w:rsid w:val="005F5194"/>
    <w:rsid w:val="005F57FB"/>
    <w:rsid w:val="005F68A5"/>
    <w:rsid w:val="006027D6"/>
    <w:rsid w:val="00604C79"/>
    <w:rsid w:val="00605623"/>
    <w:rsid w:val="00605795"/>
    <w:rsid w:val="0060710C"/>
    <w:rsid w:val="00612804"/>
    <w:rsid w:val="00612E31"/>
    <w:rsid w:val="00614DC2"/>
    <w:rsid w:val="00615E45"/>
    <w:rsid w:val="006164A1"/>
    <w:rsid w:val="006165A0"/>
    <w:rsid w:val="00616A07"/>
    <w:rsid w:val="0061778D"/>
    <w:rsid w:val="00621A84"/>
    <w:rsid w:val="00623422"/>
    <w:rsid w:val="00623570"/>
    <w:rsid w:val="00623661"/>
    <w:rsid w:val="00623FFC"/>
    <w:rsid w:val="0062427D"/>
    <w:rsid w:val="006250CF"/>
    <w:rsid w:val="00626300"/>
    <w:rsid w:val="00626343"/>
    <w:rsid w:val="00630D0A"/>
    <w:rsid w:val="00633FA3"/>
    <w:rsid w:val="00634AA1"/>
    <w:rsid w:val="006352C2"/>
    <w:rsid w:val="006354E1"/>
    <w:rsid w:val="00636B17"/>
    <w:rsid w:val="00640A62"/>
    <w:rsid w:val="006414B6"/>
    <w:rsid w:val="00641CD4"/>
    <w:rsid w:val="006428B6"/>
    <w:rsid w:val="00643AFD"/>
    <w:rsid w:val="00644B3A"/>
    <w:rsid w:val="00645603"/>
    <w:rsid w:val="00646220"/>
    <w:rsid w:val="00646292"/>
    <w:rsid w:val="00646430"/>
    <w:rsid w:val="00654C48"/>
    <w:rsid w:val="006551E5"/>
    <w:rsid w:val="006561FF"/>
    <w:rsid w:val="00656350"/>
    <w:rsid w:val="00657113"/>
    <w:rsid w:val="006601BC"/>
    <w:rsid w:val="00660875"/>
    <w:rsid w:val="00662107"/>
    <w:rsid w:val="00662DCC"/>
    <w:rsid w:val="00662FEA"/>
    <w:rsid w:val="00663BA5"/>
    <w:rsid w:val="00664FA9"/>
    <w:rsid w:val="00665752"/>
    <w:rsid w:val="00666D55"/>
    <w:rsid w:val="006679C1"/>
    <w:rsid w:val="00670B08"/>
    <w:rsid w:val="006730CE"/>
    <w:rsid w:val="006734F8"/>
    <w:rsid w:val="006743BB"/>
    <w:rsid w:val="00674464"/>
    <w:rsid w:val="00674DF4"/>
    <w:rsid w:val="00676828"/>
    <w:rsid w:val="00676CBD"/>
    <w:rsid w:val="00681E6E"/>
    <w:rsid w:val="0068225D"/>
    <w:rsid w:val="00682E8F"/>
    <w:rsid w:val="00683536"/>
    <w:rsid w:val="00683E63"/>
    <w:rsid w:val="00684C90"/>
    <w:rsid w:val="00690847"/>
    <w:rsid w:val="00691AFE"/>
    <w:rsid w:val="00695D36"/>
    <w:rsid w:val="006976F8"/>
    <w:rsid w:val="006A07C1"/>
    <w:rsid w:val="006A1ECC"/>
    <w:rsid w:val="006A20B3"/>
    <w:rsid w:val="006A2B72"/>
    <w:rsid w:val="006A4219"/>
    <w:rsid w:val="006A427C"/>
    <w:rsid w:val="006A5298"/>
    <w:rsid w:val="006A6622"/>
    <w:rsid w:val="006A667F"/>
    <w:rsid w:val="006A7085"/>
    <w:rsid w:val="006A7BF1"/>
    <w:rsid w:val="006B2B02"/>
    <w:rsid w:val="006B34EC"/>
    <w:rsid w:val="006B4F67"/>
    <w:rsid w:val="006B6520"/>
    <w:rsid w:val="006B65A6"/>
    <w:rsid w:val="006B6CE9"/>
    <w:rsid w:val="006C0A50"/>
    <w:rsid w:val="006C15FC"/>
    <w:rsid w:val="006C2305"/>
    <w:rsid w:val="006C334E"/>
    <w:rsid w:val="006C3D97"/>
    <w:rsid w:val="006C5C40"/>
    <w:rsid w:val="006D1401"/>
    <w:rsid w:val="006D1413"/>
    <w:rsid w:val="006D28D7"/>
    <w:rsid w:val="006D4619"/>
    <w:rsid w:val="006D52B2"/>
    <w:rsid w:val="006D618D"/>
    <w:rsid w:val="006D6637"/>
    <w:rsid w:val="006D6A61"/>
    <w:rsid w:val="006D7AF3"/>
    <w:rsid w:val="006E060E"/>
    <w:rsid w:val="006E1414"/>
    <w:rsid w:val="006E1D05"/>
    <w:rsid w:val="006E21AA"/>
    <w:rsid w:val="006E5807"/>
    <w:rsid w:val="006E6318"/>
    <w:rsid w:val="006E65F4"/>
    <w:rsid w:val="006E7275"/>
    <w:rsid w:val="006E74B0"/>
    <w:rsid w:val="006F0F5D"/>
    <w:rsid w:val="006F4033"/>
    <w:rsid w:val="006F7848"/>
    <w:rsid w:val="0070011E"/>
    <w:rsid w:val="007021BC"/>
    <w:rsid w:val="00702B33"/>
    <w:rsid w:val="00705287"/>
    <w:rsid w:val="00707035"/>
    <w:rsid w:val="00712E9F"/>
    <w:rsid w:val="007151D4"/>
    <w:rsid w:val="007157A2"/>
    <w:rsid w:val="00715FB3"/>
    <w:rsid w:val="00716316"/>
    <w:rsid w:val="00717497"/>
    <w:rsid w:val="00720AF0"/>
    <w:rsid w:val="007247BE"/>
    <w:rsid w:val="00726A14"/>
    <w:rsid w:val="007334B0"/>
    <w:rsid w:val="007352E4"/>
    <w:rsid w:val="00735401"/>
    <w:rsid w:val="00735D91"/>
    <w:rsid w:val="00737F41"/>
    <w:rsid w:val="00741931"/>
    <w:rsid w:val="007428B2"/>
    <w:rsid w:val="007430B0"/>
    <w:rsid w:val="00744BE9"/>
    <w:rsid w:val="00744EFB"/>
    <w:rsid w:val="00747E69"/>
    <w:rsid w:val="007501EE"/>
    <w:rsid w:val="00751ECD"/>
    <w:rsid w:val="00752D4C"/>
    <w:rsid w:val="0075383A"/>
    <w:rsid w:val="0075398D"/>
    <w:rsid w:val="00753EEE"/>
    <w:rsid w:val="00754865"/>
    <w:rsid w:val="00755E94"/>
    <w:rsid w:val="00756C25"/>
    <w:rsid w:val="00760344"/>
    <w:rsid w:val="00762423"/>
    <w:rsid w:val="007631AE"/>
    <w:rsid w:val="007654CD"/>
    <w:rsid w:val="007665C2"/>
    <w:rsid w:val="00770DE3"/>
    <w:rsid w:val="0077140A"/>
    <w:rsid w:val="00772D05"/>
    <w:rsid w:val="007733AA"/>
    <w:rsid w:val="0077359F"/>
    <w:rsid w:val="00773A2D"/>
    <w:rsid w:val="0077439A"/>
    <w:rsid w:val="00775935"/>
    <w:rsid w:val="00775AD5"/>
    <w:rsid w:val="00776EA2"/>
    <w:rsid w:val="00777177"/>
    <w:rsid w:val="00777E3A"/>
    <w:rsid w:val="00785640"/>
    <w:rsid w:val="00785EEA"/>
    <w:rsid w:val="00786FF0"/>
    <w:rsid w:val="007903EC"/>
    <w:rsid w:val="007926D4"/>
    <w:rsid w:val="007972B7"/>
    <w:rsid w:val="007A0854"/>
    <w:rsid w:val="007A229D"/>
    <w:rsid w:val="007B0937"/>
    <w:rsid w:val="007B0E82"/>
    <w:rsid w:val="007B19F2"/>
    <w:rsid w:val="007B26E8"/>
    <w:rsid w:val="007B3AA6"/>
    <w:rsid w:val="007B4BC4"/>
    <w:rsid w:val="007B4E14"/>
    <w:rsid w:val="007B4ECE"/>
    <w:rsid w:val="007B63BB"/>
    <w:rsid w:val="007B7317"/>
    <w:rsid w:val="007B7EC6"/>
    <w:rsid w:val="007C062C"/>
    <w:rsid w:val="007C12D5"/>
    <w:rsid w:val="007C2CC2"/>
    <w:rsid w:val="007C300A"/>
    <w:rsid w:val="007C3D50"/>
    <w:rsid w:val="007D13CE"/>
    <w:rsid w:val="007D1A2B"/>
    <w:rsid w:val="007D1C5D"/>
    <w:rsid w:val="007D1FA8"/>
    <w:rsid w:val="007D26DC"/>
    <w:rsid w:val="007D2EEF"/>
    <w:rsid w:val="007D776B"/>
    <w:rsid w:val="007E0994"/>
    <w:rsid w:val="007E1ED7"/>
    <w:rsid w:val="007E2362"/>
    <w:rsid w:val="007E3069"/>
    <w:rsid w:val="007E4C87"/>
    <w:rsid w:val="007E6ACF"/>
    <w:rsid w:val="007F1536"/>
    <w:rsid w:val="007F1933"/>
    <w:rsid w:val="007F19AD"/>
    <w:rsid w:val="007F1A59"/>
    <w:rsid w:val="007F1F60"/>
    <w:rsid w:val="007F2353"/>
    <w:rsid w:val="007F2632"/>
    <w:rsid w:val="007F4D7D"/>
    <w:rsid w:val="007F63CE"/>
    <w:rsid w:val="007F6A26"/>
    <w:rsid w:val="008001AC"/>
    <w:rsid w:val="00801AC2"/>
    <w:rsid w:val="008032F9"/>
    <w:rsid w:val="00803D0D"/>
    <w:rsid w:val="00804C8C"/>
    <w:rsid w:val="00805271"/>
    <w:rsid w:val="00805E31"/>
    <w:rsid w:val="0081034B"/>
    <w:rsid w:val="00810F46"/>
    <w:rsid w:val="0081235F"/>
    <w:rsid w:val="00813212"/>
    <w:rsid w:val="008133A5"/>
    <w:rsid w:val="00816353"/>
    <w:rsid w:val="008164AA"/>
    <w:rsid w:val="0081786B"/>
    <w:rsid w:val="00817AE5"/>
    <w:rsid w:val="00820ACF"/>
    <w:rsid w:val="00822425"/>
    <w:rsid w:val="00823187"/>
    <w:rsid w:val="00827DE2"/>
    <w:rsid w:val="00833629"/>
    <w:rsid w:val="0083510E"/>
    <w:rsid w:val="008354BA"/>
    <w:rsid w:val="00837BD9"/>
    <w:rsid w:val="00837F19"/>
    <w:rsid w:val="00840C5A"/>
    <w:rsid w:val="00842F5F"/>
    <w:rsid w:val="00843E60"/>
    <w:rsid w:val="008453E4"/>
    <w:rsid w:val="00845D19"/>
    <w:rsid w:val="008468E8"/>
    <w:rsid w:val="00846A5C"/>
    <w:rsid w:val="00846A98"/>
    <w:rsid w:val="0084729D"/>
    <w:rsid w:val="0085113A"/>
    <w:rsid w:val="00852DD0"/>
    <w:rsid w:val="008530DF"/>
    <w:rsid w:val="008554F9"/>
    <w:rsid w:val="00855ACD"/>
    <w:rsid w:val="00860A32"/>
    <w:rsid w:val="008656D6"/>
    <w:rsid w:val="00866292"/>
    <w:rsid w:val="008664C5"/>
    <w:rsid w:val="008667BD"/>
    <w:rsid w:val="00867628"/>
    <w:rsid w:val="008679A8"/>
    <w:rsid w:val="008706A7"/>
    <w:rsid w:val="0087244F"/>
    <w:rsid w:val="008741F4"/>
    <w:rsid w:val="008768CD"/>
    <w:rsid w:val="00876A6A"/>
    <w:rsid w:val="00876B77"/>
    <w:rsid w:val="00877D76"/>
    <w:rsid w:val="008810BE"/>
    <w:rsid w:val="008819BC"/>
    <w:rsid w:val="00881EA7"/>
    <w:rsid w:val="00881F1B"/>
    <w:rsid w:val="0088262B"/>
    <w:rsid w:val="008837BD"/>
    <w:rsid w:val="00886AFC"/>
    <w:rsid w:val="0089031B"/>
    <w:rsid w:val="008903B6"/>
    <w:rsid w:val="00890E67"/>
    <w:rsid w:val="008913F1"/>
    <w:rsid w:val="00891F86"/>
    <w:rsid w:val="00892B11"/>
    <w:rsid w:val="00894AC1"/>
    <w:rsid w:val="008963D3"/>
    <w:rsid w:val="00897954"/>
    <w:rsid w:val="008A0A88"/>
    <w:rsid w:val="008A117D"/>
    <w:rsid w:val="008A1C4F"/>
    <w:rsid w:val="008A213A"/>
    <w:rsid w:val="008A5115"/>
    <w:rsid w:val="008A645E"/>
    <w:rsid w:val="008B11B5"/>
    <w:rsid w:val="008B32BF"/>
    <w:rsid w:val="008B4115"/>
    <w:rsid w:val="008B4D35"/>
    <w:rsid w:val="008B5C05"/>
    <w:rsid w:val="008B74B0"/>
    <w:rsid w:val="008B7D48"/>
    <w:rsid w:val="008B7E0E"/>
    <w:rsid w:val="008C004D"/>
    <w:rsid w:val="008C0442"/>
    <w:rsid w:val="008C1566"/>
    <w:rsid w:val="008C3743"/>
    <w:rsid w:val="008C43E1"/>
    <w:rsid w:val="008C5917"/>
    <w:rsid w:val="008C5B28"/>
    <w:rsid w:val="008C6CB4"/>
    <w:rsid w:val="008D0704"/>
    <w:rsid w:val="008D231B"/>
    <w:rsid w:val="008D2B58"/>
    <w:rsid w:val="008D5D38"/>
    <w:rsid w:val="008D700C"/>
    <w:rsid w:val="008E125C"/>
    <w:rsid w:val="008E2047"/>
    <w:rsid w:val="008E25F2"/>
    <w:rsid w:val="008E2C46"/>
    <w:rsid w:val="008E2F12"/>
    <w:rsid w:val="008E44EC"/>
    <w:rsid w:val="008E63AC"/>
    <w:rsid w:val="008E68AE"/>
    <w:rsid w:val="008F4AE2"/>
    <w:rsid w:val="008F6EC6"/>
    <w:rsid w:val="008F76C3"/>
    <w:rsid w:val="00900920"/>
    <w:rsid w:val="0090125A"/>
    <w:rsid w:val="0090384F"/>
    <w:rsid w:val="00905E0B"/>
    <w:rsid w:val="00905F72"/>
    <w:rsid w:val="009062A8"/>
    <w:rsid w:val="00912AF0"/>
    <w:rsid w:val="00915FF3"/>
    <w:rsid w:val="009160C7"/>
    <w:rsid w:val="00916B41"/>
    <w:rsid w:val="00916FA5"/>
    <w:rsid w:val="00920753"/>
    <w:rsid w:val="00920AC4"/>
    <w:rsid w:val="00923872"/>
    <w:rsid w:val="00924AC4"/>
    <w:rsid w:val="00926880"/>
    <w:rsid w:val="009272D1"/>
    <w:rsid w:val="009304BC"/>
    <w:rsid w:val="00931131"/>
    <w:rsid w:val="00932152"/>
    <w:rsid w:val="00934BB1"/>
    <w:rsid w:val="00935DB5"/>
    <w:rsid w:val="00937E02"/>
    <w:rsid w:val="009401DD"/>
    <w:rsid w:val="00942161"/>
    <w:rsid w:val="0094305C"/>
    <w:rsid w:val="00943312"/>
    <w:rsid w:val="00943579"/>
    <w:rsid w:val="009465AA"/>
    <w:rsid w:val="009469C9"/>
    <w:rsid w:val="0095067C"/>
    <w:rsid w:val="00950795"/>
    <w:rsid w:val="00952D7E"/>
    <w:rsid w:val="00952F7C"/>
    <w:rsid w:val="0095512D"/>
    <w:rsid w:val="00955521"/>
    <w:rsid w:val="0095574D"/>
    <w:rsid w:val="009627F3"/>
    <w:rsid w:val="00967822"/>
    <w:rsid w:val="00967E4C"/>
    <w:rsid w:val="00974F9B"/>
    <w:rsid w:val="00974FCA"/>
    <w:rsid w:val="00984098"/>
    <w:rsid w:val="00985E78"/>
    <w:rsid w:val="00986498"/>
    <w:rsid w:val="009875A0"/>
    <w:rsid w:val="00987666"/>
    <w:rsid w:val="00993036"/>
    <w:rsid w:val="00995535"/>
    <w:rsid w:val="009959E7"/>
    <w:rsid w:val="00996288"/>
    <w:rsid w:val="00996E70"/>
    <w:rsid w:val="009A087F"/>
    <w:rsid w:val="009A13A8"/>
    <w:rsid w:val="009A38A7"/>
    <w:rsid w:val="009A5A89"/>
    <w:rsid w:val="009A5F7D"/>
    <w:rsid w:val="009B04DC"/>
    <w:rsid w:val="009B1BF7"/>
    <w:rsid w:val="009C0BC0"/>
    <w:rsid w:val="009C10E1"/>
    <w:rsid w:val="009C1516"/>
    <w:rsid w:val="009C1A77"/>
    <w:rsid w:val="009C3518"/>
    <w:rsid w:val="009C479E"/>
    <w:rsid w:val="009C4B49"/>
    <w:rsid w:val="009C4C28"/>
    <w:rsid w:val="009C4D5E"/>
    <w:rsid w:val="009C75C1"/>
    <w:rsid w:val="009C77E4"/>
    <w:rsid w:val="009D3BCE"/>
    <w:rsid w:val="009D5243"/>
    <w:rsid w:val="009D5631"/>
    <w:rsid w:val="009D7322"/>
    <w:rsid w:val="009E3833"/>
    <w:rsid w:val="009E5339"/>
    <w:rsid w:val="009E6569"/>
    <w:rsid w:val="009E733A"/>
    <w:rsid w:val="009E79E2"/>
    <w:rsid w:val="009E7E60"/>
    <w:rsid w:val="009F5594"/>
    <w:rsid w:val="009F62C1"/>
    <w:rsid w:val="009F67C8"/>
    <w:rsid w:val="009F6B8A"/>
    <w:rsid w:val="009F7452"/>
    <w:rsid w:val="009F796D"/>
    <w:rsid w:val="00A03A3B"/>
    <w:rsid w:val="00A05138"/>
    <w:rsid w:val="00A05455"/>
    <w:rsid w:val="00A057BC"/>
    <w:rsid w:val="00A05DDE"/>
    <w:rsid w:val="00A07D16"/>
    <w:rsid w:val="00A10BA1"/>
    <w:rsid w:val="00A136F4"/>
    <w:rsid w:val="00A139BB"/>
    <w:rsid w:val="00A13CA5"/>
    <w:rsid w:val="00A16162"/>
    <w:rsid w:val="00A16638"/>
    <w:rsid w:val="00A176FD"/>
    <w:rsid w:val="00A17B64"/>
    <w:rsid w:val="00A20CE4"/>
    <w:rsid w:val="00A2123E"/>
    <w:rsid w:val="00A2306B"/>
    <w:rsid w:val="00A234AE"/>
    <w:rsid w:val="00A2522E"/>
    <w:rsid w:val="00A312E2"/>
    <w:rsid w:val="00A322DD"/>
    <w:rsid w:val="00A32EAE"/>
    <w:rsid w:val="00A32F00"/>
    <w:rsid w:val="00A33654"/>
    <w:rsid w:val="00A343A4"/>
    <w:rsid w:val="00A37545"/>
    <w:rsid w:val="00A407C5"/>
    <w:rsid w:val="00A4165F"/>
    <w:rsid w:val="00A42BC4"/>
    <w:rsid w:val="00A43181"/>
    <w:rsid w:val="00A45458"/>
    <w:rsid w:val="00A46086"/>
    <w:rsid w:val="00A4727B"/>
    <w:rsid w:val="00A51CFC"/>
    <w:rsid w:val="00A53ADD"/>
    <w:rsid w:val="00A54775"/>
    <w:rsid w:val="00A564E4"/>
    <w:rsid w:val="00A57328"/>
    <w:rsid w:val="00A5735D"/>
    <w:rsid w:val="00A609AF"/>
    <w:rsid w:val="00A62846"/>
    <w:rsid w:val="00A6338B"/>
    <w:rsid w:val="00A63877"/>
    <w:rsid w:val="00A6514C"/>
    <w:rsid w:val="00A65999"/>
    <w:rsid w:val="00A67A15"/>
    <w:rsid w:val="00A7236D"/>
    <w:rsid w:val="00A72829"/>
    <w:rsid w:val="00A73946"/>
    <w:rsid w:val="00A73F29"/>
    <w:rsid w:val="00A83D4C"/>
    <w:rsid w:val="00A85BF6"/>
    <w:rsid w:val="00A875C6"/>
    <w:rsid w:val="00A87940"/>
    <w:rsid w:val="00A92955"/>
    <w:rsid w:val="00A92E48"/>
    <w:rsid w:val="00A95473"/>
    <w:rsid w:val="00A96252"/>
    <w:rsid w:val="00A96C22"/>
    <w:rsid w:val="00A96EF9"/>
    <w:rsid w:val="00A97546"/>
    <w:rsid w:val="00AA2336"/>
    <w:rsid w:val="00AA2F9E"/>
    <w:rsid w:val="00AA35B5"/>
    <w:rsid w:val="00AA58CF"/>
    <w:rsid w:val="00AA706E"/>
    <w:rsid w:val="00AA7BAE"/>
    <w:rsid w:val="00AB03C3"/>
    <w:rsid w:val="00AB12EA"/>
    <w:rsid w:val="00AB466E"/>
    <w:rsid w:val="00AB4FA4"/>
    <w:rsid w:val="00AB598B"/>
    <w:rsid w:val="00AB5EF1"/>
    <w:rsid w:val="00AC1D1C"/>
    <w:rsid w:val="00AC4BCE"/>
    <w:rsid w:val="00AC53E5"/>
    <w:rsid w:val="00AC627B"/>
    <w:rsid w:val="00AC67A9"/>
    <w:rsid w:val="00AC7319"/>
    <w:rsid w:val="00AC7542"/>
    <w:rsid w:val="00AD00DE"/>
    <w:rsid w:val="00AD06DD"/>
    <w:rsid w:val="00AD14DD"/>
    <w:rsid w:val="00AD4B1B"/>
    <w:rsid w:val="00AD5403"/>
    <w:rsid w:val="00AD58CF"/>
    <w:rsid w:val="00AD6009"/>
    <w:rsid w:val="00AE1D6F"/>
    <w:rsid w:val="00AE766C"/>
    <w:rsid w:val="00AF0DAC"/>
    <w:rsid w:val="00AF2D08"/>
    <w:rsid w:val="00AF36BA"/>
    <w:rsid w:val="00AF5727"/>
    <w:rsid w:val="00AF7823"/>
    <w:rsid w:val="00AF7A46"/>
    <w:rsid w:val="00AF7E09"/>
    <w:rsid w:val="00B073D1"/>
    <w:rsid w:val="00B12307"/>
    <w:rsid w:val="00B126B3"/>
    <w:rsid w:val="00B137CD"/>
    <w:rsid w:val="00B140EB"/>
    <w:rsid w:val="00B14BDC"/>
    <w:rsid w:val="00B16FE8"/>
    <w:rsid w:val="00B17AA7"/>
    <w:rsid w:val="00B2015C"/>
    <w:rsid w:val="00B2024F"/>
    <w:rsid w:val="00B20289"/>
    <w:rsid w:val="00B20370"/>
    <w:rsid w:val="00B21240"/>
    <w:rsid w:val="00B2251A"/>
    <w:rsid w:val="00B2275A"/>
    <w:rsid w:val="00B23277"/>
    <w:rsid w:val="00B260A1"/>
    <w:rsid w:val="00B31ABB"/>
    <w:rsid w:val="00B33B4C"/>
    <w:rsid w:val="00B33BF8"/>
    <w:rsid w:val="00B351D3"/>
    <w:rsid w:val="00B374F9"/>
    <w:rsid w:val="00B376D0"/>
    <w:rsid w:val="00B403F5"/>
    <w:rsid w:val="00B43EF6"/>
    <w:rsid w:val="00B4416F"/>
    <w:rsid w:val="00B458CC"/>
    <w:rsid w:val="00B4605E"/>
    <w:rsid w:val="00B472AC"/>
    <w:rsid w:val="00B51DF1"/>
    <w:rsid w:val="00B52233"/>
    <w:rsid w:val="00B5308C"/>
    <w:rsid w:val="00B565BA"/>
    <w:rsid w:val="00B5790F"/>
    <w:rsid w:val="00B601DA"/>
    <w:rsid w:val="00B61391"/>
    <w:rsid w:val="00B616DD"/>
    <w:rsid w:val="00B61E02"/>
    <w:rsid w:val="00B61ECD"/>
    <w:rsid w:val="00B626AA"/>
    <w:rsid w:val="00B62BD9"/>
    <w:rsid w:val="00B6486C"/>
    <w:rsid w:val="00B648CE"/>
    <w:rsid w:val="00B6766D"/>
    <w:rsid w:val="00B6775E"/>
    <w:rsid w:val="00B7090D"/>
    <w:rsid w:val="00B70C68"/>
    <w:rsid w:val="00B70E80"/>
    <w:rsid w:val="00B77D2C"/>
    <w:rsid w:val="00B802F9"/>
    <w:rsid w:val="00B81148"/>
    <w:rsid w:val="00B82AFA"/>
    <w:rsid w:val="00B83A23"/>
    <w:rsid w:val="00B87382"/>
    <w:rsid w:val="00B90694"/>
    <w:rsid w:val="00B93D91"/>
    <w:rsid w:val="00B94239"/>
    <w:rsid w:val="00B943AF"/>
    <w:rsid w:val="00B94401"/>
    <w:rsid w:val="00B9527A"/>
    <w:rsid w:val="00B96C52"/>
    <w:rsid w:val="00B976F8"/>
    <w:rsid w:val="00BA11E3"/>
    <w:rsid w:val="00BA337F"/>
    <w:rsid w:val="00BA3F68"/>
    <w:rsid w:val="00BA54F0"/>
    <w:rsid w:val="00BA7CA2"/>
    <w:rsid w:val="00BA7DCC"/>
    <w:rsid w:val="00BB070F"/>
    <w:rsid w:val="00BB2D8B"/>
    <w:rsid w:val="00BB334C"/>
    <w:rsid w:val="00BB3703"/>
    <w:rsid w:val="00BB3FD9"/>
    <w:rsid w:val="00BB5A96"/>
    <w:rsid w:val="00BB5DDD"/>
    <w:rsid w:val="00BC19D7"/>
    <w:rsid w:val="00BC1A22"/>
    <w:rsid w:val="00BC2A2F"/>
    <w:rsid w:val="00BC4C57"/>
    <w:rsid w:val="00BC4D2D"/>
    <w:rsid w:val="00BC50CA"/>
    <w:rsid w:val="00BC5295"/>
    <w:rsid w:val="00BC7AFA"/>
    <w:rsid w:val="00BD1C08"/>
    <w:rsid w:val="00BD2349"/>
    <w:rsid w:val="00BD294C"/>
    <w:rsid w:val="00BD69B7"/>
    <w:rsid w:val="00BD7172"/>
    <w:rsid w:val="00BD7333"/>
    <w:rsid w:val="00BE00EF"/>
    <w:rsid w:val="00BE2AFE"/>
    <w:rsid w:val="00BE3C7E"/>
    <w:rsid w:val="00BE5420"/>
    <w:rsid w:val="00BE7D40"/>
    <w:rsid w:val="00BF11D9"/>
    <w:rsid w:val="00BF1AC2"/>
    <w:rsid w:val="00BF29CE"/>
    <w:rsid w:val="00BF46F3"/>
    <w:rsid w:val="00BF7E5A"/>
    <w:rsid w:val="00C0082E"/>
    <w:rsid w:val="00C018BC"/>
    <w:rsid w:val="00C0552D"/>
    <w:rsid w:val="00C0665E"/>
    <w:rsid w:val="00C10E1B"/>
    <w:rsid w:val="00C11C78"/>
    <w:rsid w:val="00C124D0"/>
    <w:rsid w:val="00C1540D"/>
    <w:rsid w:val="00C15934"/>
    <w:rsid w:val="00C166F0"/>
    <w:rsid w:val="00C20269"/>
    <w:rsid w:val="00C215C8"/>
    <w:rsid w:val="00C2227E"/>
    <w:rsid w:val="00C22D65"/>
    <w:rsid w:val="00C24B6B"/>
    <w:rsid w:val="00C255C0"/>
    <w:rsid w:val="00C27557"/>
    <w:rsid w:val="00C27677"/>
    <w:rsid w:val="00C3020C"/>
    <w:rsid w:val="00C32246"/>
    <w:rsid w:val="00C322E4"/>
    <w:rsid w:val="00C35616"/>
    <w:rsid w:val="00C36BA0"/>
    <w:rsid w:val="00C43F4B"/>
    <w:rsid w:val="00C45A28"/>
    <w:rsid w:val="00C51690"/>
    <w:rsid w:val="00C51784"/>
    <w:rsid w:val="00C51B82"/>
    <w:rsid w:val="00C52548"/>
    <w:rsid w:val="00C531EE"/>
    <w:rsid w:val="00C54DC3"/>
    <w:rsid w:val="00C55C72"/>
    <w:rsid w:val="00C56074"/>
    <w:rsid w:val="00C56840"/>
    <w:rsid w:val="00C60E96"/>
    <w:rsid w:val="00C667DB"/>
    <w:rsid w:val="00C67D58"/>
    <w:rsid w:val="00C7076D"/>
    <w:rsid w:val="00C72AAE"/>
    <w:rsid w:val="00C73A32"/>
    <w:rsid w:val="00C80CBA"/>
    <w:rsid w:val="00C810CC"/>
    <w:rsid w:val="00C821C9"/>
    <w:rsid w:val="00C82C15"/>
    <w:rsid w:val="00C82D97"/>
    <w:rsid w:val="00C8336F"/>
    <w:rsid w:val="00C85362"/>
    <w:rsid w:val="00C937C0"/>
    <w:rsid w:val="00C9526B"/>
    <w:rsid w:val="00C954B5"/>
    <w:rsid w:val="00CA16DC"/>
    <w:rsid w:val="00CA4DD3"/>
    <w:rsid w:val="00CA723C"/>
    <w:rsid w:val="00CA7CD6"/>
    <w:rsid w:val="00CB057B"/>
    <w:rsid w:val="00CB098C"/>
    <w:rsid w:val="00CB17D7"/>
    <w:rsid w:val="00CB2B5A"/>
    <w:rsid w:val="00CB4531"/>
    <w:rsid w:val="00CB7155"/>
    <w:rsid w:val="00CB7A14"/>
    <w:rsid w:val="00CC29D6"/>
    <w:rsid w:val="00CC2CF3"/>
    <w:rsid w:val="00CC6074"/>
    <w:rsid w:val="00CC6F77"/>
    <w:rsid w:val="00CC7283"/>
    <w:rsid w:val="00CC73AF"/>
    <w:rsid w:val="00CD31E9"/>
    <w:rsid w:val="00CD4CE8"/>
    <w:rsid w:val="00CD56D2"/>
    <w:rsid w:val="00CD69EC"/>
    <w:rsid w:val="00CD6B58"/>
    <w:rsid w:val="00CD6B92"/>
    <w:rsid w:val="00CE1F1D"/>
    <w:rsid w:val="00CE3BFA"/>
    <w:rsid w:val="00CE5054"/>
    <w:rsid w:val="00CE6744"/>
    <w:rsid w:val="00CE70F9"/>
    <w:rsid w:val="00CE756E"/>
    <w:rsid w:val="00CF012F"/>
    <w:rsid w:val="00CF0886"/>
    <w:rsid w:val="00CF46BD"/>
    <w:rsid w:val="00CF5ABA"/>
    <w:rsid w:val="00CF5F98"/>
    <w:rsid w:val="00D00859"/>
    <w:rsid w:val="00D0357C"/>
    <w:rsid w:val="00D03FE9"/>
    <w:rsid w:val="00D041AB"/>
    <w:rsid w:val="00D055FE"/>
    <w:rsid w:val="00D05C97"/>
    <w:rsid w:val="00D06CFB"/>
    <w:rsid w:val="00D11232"/>
    <w:rsid w:val="00D134FE"/>
    <w:rsid w:val="00D15425"/>
    <w:rsid w:val="00D22B86"/>
    <w:rsid w:val="00D23673"/>
    <w:rsid w:val="00D23F8D"/>
    <w:rsid w:val="00D24917"/>
    <w:rsid w:val="00D26536"/>
    <w:rsid w:val="00D2787E"/>
    <w:rsid w:val="00D335B8"/>
    <w:rsid w:val="00D347CD"/>
    <w:rsid w:val="00D457FF"/>
    <w:rsid w:val="00D4705F"/>
    <w:rsid w:val="00D51C70"/>
    <w:rsid w:val="00D53FA4"/>
    <w:rsid w:val="00D556B8"/>
    <w:rsid w:val="00D5593D"/>
    <w:rsid w:val="00D56481"/>
    <w:rsid w:val="00D5655E"/>
    <w:rsid w:val="00D57E4F"/>
    <w:rsid w:val="00D60E6B"/>
    <w:rsid w:val="00D6725F"/>
    <w:rsid w:val="00D70D3E"/>
    <w:rsid w:val="00D72DCF"/>
    <w:rsid w:val="00D72EFD"/>
    <w:rsid w:val="00D7420C"/>
    <w:rsid w:val="00D74F96"/>
    <w:rsid w:val="00D7569D"/>
    <w:rsid w:val="00D77ECE"/>
    <w:rsid w:val="00D803AE"/>
    <w:rsid w:val="00D804F7"/>
    <w:rsid w:val="00D80C81"/>
    <w:rsid w:val="00D810A2"/>
    <w:rsid w:val="00D82A67"/>
    <w:rsid w:val="00D84553"/>
    <w:rsid w:val="00D84F1B"/>
    <w:rsid w:val="00D85E03"/>
    <w:rsid w:val="00D905B0"/>
    <w:rsid w:val="00D91242"/>
    <w:rsid w:val="00D91C2E"/>
    <w:rsid w:val="00D93D9E"/>
    <w:rsid w:val="00D94FCE"/>
    <w:rsid w:val="00D959E5"/>
    <w:rsid w:val="00D95EB5"/>
    <w:rsid w:val="00D966D5"/>
    <w:rsid w:val="00D97A7D"/>
    <w:rsid w:val="00DA0656"/>
    <w:rsid w:val="00DA2712"/>
    <w:rsid w:val="00DA295C"/>
    <w:rsid w:val="00DA3400"/>
    <w:rsid w:val="00DA4B1A"/>
    <w:rsid w:val="00DA500B"/>
    <w:rsid w:val="00DB1DFA"/>
    <w:rsid w:val="00DB36FA"/>
    <w:rsid w:val="00DB5C35"/>
    <w:rsid w:val="00DC05CA"/>
    <w:rsid w:val="00DC33A7"/>
    <w:rsid w:val="00DC439C"/>
    <w:rsid w:val="00DC5ECC"/>
    <w:rsid w:val="00DD04BA"/>
    <w:rsid w:val="00DD0614"/>
    <w:rsid w:val="00DD152F"/>
    <w:rsid w:val="00DD22F5"/>
    <w:rsid w:val="00DD295D"/>
    <w:rsid w:val="00DD3E60"/>
    <w:rsid w:val="00DD505D"/>
    <w:rsid w:val="00DD649B"/>
    <w:rsid w:val="00DD79B9"/>
    <w:rsid w:val="00DE0466"/>
    <w:rsid w:val="00DE05CE"/>
    <w:rsid w:val="00DE0A8E"/>
    <w:rsid w:val="00DE0D17"/>
    <w:rsid w:val="00DE14FD"/>
    <w:rsid w:val="00DE25D6"/>
    <w:rsid w:val="00DE2FFE"/>
    <w:rsid w:val="00DE6E6D"/>
    <w:rsid w:val="00DF0318"/>
    <w:rsid w:val="00DF031D"/>
    <w:rsid w:val="00DF2A29"/>
    <w:rsid w:val="00DF2C28"/>
    <w:rsid w:val="00DF38C9"/>
    <w:rsid w:val="00DF39DB"/>
    <w:rsid w:val="00DF5DB6"/>
    <w:rsid w:val="00DF6C34"/>
    <w:rsid w:val="00DF7E6E"/>
    <w:rsid w:val="00E018DD"/>
    <w:rsid w:val="00E02186"/>
    <w:rsid w:val="00E02FBD"/>
    <w:rsid w:val="00E04A45"/>
    <w:rsid w:val="00E102EA"/>
    <w:rsid w:val="00E10CAE"/>
    <w:rsid w:val="00E11F41"/>
    <w:rsid w:val="00E1275A"/>
    <w:rsid w:val="00E12EE4"/>
    <w:rsid w:val="00E153FD"/>
    <w:rsid w:val="00E15BE2"/>
    <w:rsid w:val="00E16443"/>
    <w:rsid w:val="00E20671"/>
    <w:rsid w:val="00E20A73"/>
    <w:rsid w:val="00E21697"/>
    <w:rsid w:val="00E222A9"/>
    <w:rsid w:val="00E2406E"/>
    <w:rsid w:val="00E266A1"/>
    <w:rsid w:val="00E27A94"/>
    <w:rsid w:val="00E27AF0"/>
    <w:rsid w:val="00E3405F"/>
    <w:rsid w:val="00E348E1"/>
    <w:rsid w:val="00E40D36"/>
    <w:rsid w:val="00E43841"/>
    <w:rsid w:val="00E4449C"/>
    <w:rsid w:val="00E45783"/>
    <w:rsid w:val="00E460B6"/>
    <w:rsid w:val="00E50D8B"/>
    <w:rsid w:val="00E5187A"/>
    <w:rsid w:val="00E52E81"/>
    <w:rsid w:val="00E544B9"/>
    <w:rsid w:val="00E558E9"/>
    <w:rsid w:val="00E568A5"/>
    <w:rsid w:val="00E62380"/>
    <w:rsid w:val="00E63C9D"/>
    <w:rsid w:val="00E65669"/>
    <w:rsid w:val="00E7230B"/>
    <w:rsid w:val="00E72951"/>
    <w:rsid w:val="00E7501D"/>
    <w:rsid w:val="00E81E56"/>
    <w:rsid w:val="00E84CDC"/>
    <w:rsid w:val="00E85623"/>
    <w:rsid w:val="00E85F16"/>
    <w:rsid w:val="00E85F46"/>
    <w:rsid w:val="00E872D8"/>
    <w:rsid w:val="00E90C31"/>
    <w:rsid w:val="00E90FAF"/>
    <w:rsid w:val="00E91667"/>
    <w:rsid w:val="00E9291D"/>
    <w:rsid w:val="00E932CB"/>
    <w:rsid w:val="00E9362A"/>
    <w:rsid w:val="00E93CA8"/>
    <w:rsid w:val="00E93E19"/>
    <w:rsid w:val="00E94479"/>
    <w:rsid w:val="00E95A1C"/>
    <w:rsid w:val="00E96CC4"/>
    <w:rsid w:val="00E97985"/>
    <w:rsid w:val="00E97C8B"/>
    <w:rsid w:val="00EA121A"/>
    <w:rsid w:val="00EA1BFC"/>
    <w:rsid w:val="00EA1F99"/>
    <w:rsid w:val="00EA5297"/>
    <w:rsid w:val="00EA63E0"/>
    <w:rsid w:val="00EA77A8"/>
    <w:rsid w:val="00EA77BE"/>
    <w:rsid w:val="00EB0B55"/>
    <w:rsid w:val="00EB31C3"/>
    <w:rsid w:val="00EB34ED"/>
    <w:rsid w:val="00EB3636"/>
    <w:rsid w:val="00EB42B4"/>
    <w:rsid w:val="00EB44A8"/>
    <w:rsid w:val="00EB4CF8"/>
    <w:rsid w:val="00EB5E0D"/>
    <w:rsid w:val="00EB5F61"/>
    <w:rsid w:val="00EB71F8"/>
    <w:rsid w:val="00EC18DE"/>
    <w:rsid w:val="00EC3FA2"/>
    <w:rsid w:val="00EC678F"/>
    <w:rsid w:val="00EC7490"/>
    <w:rsid w:val="00ED0340"/>
    <w:rsid w:val="00ED1C38"/>
    <w:rsid w:val="00ED3353"/>
    <w:rsid w:val="00ED3A41"/>
    <w:rsid w:val="00ED3A46"/>
    <w:rsid w:val="00ED3D25"/>
    <w:rsid w:val="00ED6227"/>
    <w:rsid w:val="00ED68FB"/>
    <w:rsid w:val="00EE23AD"/>
    <w:rsid w:val="00EE2424"/>
    <w:rsid w:val="00EE2E43"/>
    <w:rsid w:val="00EE3BDC"/>
    <w:rsid w:val="00EE4879"/>
    <w:rsid w:val="00EE4C89"/>
    <w:rsid w:val="00EF2C1E"/>
    <w:rsid w:val="00EF2CC3"/>
    <w:rsid w:val="00EF30BC"/>
    <w:rsid w:val="00EF49F9"/>
    <w:rsid w:val="00EF584C"/>
    <w:rsid w:val="00EF5F79"/>
    <w:rsid w:val="00F00CC2"/>
    <w:rsid w:val="00F02B05"/>
    <w:rsid w:val="00F03504"/>
    <w:rsid w:val="00F057D3"/>
    <w:rsid w:val="00F05D92"/>
    <w:rsid w:val="00F05E33"/>
    <w:rsid w:val="00F0744B"/>
    <w:rsid w:val="00F074EF"/>
    <w:rsid w:val="00F10CD9"/>
    <w:rsid w:val="00F11E2F"/>
    <w:rsid w:val="00F13984"/>
    <w:rsid w:val="00F159F0"/>
    <w:rsid w:val="00F1630B"/>
    <w:rsid w:val="00F1789F"/>
    <w:rsid w:val="00F17E05"/>
    <w:rsid w:val="00F204D6"/>
    <w:rsid w:val="00F2050B"/>
    <w:rsid w:val="00F20B1F"/>
    <w:rsid w:val="00F224BE"/>
    <w:rsid w:val="00F231DF"/>
    <w:rsid w:val="00F23F1D"/>
    <w:rsid w:val="00F26F4A"/>
    <w:rsid w:val="00F309BE"/>
    <w:rsid w:val="00F33A55"/>
    <w:rsid w:val="00F35EE7"/>
    <w:rsid w:val="00F36B53"/>
    <w:rsid w:val="00F4046A"/>
    <w:rsid w:val="00F41538"/>
    <w:rsid w:val="00F43E3A"/>
    <w:rsid w:val="00F47E45"/>
    <w:rsid w:val="00F50407"/>
    <w:rsid w:val="00F52AAB"/>
    <w:rsid w:val="00F53988"/>
    <w:rsid w:val="00F54662"/>
    <w:rsid w:val="00F54D97"/>
    <w:rsid w:val="00F55666"/>
    <w:rsid w:val="00F56417"/>
    <w:rsid w:val="00F56D17"/>
    <w:rsid w:val="00F57115"/>
    <w:rsid w:val="00F57ECB"/>
    <w:rsid w:val="00F61E84"/>
    <w:rsid w:val="00F64811"/>
    <w:rsid w:val="00F6668D"/>
    <w:rsid w:val="00F67830"/>
    <w:rsid w:val="00F70D64"/>
    <w:rsid w:val="00F71EB0"/>
    <w:rsid w:val="00F7225D"/>
    <w:rsid w:val="00F74ED1"/>
    <w:rsid w:val="00F816FE"/>
    <w:rsid w:val="00F82A7F"/>
    <w:rsid w:val="00F913EC"/>
    <w:rsid w:val="00F91A29"/>
    <w:rsid w:val="00F92042"/>
    <w:rsid w:val="00F9368A"/>
    <w:rsid w:val="00F94AF0"/>
    <w:rsid w:val="00F95730"/>
    <w:rsid w:val="00F95799"/>
    <w:rsid w:val="00FA45F9"/>
    <w:rsid w:val="00FA59E7"/>
    <w:rsid w:val="00FA7A29"/>
    <w:rsid w:val="00FA7E06"/>
    <w:rsid w:val="00FB28BB"/>
    <w:rsid w:val="00FB29AB"/>
    <w:rsid w:val="00FB7FE0"/>
    <w:rsid w:val="00FC07DE"/>
    <w:rsid w:val="00FC10BF"/>
    <w:rsid w:val="00FC12B2"/>
    <w:rsid w:val="00FC21C9"/>
    <w:rsid w:val="00FC408D"/>
    <w:rsid w:val="00FC4957"/>
    <w:rsid w:val="00FC5F92"/>
    <w:rsid w:val="00FC64C9"/>
    <w:rsid w:val="00FC7612"/>
    <w:rsid w:val="00FD0AF8"/>
    <w:rsid w:val="00FD1DDE"/>
    <w:rsid w:val="00FD2738"/>
    <w:rsid w:val="00FD3BFB"/>
    <w:rsid w:val="00FD5944"/>
    <w:rsid w:val="00FD7829"/>
    <w:rsid w:val="00FE1CC0"/>
    <w:rsid w:val="00FE616F"/>
    <w:rsid w:val="00FE6A5C"/>
    <w:rsid w:val="00FE6C0B"/>
    <w:rsid w:val="00FE7978"/>
    <w:rsid w:val="00FF0D5E"/>
    <w:rsid w:val="00FF1373"/>
    <w:rsid w:val="00FF4BD3"/>
    <w:rsid w:val="00FF5826"/>
    <w:rsid w:val="00FF5F35"/>
    <w:rsid w:val="00FF610D"/>
    <w:rsid w:val="00FF7F65"/>
    <w:rsid w:val="15626AA6"/>
    <w:rsid w:val="1AE74BCE"/>
    <w:rsid w:val="1C831C2F"/>
    <w:rsid w:val="1E1EEC90"/>
    <w:rsid w:val="3877FAC9"/>
    <w:rsid w:val="558DDFC6"/>
    <w:rsid w:val="64786033"/>
    <w:rsid w:val="653FB3F3"/>
    <w:rsid w:val="70C00571"/>
    <w:rsid w:val="7F9FB033"/>
  </w:rsids>
  <m:mathPr>
    <m:mathFont m:val="Cambria Math"/>
    <m:brkBin m:val="before"/>
    <m:brkBinSub m:val="--"/>
    <m:smallFrac m:val="0"/>
    <m:dispDef/>
    <m:lMargin m:val="0"/>
    <m:rMargin m:val="0"/>
    <m:defJc m:val="centerGroup"/>
    <m:wrapIndent m:val="1440"/>
    <m:intLim m:val="subSup"/>
    <m:naryLim m:val="undOvr"/>
  </m:mathPr>
  <w:themeFontLang w:val="en-CA"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EED04"/>
  <w15:chartTrackingRefBased/>
  <w15:docId w15:val="{19F45A24-1FE7-734C-9374-63AD38D3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1D4"/>
    <w:rPr>
      <w:rFonts w:ascii="Times New Roman" w:eastAsia="Times New Roman" w:hAnsi="Times New Roman" w:cs="Times New Roman"/>
    </w:rPr>
  </w:style>
  <w:style w:type="paragraph" w:styleId="Heading1">
    <w:name w:val="heading 1"/>
    <w:basedOn w:val="Normal"/>
    <w:next w:val="Normal"/>
    <w:link w:val="Heading1Char"/>
    <w:uiPriority w:val="9"/>
    <w:qFormat/>
    <w:rsid w:val="00580EBB"/>
    <w:pPr>
      <w:keepNext/>
      <w:keepLines/>
      <w:spacing w:before="240"/>
      <w:outlineLvl w:val="0"/>
    </w:pPr>
    <w:rPr>
      <w:rFonts w:ascii="Roboto Condensed" w:eastAsiaTheme="majorEastAsia" w:hAnsi="Roboto Condensed" w:cstheme="majorBidi"/>
      <w:b/>
      <w:color w:val="C45911" w:themeColor="accent2" w:themeShade="BF"/>
      <w:sz w:val="28"/>
      <w:szCs w:val="32"/>
    </w:rPr>
  </w:style>
  <w:style w:type="paragraph" w:styleId="Heading2">
    <w:name w:val="heading 2"/>
    <w:basedOn w:val="Normal"/>
    <w:next w:val="Normal"/>
    <w:link w:val="Heading2Char"/>
    <w:uiPriority w:val="9"/>
    <w:unhideWhenUsed/>
    <w:qFormat/>
    <w:rsid w:val="00DE0D17"/>
    <w:pPr>
      <w:keepNext/>
      <w:keepLines/>
      <w:spacing w:before="40"/>
      <w:outlineLvl w:val="1"/>
    </w:pPr>
    <w:rPr>
      <w:rFonts w:ascii="Roboto Condensed" w:eastAsiaTheme="majorEastAsia" w:hAnsi="Roboto Condensed" w:cstheme="majorBidi"/>
      <w:color w:val="F1995D"/>
      <w:szCs w:val="26"/>
    </w:rPr>
  </w:style>
  <w:style w:type="paragraph" w:styleId="Heading3">
    <w:name w:val="heading 3"/>
    <w:basedOn w:val="Normal"/>
    <w:next w:val="Normal"/>
    <w:link w:val="Heading3Char"/>
    <w:uiPriority w:val="9"/>
    <w:unhideWhenUsed/>
    <w:qFormat/>
    <w:rsid w:val="009C0BC0"/>
    <w:pPr>
      <w:keepNext/>
      <w:keepLines/>
      <w:spacing w:before="40"/>
      <w:outlineLvl w:val="2"/>
    </w:pPr>
    <w:rPr>
      <w:rFonts w:ascii="Roboto Condensed" w:eastAsiaTheme="majorEastAsia" w:hAnsi="Roboto Condensed" w:cstheme="majorBidi"/>
      <w:color w:val="2F5496" w:themeColor="accent1" w:themeShade="BF"/>
      <w:sz w:val="22"/>
    </w:rPr>
  </w:style>
  <w:style w:type="paragraph" w:styleId="Heading4">
    <w:name w:val="heading 4"/>
    <w:basedOn w:val="Normal"/>
    <w:next w:val="Normal"/>
    <w:link w:val="Heading4Char"/>
    <w:uiPriority w:val="9"/>
    <w:unhideWhenUsed/>
    <w:qFormat/>
    <w:rsid w:val="00572B9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EBB"/>
    <w:rPr>
      <w:rFonts w:ascii="Roboto Condensed" w:eastAsiaTheme="majorEastAsia" w:hAnsi="Roboto Condensed" w:cstheme="majorBidi"/>
      <w:b/>
      <w:color w:val="C45911" w:themeColor="accent2" w:themeShade="BF"/>
      <w:sz w:val="28"/>
      <w:szCs w:val="32"/>
    </w:rPr>
  </w:style>
  <w:style w:type="character" w:customStyle="1" w:styleId="Heading2Char">
    <w:name w:val="Heading 2 Char"/>
    <w:basedOn w:val="DefaultParagraphFont"/>
    <w:link w:val="Heading2"/>
    <w:uiPriority w:val="9"/>
    <w:rsid w:val="00DE0D17"/>
    <w:rPr>
      <w:rFonts w:ascii="Roboto Condensed" w:eastAsiaTheme="majorEastAsia" w:hAnsi="Roboto Condensed" w:cstheme="majorBidi"/>
      <w:color w:val="F1995D"/>
      <w:szCs w:val="26"/>
    </w:rPr>
  </w:style>
  <w:style w:type="character" w:customStyle="1" w:styleId="Heading3Char">
    <w:name w:val="Heading 3 Char"/>
    <w:basedOn w:val="DefaultParagraphFont"/>
    <w:link w:val="Heading3"/>
    <w:uiPriority w:val="9"/>
    <w:rsid w:val="009C0BC0"/>
    <w:rPr>
      <w:rFonts w:ascii="Roboto Condensed" w:eastAsiaTheme="majorEastAsia" w:hAnsi="Roboto Condensed" w:cstheme="majorBidi"/>
      <w:color w:val="2F5496" w:themeColor="accent1" w:themeShade="BF"/>
      <w:sz w:val="22"/>
    </w:rPr>
  </w:style>
  <w:style w:type="paragraph" w:styleId="BalloonText">
    <w:name w:val="Balloon Text"/>
    <w:basedOn w:val="Normal"/>
    <w:link w:val="BalloonTextChar"/>
    <w:uiPriority w:val="99"/>
    <w:semiHidden/>
    <w:unhideWhenUsed/>
    <w:rsid w:val="00590AF6"/>
    <w:rPr>
      <w:sz w:val="18"/>
      <w:szCs w:val="18"/>
    </w:rPr>
  </w:style>
  <w:style w:type="character" w:customStyle="1" w:styleId="BalloonTextChar">
    <w:name w:val="Balloon Text Char"/>
    <w:basedOn w:val="DefaultParagraphFont"/>
    <w:link w:val="BalloonText"/>
    <w:uiPriority w:val="99"/>
    <w:semiHidden/>
    <w:rsid w:val="00590AF6"/>
    <w:rPr>
      <w:rFonts w:ascii="Times New Roman" w:hAnsi="Times New Roman" w:cs="Times New Roman"/>
      <w:sz w:val="18"/>
      <w:szCs w:val="18"/>
    </w:rPr>
  </w:style>
  <w:style w:type="paragraph" w:styleId="CommentText">
    <w:name w:val="annotation text"/>
    <w:basedOn w:val="Normal"/>
    <w:link w:val="CommentTextChar"/>
    <w:uiPriority w:val="99"/>
    <w:unhideWhenUsed/>
    <w:rsid w:val="00590AF6"/>
    <w:pPr>
      <w:spacing w:before="120" w:after="120" w:line="360" w:lineRule="auto"/>
    </w:pPr>
    <w:rPr>
      <w:rFonts w:ascii="Arial" w:eastAsia="Arial" w:hAnsi="Arial" w:cs="Arial"/>
      <w:spacing w:val="-1"/>
      <w:sz w:val="20"/>
      <w:szCs w:val="20"/>
      <w:lang w:val="en-US"/>
    </w:rPr>
  </w:style>
  <w:style w:type="character" w:customStyle="1" w:styleId="CommentTextChar">
    <w:name w:val="Comment Text Char"/>
    <w:basedOn w:val="DefaultParagraphFont"/>
    <w:link w:val="CommentText"/>
    <w:uiPriority w:val="99"/>
    <w:rsid w:val="00590AF6"/>
    <w:rPr>
      <w:rFonts w:ascii="Arial" w:eastAsia="Arial" w:hAnsi="Arial" w:cs="Arial"/>
      <w:spacing w:val="-1"/>
      <w:sz w:val="20"/>
      <w:szCs w:val="20"/>
      <w:lang w:val="en-US"/>
    </w:rPr>
  </w:style>
  <w:style w:type="character" w:styleId="CommentReference">
    <w:name w:val="annotation reference"/>
    <w:uiPriority w:val="99"/>
    <w:semiHidden/>
    <w:unhideWhenUsed/>
    <w:rsid w:val="00590AF6"/>
    <w:rPr>
      <w:sz w:val="16"/>
      <w:szCs w:val="16"/>
    </w:rPr>
  </w:style>
  <w:style w:type="table" w:styleId="TableGrid">
    <w:name w:val="Table Grid"/>
    <w:basedOn w:val="TableNormal"/>
    <w:uiPriority w:val="39"/>
    <w:rsid w:val="00CC6074"/>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C6074"/>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72B9C"/>
    <w:rPr>
      <w:rFonts w:asciiTheme="majorHAnsi" w:eastAsiaTheme="majorEastAsia" w:hAnsiTheme="majorHAnsi" w:cstheme="majorBidi"/>
      <w:i/>
      <w:iCs/>
      <w:color w:val="2F5496" w:themeColor="accent1" w:themeShade="BF"/>
    </w:rPr>
  </w:style>
  <w:style w:type="paragraph" w:styleId="ListParagraph">
    <w:name w:val="List Paragraph"/>
    <w:aliases w:val="Bullets,List Paragraph1,Evidence on Demand bullet points,Recommendation,List Paragraph11,List Paragraph2,Bullet List,FooterText,Colorful List Accent 1,numbered,Paragraphe de liste1,列出段落,列出段落1,Bulletr List Paragraph,List Paragraph21,リスト段落1"/>
    <w:basedOn w:val="Normal"/>
    <w:link w:val="ListParagraphChar"/>
    <w:uiPriority w:val="34"/>
    <w:qFormat/>
    <w:rsid w:val="00C51784"/>
    <w:pPr>
      <w:numPr>
        <w:numId w:val="2"/>
      </w:numPr>
      <w:spacing w:before="120" w:after="120" w:line="360" w:lineRule="auto"/>
    </w:pPr>
    <w:rPr>
      <w:rFonts w:ascii="Arial" w:hAnsi="Arial"/>
      <w:spacing w:val="-1"/>
      <w:sz w:val="20"/>
      <w:szCs w:val="22"/>
      <w:lang w:val="en-GB"/>
    </w:rPr>
  </w:style>
  <w:style w:type="character" w:customStyle="1" w:styleId="ListParagraphChar">
    <w:name w:val="List Paragraph Char"/>
    <w:aliases w:val="Bullets Char,List Paragraph1 Char,Evidence on Demand bullet points Char,Recommendation Char,List Paragraph11 Char,List Paragraph2 Char,Bullet List Char,FooterText Char,Colorful List Accent 1 Char,numbered Char,列出段落 Char,列出段落1 Char"/>
    <w:basedOn w:val="DefaultParagraphFont"/>
    <w:link w:val="ListParagraph"/>
    <w:uiPriority w:val="34"/>
    <w:rsid w:val="00C51784"/>
    <w:rPr>
      <w:rFonts w:ascii="Arial" w:hAnsi="Arial"/>
      <w:spacing w:val="-1"/>
      <w:sz w:val="20"/>
      <w:szCs w:val="22"/>
      <w:lang w:val="en-GB"/>
    </w:rPr>
  </w:style>
  <w:style w:type="paragraph" w:styleId="CommentSubject">
    <w:name w:val="annotation subject"/>
    <w:basedOn w:val="CommentText"/>
    <w:next w:val="CommentText"/>
    <w:link w:val="CommentSubjectChar"/>
    <w:uiPriority w:val="99"/>
    <w:semiHidden/>
    <w:unhideWhenUsed/>
    <w:rsid w:val="00DE0466"/>
    <w:pPr>
      <w:spacing w:before="0" w:after="0" w:line="240" w:lineRule="auto"/>
    </w:pPr>
    <w:rPr>
      <w:rFonts w:asciiTheme="minorHAnsi" w:eastAsiaTheme="minorHAnsi" w:hAnsiTheme="minorHAnsi" w:cstheme="minorBidi"/>
      <w:b/>
      <w:bCs/>
      <w:spacing w:val="0"/>
      <w:lang w:val="en-CA"/>
    </w:rPr>
  </w:style>
  <w:style w:type="character" w:customStyle="1" w:styleId="CommentSubjectChar">
    <w:name w:val="Comment Subject Char"/>
    <w:basedOn w:val="CommentTextChar"/>
    <w:link w:val="CommentSubject"/>
    <w:uiPriority w:val="99"/>
    <w:semiHidden/>
    <w:rsid w:val="00DE0466"/>
    <w:rPr>
      <w:rFonts w:ascii="Arial" w:eastAsia="Arial" w:hAnsi="Arial" w:cs="Arial"/>
      <w:b/>
      <w:bCs/>
      <w:spacing w:val="-1"/>
      <w:sz w:val="20"/>
      <w:szCs w:val="20"/>
      <w:lang w:val="en-US"/>
    </w:rPr>
  </w:style>
  <w:style w:type="paragraph" w:customStyle="1" w:styleId="PRPsub-heading">
    <w:name w:val="PRP sub-heading"/>
    <w:next w:val="Normal"/>
    <w:qFormat/>
    <w:rsid w:val="007654CD"/>
    <w:pPr>
      <w:spacing w:before="240" w:after="200"/>
    </w:pPr>
    <w:rPr>
      <w:rFonts w:ascii="Avenir LT 55 Roman" w:eastAsia="PMingLiU" w:hAnsi="Avenir LT 55 Roman" w:cs="Times New Roman"/>
      <w:color w:val="D54B2A"/>
      <w:sz w:val="20"/>
      <w:szCs w:val="20"/>
      <w:lang w:val="en-US" w:eastAsia="zh-TW"/>
    </w:rPr>
  </w:style>
  <w:style w:type="paragraph" w:styleId="NormalWeb">
    <w:name w:val="Normal (Web)"/>
    <w:basedOn w:val="Normal"/>
    <w:uiPriority w:val="99"/>
    <w:semiHidden/>
    <w:unhideWhenUsed/>
    <w:rsid w:val="00C82C15"/>
    <w:pPr>
      <w:spacing w:before="100" w:beforeAutospacing="1" w:after="100" w:afterAutospacing="1"/>
    </w:pPr>
  </w:style>
  <w:style w:type="character" w:styleId="Hyperlink">
    <w:name w:val="Hyperlink"/>
    <w:basedOn w:val="DefaultParagraphFont"/>
    <w:uiPriority w:val="99"/>
    <w:unhideWhenUsed/>
    <w:rsid w:val="00C82C15"/>
    <w:rPr>
      <w:color w:val="0563C1" w:themeColor="hyperlink"/>
      <w:u w:val="single"/>
    </w:rPr>
  </w:style>
  <w:style w:type="character" w:styleId="UnresolvedMention">
    <w:name w:val="Unresolved Mention"/>
    <w:basedOn w:val="DefaultParagraphFont"/>
    <w:uiPriority w:val="99"/>
    <w:semiHidden/>
    <w:unhideWhenUsed/>
    <w:rsid w:val="00C82C15"/>
    <w:rPr>
      <w:color w:val="605E5C"/>
      <w:shd w:val="clear" w:color="auto" w:fill="E1DFDD"/>
    </w:rPr>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Char Char,footnote text,f"/>
    <w:basedOn w:val="Normal"/>
    <w:link w:val="FootnoteTextChar"/>
    <w:uiPriority w:val="99"/>
    <w:qFormat/>
    <w:rsid w:val="005F2A01"/>
    <w:rPr>
      <w:lang w:val="en-AU"/>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5F2A01"/>
    <w:rPr>
      <w:lang w:val="en-AU"/>
    </w:rPr>
  </w:style>
  <w:style w:type="character" w:styleId="FootnoteReference">
    <w:name w:val="footnote reference"/>
    <w:aliases w:val="ftref,BVI fnr,BVI fnr Car Car,BVI fnr Car,BVI fnr Car Car Car Car,BVI fnr Car Car Car Car Char Char Char,BVI fnr Car Car Car Car Char,16 Point,Superscript 6 Point,Carattere Char1,Carattere Char Char Carattere Carattere Char Char,fr,FO"/>
    <w:basedOn w:val="DefaultParagraphFont"/>
    <w:link w:val="BVIfnr1"/>
    <w:uiPriority w:val="99"/>
    <w:qFormat/>
    <w:rsid w:val="005F2A01"/>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E02186"/>
    <w:pPr>
      <w:spacing w:before="120" w:after="160" w:line="240" w:lineRule="exact"/>
    </w:pPr>
    <w:rPr>
      <w:vertAlign w:val="superscript"/>
    </w:rPr>
  </w:style>
  <w:style w:type="paragraph" w:customStyle="1" w:styleId="CPtextmaincontenttext">
    <w:name w:val="CP text (main content text)"/>
    <w:qFormat/>
    <w:rsid w:val="00E02186"/>
    <w:pPr>
      <w:spacing w:after="120"/>
    </w:pPr>
    <w:rPr>
      <w:rFonts w:ascii="Arial" w:eastAsia="PMingLiU" w:hAnsi="Arial"/>
      <w:b/>
      <w:bCs/>
      <w:color w:val="FFFFFF" w:themeColor="background1"/>
      <w:sz w:val="28"/>
      <w:szCs w:val="32"/>
      <w:lang w:val="en-US" w:eastAsia="zh-TW"/>
    </w:rPr>
  </w:style>
  <w:style w:type="character" w:styleId="Strong">
    <w:name w:val="Strong"/>
    <w:basedOn w:val="DefaultParagraphFont"/>
    <w:uiPriority w:val="22"/>
    <w:qFormat/>
    <w:rsid w:val="00E02186"/>
    <w:rPr>
      <w:b/>
      <w:bCs/>
      <w:color w:val="000000" w:themeColor="text1"/>
      <w:sz w:val="22"/>
      <w:u w:val="single"/>
    </w:rPr>
  </w:style>
  <w:style w:type="paragraph" w:customStyle="1" w:styleId="paragraph">
    <w:name w:val="paragraph"/>
    <w:basedOn w:val="Normal"/>
    <w:rsid w:val="000B61E1"/>
    <w:pPr>
      <w:spacing w:before="100" w:beforeAutospacing="1" w:after="100" w:afterAutospacing="1"/>
    </w:pPr>
  </w:style>
  <w:style w:type="character" w:customStyle="1" w:styleId="normaltextrun">
    <w:name w:val="normaltextrun"/>
    <w:basedOn w:val="DefaultParagraphFont"/>
    <w:rsid w:val="000B61E1"/>
  </w:style>
  <w:style w:type="character" w:customStyle="1" w:styleId="apple-converted-space">
    <w:name w:val="apple-converted-space"/>
    <w:basedOn w:val="DefaultParagraphFont"/>
    <w:rsid w:val="000B61E1"/>
  </w:style>
  <w:style w:type="character" w:customStyle="1" w:styleId="eop">
    <w:name w:val="eop"/>
    <w:basedOn w:val="DefaultParagraphFont"/>
    <w:rsid w:val="000B61E1"/>
  </w:style>
  <w:style w:type="paragraph" w:customStyle="1" w:styleId="Default">
    <w:name w:val="Default"/>
    <w:rsid w:val="000B61E1"/>
    <w:pPr>
      <w:autoSpaceDE w:val="0"/>
      <w:autoSpaceDN w:val="0"/>
      <w:adjustRightInd w:val="0"/>
    </w:pPr>
    <w:rPr>
      <w:rFonts w:ascii="Arial" w:hAnsi="Arial" w:cs="Arial"/>
      <w:color w:val="000000"/>
      <w:lang w:val="en-US"/>
    </w:rPr>
  </w:style>
  <w:style w:type="paragraph" w:customStyle="1" w:styleId="Body">
    <w:name w:val="Body"/>
    <w:rsid w:val="001E128C"/>
    <w:rPr>
      <w:rFonts w:ascii="Helvetica" w:eastAsia="ヒラギノ角ゴ Pro W3" w:hAnsi="Helvetica" w:cs="Times New Roman"/>
      <w:color w:val="000000"/>
      <w:lang w:val="en-US" w:eastAsia="en-CA"/>
    </w:rPr>
  </w:style>
  <w:style w:type="paragraph" w:customStyle="1" w:styleId="Table-Text">
    <w:name w:val="Table-Text"/>
    <w:basedOn w:val="Normal"/>
    <w:rsid w:val="006A07C1"/>
    <w:rPr>
      <w:rFonts w:ascii="Arial" w:hAnsi="Arial" w:cs="Arial"/>
      <w:sz w:val="20"/>
      <w:szCs w:val="20"/>
      <w:lang w:val="en-GB" w:eastAsia="en-GB"/>
    </w:rPr>
  </w:style>
  <w:style w:type="paragraph" w:styleId="Revision">
    <w:name w:val="Revision"/>
    <w:hidden/>
    <w:uiPriority w:val="99"/>
    <w:semiHidden/>
    <w:rsid w:val="00441A3E"/>
  </w:style>
  <w:style w:type="paragraph" w:styleId="Header">
    <w:name w:val="header"/>
    <w:basedOn w:val="Normal"/>
    <w:link w:val="HeaderChar"/>
    <w:uiPriority w:val="99"/>
    <w:unhideWhenUsed/>
    <w:rsid w:val="00612E31"/>
    <w:pPr>
      <w:tabs>
        <w:tab w:val="center" w:pos="4680"/>
        <w:tab w:val="right" w:pos="9360"/>
      </w:tabs>
    </w:pPr>
  </w:style>
  <w:style w:type="character" w:customStyle="1" w:styleId="HeaderChar">
    <w:name w:val="Header Char"/>
    <w:basedOn w:val="DefaultParagraphFont"/>
    <w:link w:val="Header"/>
    <w:uiPriority w:val="99"/>
    <w:rsid w:val="00612E31"/>
  </w:style>
  <w:style w:type="paragraph" w:styleId="Footer">
    <w:name w:val="footer"/>
    <w:basedOn w:val="Normal"/>
    <w:link w:val="FooterChar"/>
    <w:uiPriority w:val="99"/>
    <w:unhideWhenUsed/>
    <w:rsid w:val="00612E31"/>
    <w:pPr>
      <w:tabs>
        <w:tab w:val="center" w:pos="4680"/>
        <w:tab w:val="right" w:pos="9360"/>
      </w:tabs>
    </w:pPr>
  </w:style>
  <w:style w:type="character" w:customStyle="1" w:styleId="FooterChar">
    <w:name w:val="Footer Char"/>
    <w:basedOn w:val="DefaultParagraphFont"/>
    <w:link w:val="Footer"/>
    <w:uiPriority w:val="99"/>
    <w:rsid w:val="00612E31"/>
  </w:style>
  <w:style w:type="character" w:customStyle="1" w:styleId="UnresolvedMention1">
    <w:name w:val="Unresolved Mention1"/>
    <w:basedOn w:val="DefaultParagraphFont"/>
    <w:uiPriority w:val="99"/>
    <w:semiHidden/>
    <w:unhideWhenUsed/>
    <w:rsid w:val="00CE70F9"/>
    <w:rPr>
      <w:color w:val="605E5C"/>
      <w:shd w:val="clear" w:color="auto" w:fill="E1DFDD"/>
    </w:rPr>
  </w:style>
  <w:style w:type="character" w:styleId="FollowedHyperlink">
    <w:name w:val="FollowedHyperlink"/>
    <w:basedOn w:val="DefaultParagraphFont"/>
    <w:uiPriority w:val="99"/>
    <w:semiHidden/>
    <w:unhideWhenUsed/>
    <w:rsid w:val="007B19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0080">
      <w:bodyDiv w:val="1"/>
      <w:marLeft w:val="0"/>
      <w:marRight w:val="0"/>
      <w:marTop w:val="0"/>
      <w:marBottom w:val="0"/>
      <w:divBdr>
        <w:top w:val="none" w:sz="0" w:space="0" w:color="auto"/>
        <w:left w:val="none" w:sz="0" w:space="0" w:color="auto"/>
        <w:bottom w:val="none" w:sz="0" w:space="0" w:color="auto"/>
        <w:right w:val="none" w:sz="0" w:space="0" w:color="auto"/>
      </w:divBdr>
    </w:div>
    <w:div w:id="374353364">
      <w:bodyDiv w:val="1"/>
      <w:marLeft w:val="0"/>
      <w:marRight w:val="0"/>
      <w:marTop w:val="0"/>
      <w:marBottom w:val="0"/>
      <w:divBdr>
        <w:top w:val="none" w:sz="0" w:space="0" w:color="auto"/>
        <w:left w:val="none" w:sz="0" w:space="0" w:color="auto"/>
        <w:bottom w:val="none" w:sz="0" w:space="0" w:color="auto"/>
        <w:right w:val="none" w:sz="0" w:space="0" w:color="auto"/>
      </w:divBdr>
      <w:divsChild>
        <w:div w:id="1420519268">
          <w:marLeft w:val="446"/>
          <w:marRight w:val="0"/>
          <w:marTop w:val="0"/>
          <w:marBottom w:val="0"/>
          <w:divBdr>
            <w:top w:val="none" w:sz="0" w:space="0" w:color="auto"/>
            <w:left w:val="none" w:sz="0" w:space="0" w:color="auto"/>
            <w:bottom w:val="none" w:sz="0" w:space="0" w:color="auto"/>
            <w:right w:val="none" w:sz="0" w:space="0" w:color="auto"/>
          </w:divBdr>
        </w:div>
      </w:divsChild>
    </w:div>
    <w:div w:id="550073877">
      <w:bodyDiv w:val="1"/>
      <w:marLeft w:val="0"/>
      <w:marRight w:val="0"/>
      <w:marTop w:val="0"/>
      <w:marBottom w:val="0"/>
      <w:divBdr>
        <w:top w:val="none" w:sz="0" w:space="0" w:color="auto"/>
        <w:left w:val="none" w:sz="0" w:space="0" w:color="auto"/>
        <w:bottom w:val="none" w:sz="0" w:space="0" w:color="auto"/>
        <w:right w:val="none" w:sz="0" w:space="0" w:color="auto"/>
      </w:divBdr>
    </w:div>
    <w:div w:id="714429507">
      <w:bodyDiv w:val="1"/>
      <w:marLeft w:val="0"/>
      <w:marRight w:val="0"/>
      <w:marTop w:val="0"/>
      <w:marBottom w:val="0"/>
      <w:divBdr>
        <w:top w:val="none" w:sz="0" w:space="0" w:color="auto"/>
        <w:left w:val="none" w:sz="0" w:space="0" w:color="auto"/>
        <w:bottom w:val="none" w:sz="0" w:space="0" w:color="auto"/>
        <w:right w:val="none" w:sz="0" w:space="0" w:color="auto"/>
      </w:divBdr>
    </w:div>
    <w:div w:id="803042084">
      <w:bodyDiv w:val="1"/>
      <w:marLeft w:val="0"/>
      <w:marRight w:val="0"/>
      <w:marTop w:val="0"/>
      <w:marBottom w:val="0"/>
      <w:divBdr>
        <w:top w:val="none" w:sz="0" w:space="0" w:color="auto"/>
        <w:left w:val="none" w:sz="0" w:space="0" w:color="auto"/>
        <w:bottom w:val="none" w:sz="0" w:space="0" w:color="auto"/>
        <w:right w:val="none" w:sz="0" w:space="0" w:color="auto"/>
      </w:divBdr>
    </w:div>
    <w:div w:id="979654457">
      <w:bodyDiv w:val="1"/>
      <w:marLeft w:val="0"/>
      <w:marRight w:val="0"/>
      <w:marTop w:val="0"/>
      <w:marBottom w:val="0"/>
      <w:divBdr>
        <w:top w:val="none" w:sz="0" w:space="0" w:color="auto"/>
        <w:left w:val="none" w:sz="0" w:space="0" w:color="auto"/>
        <w:bottom w:val="none" w:sz="0" w:space="0" w:color="auto"/>
        <w:right w:val="none" w:sz="0" w:space="0" w:color="auto"/>
      </w:divBdr>
    </w:div>
    <w:div w:id="1185631848">
      <w:bodyDiv w:val="1"/>
      <w:marLeft w:val="0"/>
      <w:marRight w:val="0"/>
      <w:marTop w:val="0"/>
      <w:marBottom w:val="0"/>
      <w:divBdr>
        <w:top w:val="none" w:sz="0" w:space="0" w:color="auto"/>
        <w:left w:val="none" w:sz="0" w:space="0" w:color="auto"/>
        <w:bottom w:val="none" w:sz="0" w:space="0" w:color="auto"/>
        <w:right w:val="none" w:sz="0" w:space="0" w:color="auto"/>
      </w:divBdr>
    </w:div>
    <w:div w:id="1255357883">
      <w:bodyDiv w:val="1"/>
      <w:marLeft w:val="0"/>
      <w:marRight w:val="0"/>
      <w:marTop w:val="0"/>
      <w:marBottom w:val="0"/>
      <w:divBdr>
        <w:top w:val="none" w:sz="0" w:space="0" w:color="auto"/>
        <w:left w:val="none" w:sz="0" w:space="0" w:color="auto"/>
        <w:bottom w:val="none" w:sz="0" w:space="0" w:color="auto"/>
        <w:right w:val="none" w:sz="0" w:space="0" w:color="auto"/>
      </w:divBdr>
    </w:div>
    <w:div w:id="1425685504">
      <w:bodyDiv w:val="1"/>
      <w:marLeft w:val="0"/>
      <w:marRight w:val="0"/>
      <w:marTop w:val="0"/>
      <w:marBottom w:val="0"/>
      <w:divBdr>
        <w:top w:val="none" w:sz="0" w:space="0" w:color="auto"/>
        <w:left w:val="none" w:sz="0" w:space="0" w:color="auto"/>
        <w:bottom w:val="none" w:sz="0" w:space="0" w:color="auto"/>
        <w:right w:val="none" w:sz="0" w:space="0" w:color="auto"/>
      </w:divBdr>
    </w:div>
    <w:div w:id="1460801194">
      <w:bodyDiv w:val="1"/>
      <w:marLeft w:val="0"/>
      <w:marRight w:val="0"/>
      <w:marTop w:val="0"/>
      <w:marBottom w:val="0"/>
      <w:divBdr>
        <w:top w:val="none" w:sz="0" w:space="0" w:color="auto"/>
        <w:left w:val="none" w:sz="0" w:space="0" w:color="auto"/>
        <w:bottom w:val="none" w:sz="0" w:space="0" w:color="auto"/>
        <w:right w:val="none" w:sz="0" w:space="0" w:color="auto"/>
      </w:divBdr>
      <w:divsChild>
        <w:div w:id="1744180211">
          <w:marLeft w:val="0"/>
          <w:marRight w:val="0"/>
          <w:marTop w:val="0"/>
          <w:marBottom w:val="0"/>
          <w:divBdr>
            <w:top w:val="none" w:sz="0" w:space="0" w:color="auto"/>
            <w:left w:val="none" w:sz="0" w:space="0" w:color="auto"/>
            <w:bottom w:val="none" w:sz="0" w:space="0" w:color="auto"/>
            <w:right w:val="none" w:sz="0" w:space="0" w:color="auto"/>
          </w:divBdr>
        </w:div>
        <w:div w:id="418866952">
          <w:marLeft w:val="0"/>
          <w:marRight w:val="0"/>
          <w:marTop w:val="0"/>
          <w:marBottom w:val="0"/>
          <w:divBdr>
            <w:top w:val="none" w:sz="0" w:space="0" w:color="auto"/>
            <w:left w:val="none" w:sz="0" w:space="0" w:color="auto"/>
            <w:bottom w:val="none" w:sz="0" w:space="0" w:color="auto"/>
            <w:right w:val="none" w:sz="0" w:space="0" w:color="auto"/>
          </w:divBdr>
        </w:div>
      </w:divsChild>
    </w:div>
    <w:div w:id="1796412184">
      <w:bodyDiv w:val="1"/>
      <w:marLeft w:val="0"/>
      <w:marRight w:val="0"/>
      <w:marTop w:val="0"/>
      <w:marBottom w:val="0"/>
      <w:divBdr>
        <w:top w:val="none" w:sz="0" w:space="0" w:color="auto"/>
        <w:left w:val="none" w:sz="0" w:space="0" w:color="auto"/>
        <w:bottom w:val="none" w:sz="0" w:space="0" w:color="auto"/>
        <w:right w:val="none" w:sz="0" w:space="0" w:color="auto"/>
      </w:divBdr>
    </w:div>
    <w:div w:id="1818181843">
      <w:bodyDiv w:val="1"/>
      <w:marLeft w:val="0"/>
      <w:marRight w:val="0"/>
      <w:marTop w:val="0"/>
      <w:marBottom w:val="0"/>
      <w:divBdr>
        <w:top w:val="none" w:sz="0" w:space="0" w:color="auto"/>
        <w:left w:val="none" w:sz="0" w:space="0" w:color="auto"/>
        <w:bottom w:val="none" w:sz="0" w:space="0" w:color="auto"/>
        <w:right w:val="none" w:sz="0" w:space="0" w:color="auto"/>
      </w:divBdr>
      <w:divsChild>
        <w:div w:id="1950157851">
          <w:marLeft w:val="446"/>
          <w:marRight w:val="0"/>
          <w:marTop w:val="0"/>
          <w:marBottom w:val="0"/>
          <w:divBdr>
            <w:top w:val="none" w:sz="0" w:space="0" w:color="auto"/>
            <w:left w:val="none" w:sz="0" w:space="0" w:color="auto"/>
            <w:bottom w:val="none" w:sz="0" w:space="0" w:color="auto"/>
            <w:right w:val="none" w:sz="0" w:space="0" w:color="auto"/>
          </w:divBdr>
        </w:div>
      </w:divsChild>
    </w:div>
    <w:div w:id="1869247803">
      <w:bodyDiv w:val="1"/>
      <w:marLeft w:val="0"/>
      <w:marRight w:val="0"/>
      <w:marTop w:val="0"/>
      <w:marBottom w:val="0"/>
      <w:divBdr>
        <w:top w:val="none" w:sz="0" w:space="0" w:color="auto"/>
        <w:left w:val="none" w:sz="0" w:space="0" w:color="auto"/>
        <w:bottom w:val="none" w:sz="0" w:space="0" w:color="auto"/>
        <w:right w:val="none" w:sz="0" w:space="0" w:color="auto"/>
      </w:divBdr>
    </w:div>
    <w:div w:id="1916041842">
      <w:bodyDiv w:val="1"/>
      <w:marLeft w:val="0"/>
      <w:marRight w:val="0"/>
      <w:marTop w:val="0"/>
      <w:marBottom w:val="0"/>
      <w:divBdr>
        <w:top w:val="none" w:sz="0" w:space="0" w:color="auto"/>
        <w:left w:val="none" w:sz="0" w:space="0" w:color="auto"/>
        <w:bottom w:val="none" w:sz="0" w:space="0" w:color="auto"/>
        <w:right w:val="none" w:sz="0" w:space="0" w:color="auto"/>
      </w:divBdr>
    </w:div>
    <w:div w:id="2006283213">
      <w:bodyDiv w:val="1"/>
      <w:marLeft w:val="0"/>
      <w:marRight w:val="0"/>
      <w:marTop w:val="0"/>
      <w:marBottom w:val="0"/>
      <w:divBdr>
        <w:top w:val="none" w:sz="0" w:space="0" w:color="auto"/>
        <w:left w:val="none" w:sz="0" w:space="0" w:color="auto"/>
        <w:bottom w:val="none" w:sz="0" w:space="0" w:color="auto"/>
        <w:right w:val="none" w:sz="0" w:space="0" w:color="auto"/>
      </w:divBdr>
    </w:div>
    <w:div w:id="20456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svg"/><Relationship Id="rId68" Type="http://schemas.openxmlformats.org/officeDocument/2006/relationships/image" Target="media/image52.png"/><Relationship Id="rId84" Type="http://schemas.openxmlformats.org/officeDocument/2006/relationships/image" Target="media/image65.svg"/><Relationship Id="rId89" Type="http://schemas.openxmlformats.org/officeDocument/2006/relationships/image" Target="media/image70.png"/><Relationship Id="rId112" Type="http://schemas.openxmlformats.org/officeDocument/2006/relationships/fontTable" Target="fontTable.xml"/><Relationship Id="rId16" Type="http://schemas.openxmlformats.org/officeDocument/2006/relationships/image" Target="media/image4.emf"/><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svg"/><Relationship Id="rId53" Type="http://schemas.openxmlformats.org/officeDocument/2006/relationships/image" Target="media/image39.png"/><Relationship Id="rId58" Type="http://schemas.openxmlformats.org/officeDocument/2006/relationships/hyperlink" Target="http://bipad.gov.np" TargetMode="External"/><Relationship Id="rId74" Type="http://schemas.openxmlformats.org/officeDocument/2006/relationships/image" Target="media/image58.png"/><Relationship Id="rId79" Type="http://schemas.openxmlformats.org/officeDocument/2006/relationships/hyperlink" Target="http://un.org.np/sites/default/files/Checklist%20for%20GESI%20in%20Disaster_Emergency%20Preparedness_May2020.pdf" TargetMode="External"/><Relationship Id="rId102" Type="http://schemas.openxmlformats.org/officeDocument/2006/relationships/image" Target="media/image83.svg"/><Relationship Id="rId5" Type="http://schemas.openxmlformats.org/officeDocument/2006/relationships/numbering" Target="numbering.xml"/><Relationship Id="rId90" Type="http://schemas.openxmlformats.org/officeDocument/2006/relationships/image" Target="media/image71.svg"/><Relationship Id="rId95" Type="http://schemas.openxmlformats.org/officeDocument/2006/relationships/image" Target="media/image76.png"/><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image" Target="media/image31.svg"/><Relationship Id="rId48" Type="http://schemas.openxmlformats.org/officeDocument/2006/relationships/image" Target="media/image36.svg"/><Relationship Id="rId64" Type="http://schemas.openxmlformats.org/officeDocument/2006/relationships/image" Target="media/image48.png"/><Relationship Id="rId69" Type="http://schemas.openxmlformats.org/officeDocument/2006/relationships/image" Target="media/image53.svg"/><Relationship Id="rId113" Type="http://schemas.openxmlformats.org/officeDocument/2006/relationships/theme" Target="theme/theme1.xml"/><Relationship Id="rId80" Type="http://schemas.openxmlformats.org/officeDocument/2006/relationships/hyperlink" Target="https://un.org.np/resource/erp-provincial-profile-2019" TargetMode="External"/><Relationship Id="rId85" Type="http://schemas.openxmlformats.org/officeDocument/2006/relationships/image" Target="media/image66.png"/><Relationship Id="rId12" Type="http://schemas.openxmlformats.org/officeDocument/2006/relationships/image" Target="media/image1.png"/><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png"/><Relationship Id="rId59" Type="http://schemas.openxmlformats.org/officeDocument/2006/relationships/hyperlink" Target="http://logcluster.org" TargetMode="External"/><Relationship Id="rId103" Type="http://schemas.openxmlformats.org/officeDocument/2006/relationships/image" Target="media/image84.png"/><Relationship Id="rId108" Type="http://schemas.openxmlformats.org/officeDocument/2006/relationships/image" Target="media/image89.sv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9.svg"/><Relationship Id="rId91" Type="http://schemas.openxmlformats.org/officeDocument/2006/relationships/image" Target="media/image72.png"/><Relationship Id="rId96" Type="http://schemas.openxmlformats.org/officeDocument/2006/relationships/image" Target="media/image77.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svg"/><Relationship Id="rId106" Type="http://schemas.openxmlformats.org/officeDocument/2006/relationships/image" Target="media/image87.sv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yperlink" Target="https://eur03.safelinks.protection.outlook.com/?url=https%3A%2F%2Fbit.ly%2F3ut4Gob&amp;data=04%7C01%7Cbronwyn.russel%40one.un.org%7C863d051f5dab4604b31e08d9e4763b9b%7Cb3e5db5e2944483799f57488ace54319%7C0%7C0%7C637792018722849269%7CUnknown%7CTWFpbGZsb3d8eyJWIjoiMC4wLjAwMDAiLCJQIjoiV2luMzIiLCJBTiI6Ik1haWwiLCJXVCI6Mn0%3D%7C3000&amp;sdata=lOzsYoE0PXF%2FelSSCasPYC%2BQao2%2FvfkBuauU1jpTNdc%3D&amp;reserved=0" TargetMode="External"/><Relationship Id="rId60" Type="http://schemas.openxmlformats.org/officeDocument/2006/relationships/image" Target="media/image44.png"/><Relationship Id="rId65" Type="http://schemas.openxmlformats.org/officeDocument/2006/relationships/image" Target="media/image49.svg"/><Relationship Id="rId73" Type="http://schemas.openxmlformats.org/officeDocument/2006/relationships/image" Target="media/image57.svg"/><Relationship Id="rId78" Type="http://schemas.openxmlformats.org/officeDocument/2006/relationships/hyperlink" Target="https://reliefweb.int/report/world/iasc-gender-handbook-humanitarian-action-2017-enar" TargetMode="External"/><Relationship Id="rId81" Type="http://schemas.openxmlformats.org/officeDocument/2006/relationships/image" Target="media/image62.png"/><Relationship Id="rId86" Type="http://schemas.openxmlformats.org/officeDocument/2006/relationships/image" Target="media/image67.svg"/><Relationship Id="rId94" Type="http://schemas.openxmlformats.org/officeDocument/2006/relationships/image" Target="media/image75.sv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image" Target="media/image6.emf"/><Relationship Id="rId39" Type="http://schemas.openxmlformats.org/officeDocument/2006/relationships/image" Target="media/image27.svg"/><Relationship Id="rId109" Type="http://schemas.openxmlformats.org/officeDocument/2006/relationships/image" Target="media/image90.png"/><Relationship Id="rId34" Type="http://schemas.openxmlformats.org/officeDocument/2006/relationships/image" Target="media/image22.png"/><Relationship Id="rId50" Type="http://schemas.openxmlformats.org/officeDocument/2006/relationships/image" Target="media/image38.svg"/><Relationship Id="rId55" Type="http://schemas.openxmlformats.org/officeDocument/2006/relationships/image" Target="media/image41.svg"/><Relationship Id="rId76" Type="http://schemas.openxmlformats.org/officeDocument/2006/relationships/image" Target="media/image60.png"/><Relationship Id="rId97" Type="http://schemas.openxmlformats.org/officeDocument/2006/relationships/image" Target="media/image78.png"/><Relationship Id="rId104" Type="http://schemas.openxmlformats.org/officeDocument/2006/relationships/image" Target="media/image85.svg"/><Relationship Id="rId7" Type="http://schemas.openxmlformats.org/officeDocument/2006/relationships/settings" Target="settings.xml"/><Relationship Id="rId71" Type="http://schemas.openxmlformats.org/officeDocument/2006/relationships/image" Target="media/image55.svg"/><Relationship Id="rId92" Type="http://schemas.openxmlformats.org/officeDocument/2006/relationships/image" Target="media/image73.sv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sv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91.png"/><Relationship Id="rId61" Type="http://schemas.openxmlformats.org/officeDocument/2006/relationships/image" Target="media/image45.svg"/><Relationship Id="rId82" Type="http://schemas.openxmlformats.org/officeDocument/2006/relationships/image" Target="media/image63.svg"/><Relationship Id="rId19" Type="http://schemas.openxmlformats.org/officeDocument/2006/relationships/image" Target="media/image7.emf"/><Relationship Id="rId14" Type="http://schemas.openxmlformats.org/officeDocument/2006/relationships/chart" Target="charts/chart1.xml"/><Relationship Id="rId30" Type="http://schemas.openxmlformats.org/officeDocument/2006/relationships/image" Target="media/image18.emf"/><Relationship Id="rId35" Type="http://schemas.openxmlformats.org/officeDocument/2006/relationships/image" Target="media/image23.svg"/><Relationship Id="rId56" Type="http://schemas.openxmlformats.org/officeDocument/2006/relationships/image" Target="media/image42.png"/><Relationship Id="rId77" Type="http://schemas.openxmlformats.org/officeDocument/2006/relationships/image" Target="media/image61.svg"/><Relationship Id="rId100" Type="http://schemas.openxmlformats.org/officeDocument/2006/relationships/image" Target="media/image81.sv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hyperlink" Target="https://www.un.org.np/resource/checklist-gesi-disaster-emergency-preparedness" TargetMode="External"/><Relationship Id="rId72" Type="http://schemas.openxmlformats.org/officeDocument/2006/relationships/image" Target="media/image56.png"/><Relationship Id="rId93" Type="http://schemas.openxmlformats.org/officeDocument/2006/relationships/image" Target="media/image74.png"/><Relationship Id="rId98" Type="http://schemas.openxmlformats.org/officeDocument/2006/relationships/image" Target="media/image79.sv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svg"/><Relationship Id="rId67" Type="http://schemas.openxmlformats.org/officeDocument/2006/relationships/image" Target="media/image51.svg"/><Relationship Id="rId20" Type="http://schemas.openxmlformats.org/officeDocument/2006/relationships/image" Target="media/image8.emf"/><Relationship Id="rId41" Type="http://schemas.openxmlformats.org/officeDocument/2006/relationships/image" Target="media/image29.sv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svg"/><Relationship Id="rId111" Type="http://schemas.openxmlformats.org/officeDocument/2006/relationships/image" Target="media/image92.png"/></Relationships>
</file>

<file path=word/_rels/footnotes.xml.rels><?xml version="1.0" encoding="UTF-8" standalone="yes"?>
<Relationships xmlns="http://schemas.openxmlformats.org/package/2006/relationships"><Relationship Id="rId3" Type="http://schemas.openxmlformats.org/officeDocument/2006/relationships/hyperlink" Target="https://cccmcluster.org/sites/default/files/2018-10/MEND_download.pdf" TargetMode="External"/><Relationship Id="rId2" Type="http://schemas.openxmlformats.org/officeDocument/2006/relationships/hyperlink" Target="https://www.iascgenderwithagemarker.com/en/home/" TargetMode="External"/><Relationship Id="rId1" Type="http://schemas.openxmlformats.org/officeDocument/2006/relationships/hyperlink" Target="https://un.org.np/resource/factsheet-wom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8662811709432599E-2"/>
          <c:y val="3.193187865886109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218200946081361"/>
          <c:y val="0.17791378392762108"/>
          <c:w val="0.60079164969500998"/>
          <c:h val="0.69862550443568161"/>
        </c:manualLayout>
      </c:layout>
      <c:barChart>
        <c:barDir val="bar"/>
        <c:grouping val="clustered"/>
        <c:varyColors val="0"/>
        <c:ser>
          <c:idx val="0"/>
          <c:order val="0"/>
          <c:tx>
            <c:strRef>
              <c:f>Sheet1!$B$1</c:f>
              <c:strCache>
                <c:ptCount val="1"/>
                <c:pt idx="0">
                  <c:v>Response budget (USD)</c:v>
                </c:pt>
              </c:strCache>
            </c:strRef>
          </c:tx>
          <c:spPr>
            <a:solidFill>
              <a:schemeClr val="accent1"/>
            </a:solidFill>
            <a:ln>
              <a:noFill/>
            </a:ln>
            <a:effectLst/>
          </c:spPr>
          <c:invertIfNegative val="0"/>
          <c:cat>
            <c:strRef>
              <c:f>Sheet1!$A$2:$A$14</c:f>
              <c:strCache>
                <c:ptCount val="13"/>
                <c:pt idx="0">
                  <c:v>GIHA</c:v>
                </c:pt>
                <c:pt idx="1">
                  <c:v>ECT</c:v>
                </c:pt>
                <c:pt idx="2">
                  <c:v>CCCM</c:v>
                </c:pt>
                <c:pt idx="3">
                  <c:v>Protection</c:v>
                </c:pt>
                <c:pt idx="4">
                  <c:v>Nutrition</c:v>
                </c:pt>
                <c:pt idx="5">
                  <c:v>CE</c:v>
                </c:pt>
                <c:pt idx="6">
                  <c:v>Logistics</c:v>
                </c:pt>
                <c:pt idx="7">
                  <c:v>ER</c:v>
                </c:pt>
                <c:pt idx="8">
                  <c:v>Education</c:v>
                </c:pt>
                <c:pt idx="9">
                  <c:v>Health</c:v>
                </c:pt>
                <c:pt idx="10">
                  <c:v>Food Security</c:v>
                </c:pt>
                <c:pt idx="11">
                  <c:v>WASH</c:v>
                </c:pt>
                <c:pt idx="12">
                  <c:v>Shelter</c:v>
                </c:pt>
              </c:strCache>
            </c:strRef>
          </c:cat>
          <c:val>
            <c:numRef>
              <c:f>Sheet1!$B$2:$B$14</c:f>
              <c:numCache>
                <c:formatCode>General</c:formatCode>
                <c:ptCount val="13"/>
                <c:pt idx="0">
                  <c:v>0.1</c:v>
                </c:pt>
                <c:pt idx="1">
                  <c:v>1</c:v>
                </c:pt>
                <c:pt idx="2">
                  <c:v>2.8</c:v>
                </c:pt>
                <c:pt idx="3">
                  <c:v>5</c:v>
                </c:pt>
                <c:pt idx="4">
                  <c:v>5.0999999999999996</c:v>
                </c:pt>
                <c:pt idx="5">
                  <c:v>11</c:v>
                </c:pt>
                <c:pt idx="6">
                  <c:v>18.2</c:v>
                </c:pt>
                <c:pt idx="7">
                  <c:v>18.5</c:v>
                </c:pt>
                <c:pt idx="8">
                  <c:v>22.6</c:v>
                </c:pt>
                <c:pt idx="9">
                  <c:v>28.2</c:v>
                </c:pt>
                <c:pt idx="10">
                  <c:v>31.8</c:v>
                </c:pt>
                <c:pt idx="11">
                  <c:v>34.299999999999997</c:v>
                </c:pt>
                <c:pt idx="12">
                  <c:v>42.9</c:v>
                </c:pt>
              </c:numCache>
            </c:numRef>
          </c:val>
          <c:extLst>
            <c:ext xmlns:c16="http://schemas.microsoft.com/office/drawing/2014/chart" uri="{C3380CC4-5D6E-409C-BE32-E72D297353CC}">
              <c16:uniqueId val="{00000000-0012-45D5-9EEE-85C440974C16}"/>
            </c:ext>
          </c:extLst>
        </c:ser>
        <c:dLbls>
          <c:showLegendKey val="0"/>
          <c:showVal val="0"/>
          <c:showCatName val="0"/>
          <c:showSerName val="0"/>
          <c:showPercent val="0"/>
          <c:showBubbleSize val="0"/>
        </c:dLbls>
        <c:gapWidth val="182"/>
        <c:axId val="1193040431"/>
        <c:axId val="1193032943"/>
      </c:barChart>
      <c:catAx>
        <c:axId val="1193040431"/>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3032943"/>
        <c:crosses val="autoZero"/>
        <c:auto val="1"/>
        <c:lblAlgn val="ctr"/>
        <c:lblOffset val="100"/>
        <c:noMultiLvlLbl val="0"/>
      </c:catAx>
      <c:valAx>
        <c:axId val="11930329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040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D39E6FEFF4521448BA1F52099B87687" ma:contentTypeVersion="6" ma:contentTypeDescription="Create a new document." ma:contentTypeScope="" ma:versionID="cf1ad0644922e37fa3b64cb52beeaaa8">
  <xsd:schema xmlns:xsd="http://www.w3.org/2001/XMLSchema" xmlns:xs="http://www.w3.org/2001/XMLSchema" xmlns:p="http://schemas.microsoft.com/office/2006/metadata/properties" xmlns:ns2="08775ab4-c10e-4f63-851c-c74fdd8c2047" xmlns:ns3="e32d5566-a277-43a5-837e-2a69e97181df" targetNamespace="http://schemas.microsoft.com/office/2006/metadata/properties" ma:root="true" ma:fieldsID="13e64db480f40fd45b64b2498d64f634" ns2:_="" ns3:_="">
    <xsd:import namespace="08775ab4-c10e-4f63-851c-c74fdd8c2047"/>
    <xsd:import namespace="e32d5566-a277-43a5-837e-2a69e97181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75ab4-c10e-4f63-851c-c74fdd8c2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2d5566-a277-43a5-837e-2a69e97181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4EBEE9-F4FB-40F9-9D8D-405B25BF621A}">
  <ds:schemaRefs>
    <ds:schemaRef ds:uri="http://purl.org/dc/elements/1.1/"/>
    <ds:schemaRef ds:uri="http://purl.org/dc/terms/"/>
    <ds:schemaRef ds:uri="e32d5566-a277-43a5-837e-2a69e97181df"/>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08775ab4-c10e-4f63-851c-c74fdd8c2047"/>
    <ds:schemaRef ds:uri="http://www.w3.org/XML/1998/namespace"/>
  </ds:schemaRefs>
</ds:datastoreItem>
</file>

<file path=customXml/itemProps2.xml><?xml version="1.0" encoding="utf-8"?>
<ds:datastoreItem xmlns:ds="http://schemas.openxmlformats.org/officeDocument/2006/customXml" ds:itemID="{6CA5275F-3E38-4705-BDAC-2CA0865C0281}">
  <ds:schemaRefs>
    <ds:schemaRef ds:uri="http://schemas.microsoft.com/sharepoint/v3/contenttype/forms"/>
  </ds:schemaRefs>
</ds:datastoreItem>
</file>

<file path=customXml/itemProps3.xml><?xml version="1.0" encoding="utf-8"?>
<ds:datastoreItem xmlns:ds="http://schemas.openxmlformats.org/officeDocument/2006/customXml" ds:itemID="{53F1F1A5-CFFF-F342-8714-ABD6AD0EB8D5}">
  <ds:schemaRefs>
    <ds:schemaRef ds:uri="http://schemas.openxmlformats.org/officeDocument/2006/bibliography"/>
  </ds:schemaRefs>
</ds:datastoreItem>
</file>

<file path=customXml/itemProps4.xml><?xml version="1.0" encoding="utf-8"?>
<ds:datastoreItem xmlns:ds="http://schemas.openxmlformats.org/officeDocument/2006/customXml" ds:itemID="{5441413C-0369-43DF-928B-E0356A8B3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75ab4-c10e-4f63-851c-c74fdd8c2047"/>
    <ds:schemaRef ds:uri="e32d5566-a277-43a5-837e-2a69e9718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64</Pages>
  <Words>29616</Words>
  <Characters>168814</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 Russel</dc:creator>
  <cp:keywords/>
  <dc:description/>
  <cp:lastModifiedBy>Drishtant Karki</cp:lastModifiedBy>
  <cp:revision>19</cp:revision>
  <cp:lastPrinted>2022-02-15T07:14:00Z</cp:lastPrinted>
  <dcterms:created xsi:type="dcterms:W3CDTF">2022-02-15T05:19:00Z</dcterms:created>
  <dcterms:modified xsi:type="dcterms:W3CDTF">2022-02-15T07:16:00Z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0x010100AD39E6FEFF4521448BA1F52099B87687</vt:lpwstr>
  </property>
</Properties>
</file>